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52734246"/>
    <w:p w:rsidR="00F00D3B" w:rsidRDefault="00F00D3B" w:rsidP="005804CA">
      <w:pPr>
        <w:pStyle w:val="Heading2"/>
        <w:spacing w:before="0" w:after="120"/>
        <w:ind w:left="1354" w:hanging="1354"/>
      </w:pPr>
      <w:r>
        <w:rPr>
          <w:noProof/>
        </w:rPr>
        <mc:AlternateContent>
          <mc:Choice Requires="wps">
            <w:drawing>
              <wp:anchor distT="0" distB="0" distL="114300" distR="114300" simplePos="0" relativeHeight="251659264" behindDoc="0" locked="0" layoutInCell="1" allowOverlap="1" wp14:anchorId="75107672" wp14:editId="139CF92A">
                <wp:simplePos x="0" y="0"/>
                <wp:positionH relativeFrom="column">
                  <wp:posOffset>2596551</wp:posOffset>
                </wp:positionH>
                <wp:positionV relativeFrom="paragraph">
                  <wp:posOffset>-276045</wp:posOffset>
                </wp:positionV>
                <wp:extent cx="3424112" cy="1404620"/>
                <wp:effectExtent l="0" t="0" r="24130" b="23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112" cy="1404620"/>
                        </a:xfrm>
                        <a:prstGeom prst="rect">
                          <a:avLst/>
                        </a:prstGeom>
                        <a:solidFill>
                          <a:srgbClr val="FFFFFF"/>
                        </a:solidFill>
                        <a:ln w="9525">
                          <a:solidFill>
                            <a:srgbClr val="000000"/>
                          </a:solidFill>
                          <a:miter lim="800000"/>
                          <a:headEnd/>
                          <a:tailEnd/>
                        </a:ln>
                      </wps:spPr>
                      <wps:txbx>
                        <w:txbxContent>
                          <w:p w:rsidR="00F00D3B" w:rsidRPr="00F00D3B" w:rsidRDefault="00F00D3B" w:rsidP="00F00D3B">
                            <w:pPr>
                              <w:rPr>
                                <w:rFonts w:eastAsiaTheme="minorHAnsi" w:cs="Arial"/>
                                <w:sz w:val="24"/>
                                <w:szCs w:val="24"/>
                              </w:rPr>
                            </w:pPr>
                            <w:r w:rsidRPr="00F00D3B">
                              <w:rPr>
                                <w:rFonts w:eastAsiaTheme="minorHAnsi" w:cs="Arial"/>
                                <w:sz w:val="24"/>
                                <w:szCs w:val="24"/>
                              </w:rPr>
                              <w:t>RF</w:t>
                            </w:r>
                            <w:r w:rsidR="008E68B1">
                              <w:rPr>
                                <w:rFonts w:eastAsiaTheme="minorHAnsi" w:cs="Arial"/>
                                <w:sz w:val="24"/>
                                <w:szCs w:val="24"/>
                              </w:rPr>
                              <w:t>P</w:t>
                            </w:r>
                            <w:r w:rsidRPr="00F00D3B">
                              <w:rPr>
                                <w:rFonts w:eastAsiaTheme="minorHAnsi" w:cs="Arial"/>
                                <w:sz w:val="24"/>
                                <w:szCs w:val="24"/>
                              </w:rPr>
                              <w:t xml:space="preserve"> ET</w:t>
                            </w:r>
                            <w:r w:rsidR="008E68B1">
                              <w:rPr>
                                <w:rFonts w:eastAsiaTheme="minorHAnsi" w:cs="Arial"/>
                                <w:sz w:val="24"/>
                                <w:szCs w:val="24"/>
                              </w:rPr>
                              <w:t>G</w:t>
                            </w:r>
                            <w:r w:rsidRPr="00F00D3B">
                              <w:rPr>
                                <w:rFonts w:eastAsiaTheme="minorHAnsi" w:cs="Arial"/>
                                <w:sz w:val="24"/>
                                <w:szCs w:val="24"/>
                              </w:rPr>
                              <w:t>00</w:t>
                            </w:r>
                            <w:r w:rsidR="008E68B1">
                              <w:rPr>
                                <w:rFonts w:eastAsiaTheme="minorHAnsi" w:cs="Arial"/>
                                <w:sz w:val="24"/>
                                <w:szCs w:val="24"/>
                              </w:rPr>
                              <w:t>03</w:t>
                            </w:r>
                          </w:p>
                          <w:p w:rsidR="00F00D3B" w:rsidRPr="00F00D3B" w:rsidRDefault="00F00D3B" w:rsidP="00F00D3B">
                            <w:pPr>
                              <w:spacing w:after="160" w:line="259" w:lineRule="auto"/>
                              <w:rPr>
                                <w:rFonts w:eastAsiaTheme="minorHAnsi" w:cs="Arial"/>
                                <w:sz w:val="24"/>
                                <w:szCs w:val="24"/>
                              </w:rPr>
                            </w:pPr>
                            <w:r w:rsidRPr="00F00D3B">
                              <w:rPr>
                                <w:rFonts w:eastAsiaTheme="minorHAnsi" w:cs="Arial"/>
                                <w:sz w:val="24"/>
                                <w:szCs w:val="24"/>
                              </w:rPr>
                              <w:t xml:space="preserve">Appendix 11: </w:t>
                            </w:r>
                            <w:r w:rsidR="00227558">
                              <w:rPr>
                                <w:rFonts w:eastAsiaTheme="minorHAnsi" w:cs="Arial"/>
                                <w:sz w:val="24"/>
                                <w:szCs w:val="24"/>
                              </w:rPr>
                              <w:t xml:space="preserve">Health Care Performance </w:t>
                            </w:r>
                            <w:r w:rsidRPr="00F00D3B">
                              <w:rPr>
                                <w:rFonts w:eastAsiaTheme="minorHAnsi" w:cs="Arial"/>
                                <w:sz w:val="24"/>
                                <w:szCs w:val="24"/>
                              </w:rPr>
                              <w:t>Metrics</w:t>
                            </w:r>
                          </w:p>
                          <w:p w:rsidR="00F00D3B" w:rsidRDefault="00F00D3B" w:rsidP="00F00D3B">
                            <w:r w:rsidRPr="00F00D3B">
                              <w:rPr>
                                <w:rFonts w:eastAsiaTheme="minorHAnsi" w:cs="Arial"/>
                                <w:sz w:val="24"/>
                                <w:szCs w:val="24"/>
                              </w:rPr>
                              <w:t>Issued Ju</w:t>
                            </w:r>
                            <w:r w:rsidR="008E68B1">
                              <w:rPr>
                                <w:rFonts w:eastAsiaTheme="minorHAnsi" w:cs="Arial"/>
                                <w:sz w:val="24"/>
                                <w:szCs w:val="24"/>
                              </w:rPr>
                              <w:t>ly</w:t>
                            </w:r>
                            <w:r w:rsidRPr="00F00D3B">
                              <w:rPr>
                                <w:rFonts w:eastAsiaTheme="minorHAnsi" w:cs="Arial"/>
                                <w:sz w:val="24"/>
                                <w:szCs w:val="24"/>
                              </w:rPr>
                              <w:t xml:space="preserve"> </w:t>
                            </w:r>
                            <w:r w:rsidR="008E68B1">
                              <w:rPr>
                                <w:rFonts w:eastAsiaTheme="minorHAnsi" w:cs="Arial"/>
                                <w:sz w:val="24"/>
                                <w:szCs w:val="24"/>
                              </w:rPr>
                              <w:t>22</w:t>
                            </w:r>
                            <w:r w:rsidRPr="00F00D3B">
                              <w:rPr>
                                <w:rFonts w:eastAsiaTheme="minorHAnsi" w:cs="Arial"/>
                                <w:sz w:val="24"/>
                                <w:szCs w:val="24"/>
                              </w:rPr>
                              <w:t>, 2016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5107672" id="_x0000_t202" coordsize="21600,21600" o:spt="202" path="m,l,21600r21600,l21600,xe">
                <v:stroke joinstyle="miter"/>
                <v:path gradientshapeok="t" o:connecttype="rect"/>
              </v:shapetype>
              <v:shape id="Text Box 1" o:spid="_x0000_s1026" type="#_x0000_t202" style="position:absolute;left:0;text-align:left;margin-left:204.45pt;margin-top:-21.75pt;width:269.6pt;height:110.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">
                <v:textbox style="mso-fit-shape-to-text:t">
                  <w:txbxContent>
                    <w:p w:rsidR="00F00D3B" w:rsidRPr="00F00D3B" w:rsidRDefault="00F00D3B" w:rsidP="00F00D3B">
                      <w:pPr>
                        <w:rPr>
                          <w:rFonts w:eastAsiaTheme="minorHAnsi" w:cs="Arial"/>
                          <w:sz w:val="24"/>
                          <w:szCs w:val="24"/>
                        </w:rPr>
                      </w:pPr>
                      <w:r w:rsidRPr="00F00D3B">
                        <w:rPr>
                          <w:rFonts w:eastAsiaTheme="minorHAnsi" w:cs="Arial"/>
                          <w:sz w:val="24"/>
                          <w:szCs w:val="24"/>
                        </w:rPr>
                        <w:t>RF</w:t>
                      </w:r>
                      <w:r w:rsidR="008E68B1">
                        <w:rPr>
                          <w:rFonts w:eastAsiaTheme="minorHAnsi" w:cs="Arial"/>
                          <w:sz w:val="24"/>
                          <w:szCs w:val="24"/>
                        </w:rPr>
                        <w:t>P</w:t>
                      </w:r>
                      <w:r w:rsidRPr="00F00D3B">
                        <w:rPr>
                          <w:rFonts w:eastAsiaTheme="minorHAnsi" w:cs="Arial"/>
                          <w:sz w:val="24"/>
                          <w:szCs w:val="24"/>
                        </w:rPr>
                        <w:t xml:space="preserve"> ET</w:t>
                      </w:r>
                      <w:r w:rsidR="008E68B1">
                        <w:rPr>
                          <w:rFonts w:eastAsiaTheme="minorHAnsi" w:cs="Arial"/>
                          <w:sz w:val="24"/>
                          <w:szCs w:val="24"/>
                        </w:rPr>
                        <w:t>G</w:t>
                      </w:r>
                      <w:r w:rsidRPr="00F00D3B">
                        <w:rPr>
                          <w:rFonts w:eastAsiaTheme="minorHAnsi" w:cs="Arial"/>
                          <w:sz w:val="24"/>
                          <w:szCs w:val="24"/>
                        </w:rPr>
                        <w:t>00</w:t>
                      </w:r>
                      <w:r w:rsidR="008E68B1">
                        <w:rPr>
                          <w:rFonts w:eastAsiaTheme="minorHAnsi" w:cs="Arial"/>
                          <w:sz w:val="24"/>
                          <w:szCs w:val="24"/>
                        </w:rPr>
                        <w:t>03</w:t>
                      </w:r>
                    </w:p>
                    <w:p w:rsidR="00F00D3B" w:rsidRPr="00F00D3B" w:rsidRDefault="00F00D3B" w:rsidP="00F00D3B">
                      <w:pPr>
                        <w:spacing w:after="160" w:line="259" w:lineRule="auto"/>
                        <w:rPr>
                          <w:rFonts w:eastAsiaTheme="minorHAnsi" w:cs="Arial"/>
                          <w:sz w:val="24"/>
                          <w:szCs w:val="24"/>
                        </w:rPr>
                      </w:pPr>
                      <w:r w:rsidRPr="00F00D3B">
                        <w:rPr>
                          <w:rFonts w:eastAsiaTheme="minorHAnsi" w:cs="Arial"/>
                          <w:sz w:val="24"/>
                          <w:szCs w:val="24"/>
                        </w:rPr>
                        <w:t xml:space="preserve">Appendix 11: </w:t>
                      </w:r>
                      <w:r w:rsidR="00227558">
                        <w:rPr>
                          <w:rFonts w:eastAsiaTheme="minorHAnsi" w:cs="Arial"/>
                          <w:sz w:val="24"/>
                          <w:szCs w:val="24"/>
                        </w:rPr>
                        <w:t xml:space="preserve">Health Care Performance </w:t>
                      </w:r>
                      <w:r w:rsidRPr="00F00D3B">
                        <w:rPr>
                          <w:rFonts w:eastAsiaTheme="minorHAnsi" w:cs="Arial"/>
                          <w:sz w:val="24"/>
                          <w:szCs w:val="24"/>
                        </w:rPr>
                        <w:t>Metrics</w:t>
                      </w:r>
                    </w:p>
                    <w:p w:rsidR="00F00D3B" w:rsidRDefault="00F00D3B" w:rsidP="00F00D3B">
                      <w:r w:rsidRPr="00F00D3B">
                        <w:rPr>
                          <w:rFonts w:eastAsiaTheme="minorHAnsi" w:cs="Arial"/>
                          <w:sz w:val="24"/>
                          <w:szCs w:val="24"/>
                        </w:rPr>
                        <w:t>Issued Ju</w:t>
                      </w:r>
                      <w:r w:rsidR="008E68B1">
                        <w:rPr>
                          <w:rFonts w:eastAsiaTheme="minorHAnsi" w:cs="Arial"/>
                          <w:sz w:val="24"/>
                          <w:szCs w:val="24"/>
                        </w:rPr>
                        <w:t>ly</w:t>
                      </w:r>
                      <w:r w:rsidRPr="00F00D3B">
                        <w:rPr>
                          <w:rFonts w:eastAsiaTheme="minorHAnsi" w:cs="Arial"/>
                          <w:sz w:val="24"/>
                          <w:szCs w:val="24"/>
                        </w:rPr>
                        <w:t xml:space="preserve"> </w:t>
                      </w:r>
                      <w:r w:rsidR="008E68B1">
                        <w:rPr>
                          <w:rFonts w:eastAsiaTheme="minorHAnsi" w:cs="Arial"/>
                          <w:sz w:val="24"/>
                          <w:szCs w:val="24"/>
                        </w:rPr>
                        <w:t>22</w:t>
                      </w:r>
                      <w:r w:rsidRPr="00F00D3B">
                        <w:rPr>
                          <w:rFonts w:eastAsiaTheme="minorHAnsi" w:cs="Arial"/>
                          <w:sz w:val="24"/>
                          <w:szCs w:val="24"/>
                        </w:rPr>
                        <w:t>, 2016</w:t>
                      </w:r>
                    </w:p>
                  </w:txbxContent>
                </v:textbox>
              </v:shape>
            </w:pict>
          </mc:Fallback>
        </mc:AlternateContent>
      </w:r>
    </w:p>
    <w:p w:rsidR="00F00D3B" w:rsidRDefault="00F00D3B" w:rsidP="005804CA">
      <w:pPr>
        <w:pStyle w:val="Heading2"/>
        <w:spacing w:before="0" w:after="120"/>
        <w:ind w:left="1354" w:hanging="1354"/>
      </w:pPr>
    </w:p>
    <w:p w:rsidR="00F00D3B" w:rsidRDefault="00F00D3B" w:rsidP="005804CA">
      <w:pPr>
        <w:pStyle w:val="Heading2"/>
        <w:spacing w:before="0" w:after="120"/>
        <w:ind w:left="1354" w:hanging="1354"/>
      </w:pPr>
    </w:p>
    <w:p w:rsidR="009369F8" w:rsidRPr="001535ED" w:rsidRDefault="00362346" w:rsidP="005804CA">
      <w:pPr>
        <w:pStyle w:val="Heading2"/>
        <w:spacing w:before="0" w:after="120"/>
        <w:ind w:left="1354" w:hanging="1354"/>
      </w:pPr>
      <w:r>
        <w:t>Health Care Performance</w:t>
      </w:r>
      <w:r w:rsidR="00227558">
        <w:t xml:space="preserve"> </w:t>
      </w:r>
      <w:r w:rsidR="009369F8">
        <w:t>Metrics</w:t>
      </w:r>
      <w:bookmarkEnd w:id="0"/>
    </w:p>
    <w:p w:rsidR="00CF7742" w:rsidRDefault="009369F8" w:rsidP="00DE258B">
      <w:pPr>
        <w:spacing w:after="0" w:line="240" w:lineRule="auto"/>
        <w:jc w:val="both"/>
        <w:rPr>
          <w:rFonts w:cs="Arial"/>
        </w:rPr>
      </w:pPr>
      <w:r>
        <w:rPr>
          <w:rFonts w:cs="Arial"/>
        </w:rPr>
        <w:t>Below is a</w:t>
      </w:r>
      <w:r w:rsidR="003F08D1">
        <w:rPr>
          <w:rFonts w:cs="Arial"/>
        </w:rPr>
        <w:t xml:space="preserve"> sample</w:t>
      </w:r>
      <w:r>
        <w:rPr>
          <w:rFonts w:cs="Arial"/>
        </w:rPr>
        <w:t xml:space="preserve"> of </w:t>
      </w:r>
      <w:r w:rsidR="00362346">
        <w:rPr>
          <w:rFonts w:cs="Arial"/>
        </w:rPr>
        <w:t xml:space="preserve">health care performance </w:t>
      </w:r>
      <w:r>
        <w:rPr>
          <w:rFonts w:cs="Arial"/>
        </w:rPr>
        <w:t>metrics</w:t>
      </w:r>
      <w:r w:rsidR="002B1320">
        <w:rPr>
          <w:rFonts w:cs="Arial"/>
        </w:rPr>
        <w:t xml:space="preserve"> that are</w:t>
      </w:r>
      <w:r w:rsidR="00AE63A2">
        <w:rPr>
          <w:rFonts w:cs="Arial"/>
        </w:rPr>
        <w:t xml:space="preserve"> </w:t>
      </w:r>
      <w:r w:rsidR="00CF7742">
        <w:rPr>
          <w:rFonts w:cs="Arial"/>
        </w:rPr>
        <w:t>based on HEDIS measures</w:t>
      </w:r>
      <w:r w:rsidR="00D01DA3">
        <w:rPr>
          <w:rFonts w:cs="Arial"/>
        </w:rPr>
        <w:t xml:space="preserve"> </w:t>
      </w:r>
      <w:r w:rsidR="002B1320">
        <w:rPr>
          <w:rFonts w:cs="Arial"/>
        </w:rPr>
        <w:t xml:space="preserve">reported in the </w:t>
      </w:r>
      <w:r w:rsidR="002B1320" w:rsidRPr="002B1320">
        <w:rPr>
          <w:rFonts w:cs="Arial"/>
          <w:i/>
        </w:rPr>
        <w:t>It’s Your Choice Health Plan Report Card</w:t>
      </w:r>
      <w:r w:rsidR="00D01DA3">
        <w:rPr>
          <w:rFonts w:cs="Arial"/>
        </w:rPr>
        <w:t>.</w:t>
      </w:r>
      <w:r>
        <w:rPr>
          <w:rFonts w:cs="Arial"/>
        </w:rPr>
        <w:t xml:space="preserve"> When the metrics are implemented, a baseline will be created, and then target levels will be </w:t>
      </w:r>
      <w:r w:rsidR="00362346">
        <w:rPr>
          <w:rFonts w:cs="Arial"/>
        </w:rPr>
        <w:t xml:space="preserve">established </w:t>
      </w:r>
      <w:r>
        <w:rPr>
          <w:rFonts w:cs="Arial"/>
        </w:rPr>
        <w:t xml:space="preserve">for each component measurement. The CONTRACTOR can be awarded points </w:t>
      </w:r>
      <w:r w:rsidR="00092192">
        <w:rPr>
          <w:rFonts w:cs="Arial"/>
        </w:rPr>
        <w:t xml:space="preserve">based </w:t>
      </w:r>
      <w:r>
        <w:rPr>
          <w:rFonts w:cs="Arial"/>
        </w:rPr>
        <w:t xml:space="preserve">on the success of their medical management programs by </w:t>
      </w:r>
      <w:r w:rsidR="00092192">
        <w:rPr>
          <w:rFonts w:cs="Arial"/>
        </w:rPr>
        <w:t>evaluating</w:t>
      </w:r>
      <w:r>
        <w:rPr>
          <w:rFonts w:cs="Arial"/>
        </w:rPr>
        <w:t xml:space="preserve"> actual </w:t>
      </w:r>
      <w:r w:rsidR="00092192">
        <w:rPr>
          <w:rFonts w:cs="Arial"/>
        </w:rPr>
        <w:t xml:space="preserve">measure </w:t>
      </w:r>
      <w:r>
        <w:rPr>
          <w:rFonts w:cs="Arial"/>
        </w:rPr>
        <w:t>result</w:t>
      </w:r>
      <w:r w:rsidR="00092192">
        <w:rPr>
          <w:rFonts w:cs="Arial"/>
        </w:rPr>
        <w:t>s</w:t>
      </w:r>
      <w:r>
        <w:rPr>
          <w:rFonts w:cs="Arial"/>
        </w:rPr>
        <w:t xml:space="preserve"> </w:t>
      </w:r>
      <w:r w:rsidR="00092192">
        <w:rPr>
          <w:rFonts w:cs="Arial"/>
        </w:rPr>
        <w:t>compared with established measure targets.</w:t>
      </w:r>
    </w:p>
    <w:p w:rsidR="0059327C" w:rsidRDefault="0059327C" w:rsidP="00DE258B">
      <w:pPr>
        <w:spacing w:after="0" w:line="240" w:lineRule="auto"/>
        <w:jc w:val="both"/>
        <w:rPr>
          <w:rFonts w:cs="Arial"/>
        </w:rPr>
      </w:pPr>
    </w:p>
    <w:p w:rsidR="002C742A" w:rsidRDefault="0059327C" w:rsidP="009369F8">
      <w:pPr>
        <w:rPr>
          <w:rFonts w:cs="Arial"/>
        </w:rPr>
      </w:pPr>
      <w:r>
        <w:rPr>
          <w:rFonts w:cs="Arial"/>
        </w:rPr>
        <w:t>The target levels in this sample were set based on performance by the health plans participating in the State of Wisconsin Group Health Insurance Program for HEDIS measures collected in 2015.</w:t>
      </w:r>
      <w:r w:rsidR="004D2408">
        <w:rPr>
          <w:rFonts w:cs="Arial"/>
        </w:rPr>
        <w:t xml:space="preserve"> The average was weighted based on membership within each health plan.</w:t>
      </w:r>
    </w:p>
    <w:p w:rsidR="009369F8" w:rsidRDefault="004D2408" w:rsidP="009369F8">
      <w:pPr>
        <w:rPr>
          <w:rFonts w:cs="Arial"/>
        </w:rPr>
      </w:pPr>
      <w:r>
        <w:rPr>
          <w:rFonts w:cs="Arial"/>
        </w:rPr>
        <w:t xml:space="preserve"> </w:t>
      </w:r>
    </w:p>
    <w:tbl>
      <w:tblPr>
        <w:tblStyle w:val="TableGrid"/>
        <w:tblW w:w="9535"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7465"/>
      </w:tblGrid>
      <w:tr w:rsidR="0056069B" w:rsidRPr="00643A90" w:rsidTr="002C742A">
        <w:trPr>
          <w:trHeight w:val="594"/>
          <w:tblHeader/>
        </w:trPr>
        <w:tc>
          <w:tcPr>
            <w:tcW w:w="2070" w:type="dxa"/>
            <w:tcBorders>
              <w:bottom w:val="single" w:sz="18" w:space="0" w:color="auto"/>
            </w:tcBorders>
            <w:shd w:val="clear" w:color="auto" w:fill="000000" w:themeFill="text1"/>
            <w:vAlign w:val="center"/>
            <w:hideMark/>
          </w:tcPr>
          <w:p w:rsidR="0056069B" w:rsidRPr="00643A90" w:rsidRDefault="0056069B" w:rsidP="00432A6C">
            <w:pPr>
              <w:spacing w:after="0"/>
              <w:jc w:val="left"/>
              <w:rPr>
                <w:rFonts w:cs="Arial"/>
                <w:b/>
                <w:bCs/>
              </w:rPr>
            </w:pPr>
            <w:r w:rsidRPr="0056069B">
              <w:rPr>
                <w:rFonts w:cs="Arial"/>
                <w:b/>
                <w:bCs/>
                <w:color w:val="FFFFFF" w:themeColor="background1"/>
              </w:rPr>
              <w:t>PROPOSER</w:t>
            </w:r>
            <w:r w:rsidR="002C742A">
              <w:rPr>
                <w:rFonts w:cs="Arial"/>
                <w:b/>
                <w:bCs/>
                <w:color w:val="FFFFFF" w:themeColor="background1"/>
              </w:rPr>
              <w:t xml:space="preserve"> Name</w:t>
            </w:r>
          </w:p>
        </w:tc>
        <w:tc>
          <w:tcPr>
            <w:tcW w:w="7465" w:type="dxa"/>
            <w:tcBorders>
              <w:bottom w:val="single" w:sz="18" w:space="0" w:color="auto"/>
            </w:tcBorders>
            <w:shd w:val="clear" w:color="auto" w:fill="FFFFFF" w:themeFill="background1"/>
            <w:vAlign w:val="center"/>
            <w:hideMark/>
          </w:tcPr>
          <w:p w:rsidR="0056069B" w:rsidRPr="00643A90" w:rsidRDefault="0056069B" w:rsidP="00432A6C">
            <w:pPr>
              <w:spacing w:after="0"/>
              <w:jc w:val="center"/>
              <w:rPr>
                <w:rFonts w:cs="Arial"/>
                <w:b/>
                <w:bCs/>
              </w:rPr>
            </w:pPr>
            <w:bookmarkStart w:id="1" w:name="_GoBack"/>
            <w:bookmarkEnd w:id="1"/>
            <w:permStart w:id="502022639" w:edGrp="everyone"/>
            <w:permEnd w:id="502022639"/>
          </w:p>
        </w:tc>
      </w:tr>
    </w:tbl>
    <w:p w:rsidR="0056069B" w:rsidRDefault="0056069B" w:rsidP="009369F8"/>
    <w:p w:rsidR="008D38BE" w:rsidRPr="00B036DA" w:rsidRDefault="008D38BE" w:rsidP="00615357">
      <w:pPr>
        <w:pStyle w:val="Heading3"/>
        <w:numPr>
          <w:ilvl w:val="0"/>
          <w:numId w:val="1"/>
        </w:numPr>
        <w:spacing w:after="120"/>
      </w:pPr>
      <w:bookmarkStart w:id="2" w:name="_Toc452734249"/>
      <w:bookmarkStart w:id="3" w:name="_Toc452734247"/>
      <w:r w:rsidRPr="00B036DA">
        <w:t>Quality</w:t>
      </w:r>
      <w:bookmarkEnd w:id="2"/>
      <w:r w:rsidR="00362346">
        <w:t xml:space="preserve"> of Care</w:t>
      </w:r>
    </w:p>
    <w:tbl>
      <w:tblPr>
        <w:tblStyle w:val="TableGrid"/>
        <w:tblW w:w="9535" w:type="dxa"/>
        <w:tblLayout w:type="fixed"/>
        <w:tblLook w:val="04A0" w:firstRow="1" w:lastRow="0" w:firstColumn="1" w:lastColumn="0" w:noHBand="0" w:noVBand="1"/>
      </w:tblPr>
      <w:tblGrid>
        <w:gridCol w:w="2065"/>
        <w:gridCol w:w="810"/>
        <w:gridCol w:w="810"/>
        <w:gridCol w:w="810"/>
        <w:gridCol w:w="738"/>
        <w:gridCol w:w="738"/>
        <w:gridCol w:w="738"/>
        <w:gridCol w:w="738"/>
        <w:gridCol w:w="738"/>
        <w:gridCol w:w="1350"/>
      </w:tblGrid>
      <w:tr w:rsidR="000E5B5B" w:rsidRPr="009E2901" w:rsidTr="00CC76BC">
        <w:trPr>
          <w:trHeight w:val="300"/>
          <w:tblHeader/>
        </w:trPr>
        <w:tc>
          <w:tcPr>
            <w:tcW w:w="2065" w:type="dxa"/>
            <w:vMerge w:val="restart"/>
            <w:tcBorders>
              <w:right w:val="single" w:sz="18" w:space="0" w:color="auto"/>
            </w:tcBorders>
            <w:shd w:val="clear" w:color="auto" w:fill="D9D9D9" w:themeFill="background1" w:themeFillShade="D9"/>
            <w:vAlign w:val="center"/>
            <w:hideMark/>
          </w:tcPr>
          <w:p w:rsidR="000E5B5B" w:rsidRPr="00643A90" w:rsidRDefault="000E5B5B" w:rsidP="00203379">
            <w:pPr>
              <w:spacing w:after="0"/>
              <w:jc w:val="left"/>
              <w:rPr>
                <w:rFonts w:cs="Arial"/>
                <w:b/>
                <w:bCs/>
              </w:rPr>
            </w:pPr>
            <w:r w:rsidRPr="00643A90">
              <w:rPr>
                <w:rFonts w:cs="Arial"/>
                <w:b/>
                <w:bCs/>
              </w:rPr>
              <w:t>HEDIS Measure</w:t>
            </w:r>
          </w:p>
        </w:tc>
        <w:tc>
          <w:tcPr>
            <w:tcW w:w="810" w:type="dxa"/>
            <w:vMerge w:val="restart"/>
            <w:tcBorders>
              <w:left w:val="single" w:sz="18" w:space="0" w:color="auto"/>
            </w:tcBorders>
            <w:shd w:val="clear" w:color="auto" w:fill="D9D9D9" w:themeFill="background1" w:themeFillShade="D9"/>
            <w:vAlign w:val="center"/>
            <w:hideMark/>
          </w:tcPr>
          <w:p w:rsidR="000E5B5B" w:rsidRPr="00643A90" w:rsidRDefault="000E5B5B" w:rsidP="004E179A">
            <w:pPr>
              <w:spacing w:after="0"/>
              <w:jc w:val="center"/>
              <w:rPr>
                <w:rFonts w:cs="Arial"/>
                <w:b/>
                <w:bCs/>
              </w:rPr>
            </w:pPr>
            <w:r w:rsidRPr="00643A90">
              <w:rPr>
                <w:rFonts w:cs="Arial"/>
                <w:b/>
                <w:bCs/>
              </w:rPr>
              <w:t>Min</w:t>
            </w:r>
          </w:p>
          <w:p w:rsidR="000E5B5B" w:rsidRPr="00643A90" w:rsidRDefault="000E5B5B" w:rsidP="004E179A">
            <w:pPr>
              <w:spacing w:after="0"/>
              <w:jc w:val="center"/>
              <w:rPr>
                <w:rFonts w:cs="Arial"/>
                <w:b/>
                <w:bCs/>
              </w:rPr>
            </w:pPr>
            <w:r w:rsidRPr="00643A90">
              <w:rPr>
                <w:rFonts w:cs="Arial"/>
                <w:b/>
                <w:bCs/>
              </w:rPr>
              <w:t>Level</w:t>
            </w:r>
          </w:p>
        </w:tc>
        <w:tc>
          <w:tcPr>
            <w:tcW w:w="810" w:type="dxa"/>
            <w:vMerge w:val="restart"/>
            <w:shd w:val="clear" w:color="auto" w:fill="D9D9D9" w:themeFill="background1" w:themeFillShade="D9"/>
            <w:vAlign w:val="center"/>
            <w:hideMark/>
          </w:tcPr>
          <w:p w:rsidR="000E5B5B" w:rsidRPr="00643A90" w:rsidRDefault="000E5B5B" w:rsidP="004E179A">
            <w:pPr>
              <w:spacing w:after="0"/>
              <w:jc w:val="center"/>
              <w:rPr>
                <w:rFonts w:cs="Arial"/>
                <w:b/>
                <w:bCs/>
              </w:rPr>
            </w:pPr>
            <w:r w:rsidRPr="00643A90">
              <w:rPr>
                <w:rFonts w:cs="Arial"/>
                <w:b/>
                <w:bCs/>
              </w:rPr>
              <w:t>Max</w:t>
            </w:r>
          </w:p>
          <w:p w:rsidR="000E5B5B" w:rsidRPr="00643A90" w:rsidRDefault="000E5B5B" w:rsidP="004E179A">
            <w:pPr>
              <w:spacing w:after="0"/>
              <w:jc w:val="center"/>
              <w:rPr>
                <w:rFonts w:cs="Arial"/>
                <w:b/>
                <w:bCs/>
              </w:rPr>
            </w:pPr>
            <w:r w:rsidRPr="00643A90">
              <w:rPr>
                <w:rFonts w:cs="Arial"/>
                <w:b/>
                <w:bCs/>
              </w:rPr>
              <w:t>Level</w:t>
            </w:r>
          </w:p>
        </w:tc>
        <w:tc>
          <w:tcPr>
            <w:tcW w:w="810" w:type="dxa"/>
            <w:vMerge w:val="restart"/>
            <w:tcBorders>
              <w:right w:val="single" w:sz="18" w:space="0" w:color="auto"/>
            </w:tcBorders>
            <w:shd w:val="clear" w:color="auto" w:fill="D9D9D9" w:themeFill="background1" w:themeFillShade="D9"/>
            <w:vAlign w:val="center"/>
            <w:hideMark/>
          </w:tcPr>
          <w:p w:rsidR="000E5B5B" w:rsidRPr="00643A90" w:rsidRDefault="000E5B5B" w:rsidP="004E179A">
            <w:pPr>
              <w:spacing w:after="0"/>
              <w:jc w:val="center"/>
              <w:rPr>
                <w:rFonts w:cs="Arial"/>
                <w:b/>
                <w:bCs/>
              </w:rPr>
            </w:pPr>
            <w:r w:rsidRPr="00643A90">
              <w:rPr>
                <w:rFonts w:cs="Arial"/>
                <w:b/>
                <w:bCs/>
              </w:rPr>
              <w:t>Avg</w:t>
            </w:r>
          </w:p>
          <w:p w:rsidR="000E5B5B" w:rsidRPr="00643A90" w:rsidRDefault="000E5B5B" w:rsidP="004E179A">
            <w:pPr>
              <w:spacing w:after="0"/>
              <w:jc w:val="center"/>
              <w:rPr>
                <w:rFonts w:cs="Arial"/>
                <w:b/>
                <w:bCs/>
              </w:rPr>
            </w:pPr>
            <w:r w:rsidRPr="00643A90">
              <w:rPr>
                <w:rFonts w:cs="Arial"/>
                <w:b/>
                <w:bCs/>
              </w:rPr>
              <w:t>Level</w:t>
            </w:r>
          </w:p>
        </w:tc>
        <w:tc>
          <w:tcPr>
            <w:tcW w:w="3690" w:type="dxa"/>
            <w:gridSpan w:val="5"/>
            <w:tcBorders>
              <w:left w:val="single" w:sz="18" w:space="0" w:color="auto"/>
              <w:right w:val="single" w:sz="18" w:space="0" w:color="auto"/>
            </w:tcBorders>
            <w:shd w:val="clear" w:color="auto" w:fill="D9D9D9" w:themeFill="background1" w:themeFillShade="D9"/>
            <w:noWrap/>
            <w:vAlign w:val="center"/>
            <w:hideMark/>
          </w:tcPr>
          <w:p w:rsidR="000E5B5B" w:rsidRPr="00643A90" w:rsidRDefault="000E5B5B" w:rsidP="0059327C">
            <w:pPr>
              <w:spacing w:after="0"/>
              <w:jc w:val="center"/>
              <w:rPr>
                <w:rFonts w:cs="Arial"/>
                <w:b/>
                <w:bCs/>
              </w:rPr>
            </w:pPr>
            <w:r w:rsidRPr="00643A90">
              <w:rPr>
                <w:rFonts w:cs="Arial"/>
                <w:b/>
                <w:bCs/>
              </w:rPr>
              <w:t>Targets for Future Years</w:t>
            </w:r>
          </w:p>
        </w:tc>
        <w:tc>
          <w:tcPr>
            <w:tcW w:w="1350" w:type="dxa"/>
            <w:vMerge w:val="restart"/>
            <w:tcBorders>
              <w:left w:val="single" w:sz="18" w:space="0" w:color="auto"/>
            </w:tcBorders>
            <w:shd w:val="clear" w:color="auto" w:fill="000000" w:themeFill="text1"/>
          </w:tcPr>
          <w:p w:rsidR="000E5B5B" w:rsidRPr="00643A90" w:rsidRDefault="00334EED" w:rsidP="00643A90">
            <w:pPr>
              <w:spacing w:after="0"/>
              <w:jc w:val="center"/>
              <w:rPr>
                <w:rFonts w:cs="Arial"/>
                <w:b/>
                <w:bCs/>
                <w:color w:val="FFFFFF" w:themeColor="background1"/>
              </w:rPr>
            </w:pPr>
            <w:r>
              <w:rPr>
                <w:rFonts w:cs="Arial"/>
                <w:b/>
                <w:bCs/>
                <w:color w:val="FFFFFF" w:themeColor="background1"/>
              </w:rPr>
              <w:t>PROPOSER</w:t>
            </w:r>
            <w:r w:rsidR="00643A90" w:rsidRPr="00643A90">
              <w:rPr>
                <w:rFonts w:cs="Arial"/>
                <w:b/>
                <w:bCs/>
                <w:color w:val="FFFFFF" w:themeColor="background1"/>
              </w:rPr>
              <w:t xml:space="preserve"> Results</w:t>
            </w:r>
          </w:p>
        </w:tc>
      </w:tr>
      <w:tr w:rsidR="00643A90" w:rsidRPr="009E2901" w:rsidTr="00853F9D">
        <w:trPr>
          <w:trHeight w:val="300"/>
          <w:tblHeader/>
        </w:trPr>
        <w:tc>
          <w:tcPr>
            <w:tcW w:w="2065" w:type="dxa"/>
            <w:vMerge/>
            <w:tcBorders>
              <w:bottom w:val="single" w:sz="18" w:space="0" w:color="auto"/>
              <w:right w:val="single" w:sz="18" w:space="0" w:color="auto"/>
            </w:tcBorders>
            <w:shd w:val="clear" w:color="auto" w:fill="D9D9D9" w:themeFill="background1" w:themeFillShade="D9"/>
            <w:vAlign w:val="center"/>
            <w:hideMark/>
          </w:tcPr>
          <w:p w:rsidR="000E5B5B" w:rsidRPr="00643A90" w:rsidRDefault="000E5B5B" w:rsidP="004E179A">
            <w:pPr>
              <w:spacing w:after="0"/>
              <w:jc w:val="center"/>
              <w:rPr>
                <w:rFonts w:cs="Arial"/>
                <w:b/>
                <w:bCs/>
              </w:rPr>
            </w:pPr>
          </w:p>
        </w:tc>
        <w:tc>
          <w:tcPr>
            <w:tcW w:w="810" w:type="dxa"/>
            <w:vMerge/>
            <w:tcBorders>
              <w:left w:val="single" w:sz="18" w:space="0" w:color="auto"/>
              <w:bottom w:val="single" w:sz="18" w:space="0" w:color="auto"/>
            </w:tcBorders>
            <w:shd w:val="clear" w:color="auto" w:fill="D9D9D9" w:themeFill="background1" w:themeFillShade="D9"/>
            <w:vAlign w:val="center"/>
            <w:hideMark/>
          </w:tcPr>
          <w:p w:rsidR="000E5B5B" w:rsidRPr="00643A90" w:rsidRDefault="000E5B5B" w:rsidP="004E179A">
            <w:pPr>
              <w:spacing w:after="0"/>
              <w:jc w:val="center"/>
              <w:rPr>
                <w:rFonts w:cs="Arial"/>
                <w:b/>
                <w:bCs/>
              </w:rPr>
            </w:pPr>
          </w:p>
        </w:tc>
        <w:tc>
          <w:tcPr>
            <w:tcW w:w="810" w:type="dxa"/>
            <w:vMerge/>
            <w:tcBorders>
              <w:bottom w:val="single" w:sz="18" w:space="0" w:color="auto"/>
            </w:tcBorders>
            <w:shd w:val="clear" w:color="auto" w:fill="D9D9D9" w:themeFill="background1" w:themeFillShade="D9"/>
            <w:vAlign w:val="center"/>
            <w:hideMark/>
          </w:tcPr>
          <w:p w:rsidR="000E5B5B" w:rsidRPr="00643A90" w:rsidRDefault="000E5B5B" w:rsidP="004E179A">
            <w:pPr>
              <w:spacing w:after="0"/>
              <w:jc w:val="center"/>
              <w:rPr>
                <w:rFonts w:cs="Arial"/>
                <w:b/>
                <w:bCs/>
              </w:rPr>
            </w:pPr>
          </w:p>
        </w:tc>
        <w:tc>
          <w:tcPr>
            <w:tcW w:w="810" w:type="dxa"/>
            <w:vMerge/>
            <w:tcBorders>
              <w:bottom w:val="single" w:sz="18" w:space="0" w:color="auto"/>
              <w:right w:val="single" w:sz="18" w:space="0" w:color="auto"/>
            </w:tcBorders>
            <w:shd w:val="clear" w:color="auto" w:fill="D9D9D9" w:themeFill="background1" w:themeFillShade="D9"/>
            <w:vAlign w:val="center"/>
            <w:hideMark/>
          </w:tcPr>
          <w:p w:rsidR="000E5B5B" w:rsidRPr="00643A90" w:rsidRDefault="000E5B5B" w:rsidP="004E179A">
            <w:pPr>
              <w:spacing w:after="0"/>
              <w:jc w:val="center"/>
              <w:rPr>
                <w:rFonts w:cs="Arial"/>
                <w:b/>
                <w:bCs/>
              </w:rPr>
            </w:pPr>
          </w:p>
        </w:tc>
        <w:tc>
          <w:tcPr>
            <w:tcW w:w="738" w:type="dxa"/>
            <w:tcBorders>
              <w:left w:val="single" w:sz="18" w:space="0" w:color="auto"/>
              <w:bottom w:val="single" w:sz="18" w:space="0" w:color="auto"/>
            </w:tcBorders>
            <w:shd w:val="clear" w:color="auto" w:fill="D9D9D9" w:themeFill="background1" w:themeFillShade="D9"/>
            <w:noWrap/>
            <w:vAlign w:val="center"/>
            <w:hideMark/>
          </w:tcPr>
          <w:p w:rsidR="000E5B5B" w:rsidRPr="00643A90" w:rsidRDefault="000E5B5B" w:rsidP="004E179A">
            <w:pPr>
              <w:spacing w:after="0"/>
              <w:jc w:val="center"/>
              <w:rPr>
                <w:rFonts w:cs="Arial"/>
                <w:b/>
                <w:bCs/>
              </w:rPr>
            </w:pPr>
            <w:r w:rsidRPr="00643A90">
              <w:rPr>
                <w:rFonts w:cs="Arial"/>
                <w:b/>
                <w:bCs/>
              </w:rPr>
              <w:t>2018</w:t>
            </w:r>
          </w:p>
        </w:tc>
        <w:tc>
          <w:tcPr>
            <w:tcW w:w="738" w:type="dxa"/>
            <w:tcBorders>
              <w:bottom w:val="single" w:sz="18" w:space="0" w:color="auto"/>
            </w:tcBorders>
            <w:shd w:val="clear" w:color="auto" w:fill="D9D9D9" w:themeFill="background1" w:themeFillShade="D9"/>
            <w:noWrap/>
            <w:vAlign w:val="center"/>
            <w:hideMark/>
          </w:tcPr>
          <w:p w:rsidR="000E5B5B" w:rsidRPr="00643A90" w:rsidRDefault="000E5B5B" w:rsidP="004E179A">
            <w:pPr>
              <w:spacing w:after="0"/>
              <w:jc w:val="center"/>
              <w:rPr>
                <w:rFonts w:cs="Arial"/>
                <w:b/>
                <w:bCs/>
              </w:rPr>
            </w:pPr>
            <w:r w:rsidRPr="00643A90">
              <w:rPr>
                <w:rFonts w:cs="Arial"/>
                <w:b/>
                <w:bCs/>
              </w:rPr>
              <w:t>2019</w:t>
            </w:r>
          </w:p>
        </w:tc>
        <w:tc>
          <w:tcPr>
            <w:tcW w:w="738" w:type="dxa"/>
            <w:tcBorders>
              <w:bottom w:val="single" w:sz="18" w:space="0" w:color="auto"/>
            </w:tcBorders>
            <w:shd w:val="clear" w:color="auto" w:fill="D9D9D9" w:themeFill="background1" w:themeFillShade="D9"/>
            <w:noWrap/>
            <w:vAlign w:val="center"/>
            <w:hideMark/>
          </w:tcPr>
          <w:p w:rsidR="000E5B5B" w:rsidRPr="00643A90" w:rsidRDefault="000E5B5B" w:rsidP="004E179A">
            <w:pPr>
              <w:spacing w:after="0"/>
              <w:jc w:val="center"/>
              <w:rPr>
                <w:rFonts w:cs="Arial"/>
                <w:b/>
                <w:bCs/>
              </w:rPr>
            </w:pPr>
            <w:r w:rsidRPr="00643A90">
              <w:rPr>
                <w:rFonts w:cs="Arial"/>
                <w:b/>
                <w:bCs/>
              </w:rPr>
              <w:t>2020</w:t>
            </w:r>
          </w:p>
        </w:tc>
        <w:tc>
          <w:tcPr>
            <w:tcW w:w="738" w:type="dxa"/>
            <w:tcBorders>
              <w:bottom w:val="single" w:sz="18" w:space="0" w:color="auto"/>
            </w:tcBorders>
            <w:shd w:val="clear" w:color="auto" w:fill="D9D9D9" w:themeFill="background1" w:themeFillShade="D9"/>
            <w:noWrap/>
            <w:vAlign w:val="center"/>
            <w:hideMark/>
          </w:tcPr>
          <w:p w:rsidR="000E5B5B" w:rsidRPr="00643A90" w:rsidRDefault="000E5B5B" w:rsidP="004E179A">
            <w:pPr>
              <w:spacing w:after="0"/>
              <w:jc w:val="center"/>
              <w:rPr>
                <w:rFonts w:cs="Arial"/>
                <w:b/>
                <w:bCs/>
              </w:rPr>
            </w:pPr>
            <w:r w:rsidRPr="00643A90">
              <w:rPr>
                <w:rFonts w:cs="Arial"/>
                <w:b/>
                <w:bCs/>
              </w:rPr>
              <w:t>2021</w:t>
            </w:r>
          </w:p>
        </w:tc>
        <w:tc>
          <w:tcPr>
            <w:tcW w:w="738" w:type="dxa"/>
            <w:tcBorders>
              <w:bottom w:val="single" w:sz="18" w:space="0" w:color="auto"/>
              <w:right w:val="single" w:sz="18" w:space="0" w:color="auto"/>
            </w:tcBorders>
            <w:shd w:val="clear" w:color="auto" w:fill="D9D9D9" w:themeFill="background1" w:themeFillShade="D9"/>
            <w:noWrap/>
            <w:vAlign w:val="center"/>
            <w:hideMark/>
          </w:tcPr>
          <w:p w:rsidR="000E5B5B" w:rsidRPr="00643A90" w:rsidRDefault="000E5B5B" w:rsidP="004E179A">
            <w:pPr>
              <w:spacing w:after="0"/>
              <w:jc w:val="center"/>
              <w:rPr>
                <w:rFonts w:cs="Arial"/>
                <w:b/>
                <w:bCs/>
              </w:rPr>
            </w:pPr>
            <w:r w:rsidRPr="00643A90">
              <w:rPr>
                <w:rFonts w:cs="Arial"/>
                <w:b/>
                <w:bCs/>
              </w:rPr>
              <w:t>2022</w:t>
            </w:r>
          </w:p>
        </w:tc>
        <w:tc>
          <w:tcPr>
            <w:tcW w:w="1350" w:type="dxa"/>
            <w:vMerge/>
            <w:tcBorders>
              <w:left w:val="single" w:sz="18" w:space="0" w:color="auto"/>
              <w:bottom w:val="single" w:sz="18" w:space="0" w:color="auto"/>
            </w:tcBorders>
            <w:shd w:val="clear" w:color="auto" w:fill="000000" w:themeFill="text1"/>
          </w:tcPr>
          <w:p w:rsidR="000E5B5B" w:rsidRPr="00643A90" w:rsidRDefault="000E5B5B" w:rsidP="004E179A">
            <w:pPr>
              <w:spacing w:after="0"/>
              <w:jc w:val="center"/>
              <w:rPr>
                <w:rFonts w:cs="Arial"/>
                <w:b/>
                <w:bCs/>
              </w:rPr>
            </w:pPr>
          </w:p>
        </w:tc>
      </w:tr>
      <w:tr w:rsidR="00643A90" w:rsidRPr="00922092" w:rsidTr="00304089">
        <w:trPr>
          <w:trHeight w:val="870"/>
        </w:trPr>
        <w:tc>
          <w:tcPr>
            <w:tcW w:w="2065" w:type="dxa"/>
            <w:tcBorders>
              <w:top w:val="single" w:sz="18" w:space="0" w:color="auto"/>
              <w:right w:val="single" w:sz="18" w:space="0" w:color="auto"/>
            </w:tcBorders>
            <w:hideMark/>
          </w:tcPr>
          <w:p w:rsidR="000E5B5B" w:rsidRPr="00643A90" w:rsidRDefault="000E5B5B" w:rsidP="00203379">
            <w:pPr>
              <w:pStyle w:val="ListParagraph"/>
              <w:numPr>
                <w:ilvl w:val="0"/>
                <w:numId w:val="2"/>
              </w:numPr>
              <w:spacing w:before="40" w:after="40" w:line="240" w:lineRule="auto"/>
              <w:contextualSpacing w:val="0"/>
              <w:jc w:val="left"/>
              <w:rPr>
                <w:rFonts w:cs="Arial"/>
              </w:rPr>
            </w:pPr>
            <w:r w:rsidRPr="00643A90">
              <w:rPr>
                <w:rFonts w:cs="Arial"/>
                <w:iCs/>
              </w:rPr>
              <w:t>Controlling High Blood Pressure (</w:t>
            </w:r>
            <w:r w:rsidRPr="00643A90">
              <w:rPr>
                <w:rFonts w:cs="Arial"/>
                <w:b/>
                <w:iCs/>
              </w:rPr>
              <w:t>CBP</w:t>
            </w:r>
            <w:r w:rsidRPr="00643A90">
              <w:rPr>
                <w:rFonts w:cs="Arial"/>
                <w:iCs/>
              </w:rPr>
              <w:t>)</w:t>
            </w:r>
            <w:r w:rsidRPr="00643A90">
              <w:rPr>
                <w:rFonts w:cs="Arial"/>
              </w:rPr>
              <w:t xml:space="preserve"> </w:t>
            </w:r>
          </w:p>
        </w:tc>
        <w:tc>
          <w:tcPr>
            <w:tcW w:w="810" w:type="dxa"/>
            <w:tcBorders>
              <w:top w:val="single" w:sz="18" w:space="0" w:color="auto"/>
              <w:left w:val="single" w:sz="18" w:space="0" w:color="auto"/>
            </w:tcBorders>
            <w:noWrap/>
            <w:vAlign w:val="center"/>
            <w:hideMark/>
          </w:tcPr>
          <w:p w:rsidR="000E5B5B" w:rsidRPr="00643A90" w:rsidRDefault="000E5B5B" w:rsidP="004E179A">
            <w:pPr>
              <w:spacing w:after="0"/>
              <w:jc w:val="center"/>
              <w:rPr>
                <w:rFonts w:cs="Arial"/>
              </w:rPr>
            </w:pPr>
            <w:r w:rsidRPr="00643A90">
              <w:rPr>
                <w:rFonts w:cs="Arial"/>
              </w:rPr>
              <w:t>54%</w:t>
            </w:r>
          </w:p>
        </w:tc>
        <w:tc>
          <w:tcPr>
            <w:tcW w:w="810" w:type="dxa"/>
            <w:tcBorders>
              <w:top w:val="single" w:sz="18" w:space="0" w:color="auto"/>
            </w:tcBorders>
            <w:noWrap/>
            <w:vAlign w:val="center"/>
            <w:hideMark/>
          </w:tcPr>
          <w:p w:rsidR="000E5B5B" w:rsidRPr="00643A90" w:rsidRDefault="000E5B5B" w:rsidP="004E179A">
            <w:pPr>
              <w:spacing w:after="0"/>
              <w:jc w:val="center"/>
              <w:rPr>
                <w:rFonts w:cs="Arial"/>
              </w:rPr>
            </w:pPr>
            <w:r w:rsidRPr="00643A90">
              <w:rPr>
                <w:rFonts w:cs="Arial"/>
              </w:rPr>
              <w:t>83%</w:t>
            </w:r>
          </w:p>
        </w:tc>
        <w:tc>
          <w:tcPr>
            <w:tcW w:w="810" w:type="dxa"/>
            <w:tcBorders>
              <w:top w:val="single" w:sz="18" w:space="0" w:color="auto"/>
              <w:right w:val="single" w:sz="18" w:space="0" w:color="auto"/>
            </w:tcBorders>
            <w:noWrap/>
            <w:vAlign w:val="center"/>
            <w:hideMark/>
          </w:tcPr>
          <w:p w:rsidR="000E5B5B" w:rsidRPr="00643A90" w:rsidRDefault="000E5B5B" w:rsidP="004E179A">
            <w:pPr>
              <w:spacing w:after="0"/>
              <w:jc w:val="center"/>
              <w:rPr>
                <w:rFonts w:cs="Arial"/>
              </w:rPr>
            </w:pPr>
            <w:r w:rsidRPr="00643A90">
              <w:rPr>
                <w:rFonts w:cs="Arial"/>
              </w:rPr>
              <w:t>75%</w:t>
            </w:r>
          </w:p>
        </w:tc>
        <w:tc>
          <w:tcPr>
            <w:tcW w:w="738" w:type="dxa"/>
            <w:tcBorders>
              <w:top w:val="single" w:sz="18" w:space="0" w:color="auto"/>
              <w:left w:val="single" w:sz="18" w:space="0" w:color="auto"/>
            </w:tcBorders>
            <w:shd w:val="clear" w:color="auto" w:fill="auto"/>
            <w:noWrap/>
            <w:vAlign w:val="center"/>
          </w:tcPr>
          <w:p w:rsidR="000E5B5B" w:rsidRPr="00643A90" w:rsidRDefault="000E5B5B" w:rsidP="00651F03">
            <w:pPr>
              <w:spacing w:after="0"/>
              <w:jc w:val="center"/>
              <w:rPr>
                <w:rFonts w:cs="Arial"/>
              </w:rPr>
            </w:pPr>
            <w:r w:rsidRPr="00643A90">
              <w:rPr>
                <w:rFonts w:cs="Arial"/>
                <w:b/>
              </w:rPr>
              <w:t>80%</w:t>
            </w:r>
          </w:p>
        </w:tc>
        <w:tc>
          <w:tcPr>
            <w:tcW w:w="738" w:type="dxa"/>
            <w:tcBorders>
              <w:top w:val="single" w:sz="18" w:space="0" w:color="auto"/>
            </w:tcBorders>
            <w:noWrap/>
            <w:vAlign w:val="center"/>
          </w:tcPr>
          <w:p w:rsidR="000E5B5B" w:rsidRPr="00643A90" w:rsidRDefault="000E5B5B" w:rsidP="004E179A">
            <w:pPr>
              <w:spacing w:after="0"/>
              <w:jc w:val="center"/>
              <w:rPr>
                <w:rFonts w:cs="Arial"/>
              </w:rPr>
            </w:pPr>
            <w:r w:rsidRPr="00643A90">
              <w:rPr>
                <w:rFonts w:cs="Arial"/>
              </w:rPr>
              <w:t>83%</w:t>
            </w:r>
          </w:p>
        </w:tc>
        <w:tc>
          <w:tcPr>
            <w:tcW w:w="738" w:type="dxa"/>
            <w:tcBorders>
              <w:top w:val="single" w:sz="18" w:space="0" w:color="auto"/>
            </w:tcBorders>
            <w:noWrap/>
            <w:vAlign w:val="center"/>
          </w:tcPr>
          <w:p w:rsidR="000E5B5B" w:rsidRPr="00643A90" w:rsidRDefault="000E5B5B" w:rsidP="004E179A">
            <w:pPr>
              <w:spacing w:after="0"/>
              <w:jc w:val="center"/>
              <w:rPr>
                <w:rFonts w:cs="Arial"/>
              </w:rPr>
            </w:pPr>
            <w:r w:rsidRPr="00643A90">
              <w:rPr>
                <w:rFonts w:cs="Arial"/>
              </w:rPr>
              <w:t>86%</w:t>
            </w:r>
          </w:p>
        </w:tc>
        <w:tc>
          <w:tcPr>
            <w:tcW w:w="738" w:type="dxa"/>
            <w:tcBorders>
              <w:top w:val="single" w:sz="18" w:space="0" w:color="auto"/>
            </w:tcBorders>
            <w:noWrap/>
            <w:vAlign w:val="center"/>
          </w:tcPr>
          <w:p w:rsidR="000E5B5B" w:rsidRPr="00643A90" w:rsidRDefault="000E5B5B" w:rsidP="004E179A">
            <w:pPr>
              <w:spacing w:after="0"/>
              <w:jc w:val="center"/>
              <w:rPr>
                <w:rFonts w:cs="Arial"/>
              </w:rPr>
            </w:pPr>
            <w:r w:rsidRPr="00643A90">
              <w:rPr>
                <w:rFonts w:cs="Arial"/>
              </w:rPr>
              <w:t>89%</w:t>
            </w:r>
          </w:p>
        </w:tc>
        <w:tc>
          <w:tcPr>
            <w:tcW w:w="738" w:type="dxa"/>
            <w:tcBorders>
              <w:top w:val="single" w:sz="18" w:space="0" w:color="auto"/>
              <w:right w:val="single" w:sz="18" w:space="0" w:color="auto"/>
            </w:tcBorders>
            <w:noWrap/>
            <w:vAlign w:val="center"/>
          </w:tcPr>
          <w:p w:rsidR="000E5B5B" w:rsidRPr="00643A90" w:rsidRDefault="000E5B5B" w:rsidP="004E179A">
            <w:pPr>
              <w:spacing w:after="0"/>
              <w:jc w:val="center"/>
              <w:rPr>
                <w:rFonts w:cs="Arial"/>
              </w:rPr>
            </w:pPr>
            <w:r w:rsidRPr="00643A90">
              <w:rPr>
                <w:rFonts w:cs="Arial"/>
              </w:rPr>
              <w:t>91%</w:t>
            </w:r>
          </w:p>
        </w:tc>
        <w:tc>
          <w:tcPr>
            <w:tcW w:w="1350" w:type="dxa"/>
            <w:tcBorders>
              <w:top w:val="single" w:sz="18" w:space="0" w:color="auto"/>
              <w:left w:val="single" w:sz="18" w:space="0" w:color="auto"/>
            </w:tcBorders>
            <w:vAlign w:val="center"/>
          </w:tcPr>
          <w:p w:rsidR="000E5B5B" w:rsidRPr="00643A90" w:rsidRDefault="000E5B5B" w:rsidP="00304089">
            <w:pPr>
              <w:spacing w:after="0"/>
              <w:jc w:val="center"/>
              <w:rPr>
                <w:rFonts w:cs="Arial"/>
              </w:rPr>
            </w:pPr>
            <w:permStart w:id="1255806531" w:edGrp="everyone"/>
            <w:permEnd w:id="1255806531"/>
          </w:p>
        </w:tc>
      </w:tr>
      <w:tr w:rsidR="00643A90" w:rsidRPr="00922092" w:rsidTr="00304089">
        <w:trPr>
          <w:trHeight w:val="870"/>
        </w:trPr>
        <w:tc>
          <w:tcPr>
            <w:tcW w:w="2065" w:type="dxa"/>
            <w:tcBorders>
              <w:right w:val="single" w:sz="18" w:space="0" w:color="auto"/>
            </w:tcBorders>
            <w:hideMark/>
          </w:tcPr>
          <w:p w:rsidR="000E5B5B" w:rsidRPr="00643A90" w:rsidRDefault="000E5B5B" w:rsidP="00203379">
            <w:pPr>
              <w:pStyle w:val="ListParagraph"/>
              <w:numPr>
                <w:ilvl w:val="0"/>
                <w:numId w:val="2"/>
              </w:numPr>
              <w:spacing w:before="40" w:after="40" w:line="240" w:lineRule="auto"/>
              <w:contextualSpacing w:val="0"/>
              <w:jc w:val="left"/>
              <w:rPr>
                <w:rFonts w:cs="Arial"/>
              </w:rPr>
            </w:pPr>
            <w:r w:rsidRPr="00643A90">
              <w:rPr>
                <w:rFonts w:cs="Arial"/>
                <w:iCs/>
              </w:rPr>
              <w:t>Comprehensive Diabetes Care: Blood Pressure Control (</w:t>
            </w:r>
            <w:r w:rsidRPr="00643A90">
              <w:rPr>
                <w:rFonts w:cs="Arial"/>
                <w:b/>
                <w:iCs/>
              </w:rPr>
              <w:t>CDC</w:t>
            </w:r>
            <w:r w:rsidRPr="00643A90">
              <w:rPr>
                <w:rFonts w:cs="Arial"/>
                <w:iCs/>
              </w:rPr>
              <w:t>)</w:t>
            </w:r>
            <w:r w:rsidRPr="00643A90">
              <w:rPr>
                <w:rFonts w:cs="Arial"/>
              </w:rPr>
              <w:t xml:space="preserve"> – BP control (&lt;140/90 mm Hg)</w:t>
            </w:r>
          </w:p>
        </w:tc>
        <w:tc>
          <w:tcPr>
            <w:tcW w:w="810" w:type="dxa"/>
            <w:tcBorders>
              <w:left w:val="single" w:sz="18" w:space="0" w:color="auto"/>
            </w:tcBorders>
            <w:noWrap/>
            <w:vAlign w:val="center"/>
            <w:hideMark/>
          </w:tcPr>
          <w:p w:rsidR="000E5B5B" w:rsidRPr="00643A90" w:rsidRDefault="000E5B5B" w:rsidP="004E179A">
            <w:pPr>
              <w:spacing w:after="0"/>
              <w:jc w:val="center"/>
              <w:rPr>
                <w:rFonts w:cs="Arial"/>
              </w:rPr>
            </w:pPr>
            <w:r w:rsidRPr="00643A90">
              <w:rPr>
                <w:rFonts w:cs="Arial"/>
              </w:rPr>
              <w:t>57%</w:t>
            </w:r>
          </w:p>
        </w:tc>
        <w:tc>
          <w:tcPr>
            <w:tcW w:w="810" w:type="dxa"/>
            <w:noWrap/>
            <w:vAlign w:val="center"/>
            <w:hideMark/>
          </w:tcPr>
          <w:p w:rsidR="000E5B5B" w:rsidRPr="00643A90" w:rsidRDefault="000E5B5B" w:rsidP="004E179A">
            <w:pPr>
              <w:spacing w:after="0"/>
              <w:jc w:val="center"/>
              <w:rPr>
                <w:rFonts w:cs="Arial"/>
              </w:rPr>
            </w:pPr>
            <w:r w:rsidRPr="00643A90">
              <w:rPr>
                <w:rFonts w:cs="Arial"/>
              </w:rPr>
              <w:t>88%</w:t>
            </w:r>
          </w:p>
        </w:tc>
        <w:tc>
          <w:tcPr>
            <w:tcW w:w="810" w:type="dxa"/>
            <w:tcBorders>
              <w:right w:val="single" w:sz="18" w:space="0" w:color="auto"/>
            </w:tcBorders>
            <w:noWrap/>
            <w:vAlign w:val="center"/>
            <w:hideMark/>
          </w:tcPr>
          <w:p w:rsidR="000E5B5B" w:rsidRPr="00643A90" w:rsidRDefault="000E5B5B" w:rsidP="004E179A">
            <w:pPr>
              <w:spacing w:after="0"/>
              <w:jc w:val="center"/>
              <w:rPr>
                <w:rFonts w:cs="Arial"/>
              </w:rPr>
            </w:pPr>
            <w:r w:rsidRPr="00643A90">
              <w:rPr>
                <w:rFonts w:cs="Arial"/>
              </w:rPr>
              <w:t>75%</w:t>
            </w:r>
          </w:p>
        </w:tc>
        <w:tc>
          <w:tcPr>
            <w:tcW w:w="738" w:type="dxa"/>
            <w:tcBorders>
              <w:left w:val="single" w:sz="18" w:space="0" w:color="auto"/>
            </w:tcBorders>
            <w:shd w:val="clear" w:color="auto" w:fill="auto"/>
            <w:noWrap/>
            <w:vAlign w:val="center"/>
          </w:tcPr>
          <w:p w:rsidR="000E5B5B" w:rsidRPr="00643A90" w:rsidRDefault="000E5B5B" w:rsidP="00651F03">
            <w:pPr>
              <w:spacing w:after="0"/>
              <w:jc w:val="center"/>
              <w:rPr>
                <w:rFonts w:cs="Arial"/>
              </w:rPr>
            </w:pPr>
            <w:r w:rsidRPr="00643A90">
              <w:rPr>
                <w:rFonts w:cs="Arial"/>
                <w:b/>
              </w:rPr>
              <w:t>85%</w:t>
            </w:r>
          </w:p>
        </w:tc>
        <w:tc>
          <w:tcPr>
            <w:tcW w:w="738" w:type="dxa"/>
            <w:noWrap/>
            <w:vAlign w:val="center"/>
          </w:tcPr>
          <w:p w:rsidR="000E5B5B" w:rsidRPr="00643A90" w:rsidRDefault="000E5B5B" w:rsidP="004E179A">
            <w:pPr>
              <w:spacing w:after="0"/>
              <w:jc w:val="center"/>
              <w:rPr>
                <w:rFonts w:cs="Arial"/>
              </w:rPr>
            </w:pPr>
            <w:r w:rsidRPr="00643A90">
              <w:rPr>
                <w:rFonts w:cs="Arial"/>
              </w:rPr>
              <w:t>88%</w:t>
            </w:r>
          </w:p>
        </w:tc>
        <w:tc>
          <w:tcPr>
            <w:tcW w:w="738" w:type="dxa"/>
            <w:noWrap/>
            <w:vAlign w:val="center"/>
          </w:tcPr>
          <w:p w:rsidR="000E5B5B" w:rsidRPr="00643A90" w:rsidRDefault="000E5B5B" w:rsidP="004E179A">
            <w:pPr>
              <w:spacing w:after="0"/>
              <w:jc w:val="center"/>
              <w:rPr>
                <w:rFonts w:cs="Arial"/>
              </w:rPr>
            </w:pPr>
            <w:r w:rsidRPr="00643A90">
              <w:rPr>
                <w:rFonts w:cs="Arial"/>
              </w:rPr>
              <w:t>91%</w:t>
            </w:r>
          </w:p>
        </w:tc>
        <w:tc>
          <w:tcPr>
            <w:tcW w:w="738" w:type="dxa"/>
            <w:noWrap/>
            <w:vAlign w:val="center"/>
          </w:tcPr>
          <w:p w:rsidR="000E5B5B" w:rsidRPr="00643A90" w:rsidRDefault="000E5B5B" w:rsidP="004E179A">
            <w:pPr>
              <w:spacing w:after="0"/>
              <w:jc w:val="center"/>
              <w:rPr>
                <w:rFonts w:cs="Arial"/>
              </w:rPr>
            </w:pPr>
            <w:r w:rsidRPr="00643A90">
              <w:rPr>
                <w:rFonts w:cs="Arial"/>
              </w:rPr>
              <w:t>93%</w:t>
            </w:r>
          </w:p>
        </w:tc>
        <w:tc>
          <w:tcPr>
            <w:tcW w:w="738" w:type="dxa"/>
            <w:tcBorders>
              <w:right w:val="single" w:sz="18" w:space="0" w:color="auto"/>
            </w:tcBorders>
            <w:noWrap/>
            <w:vAlign w:val="center"/>
          </w:tcPr>
          <w:p w:rsidR="000E5B5B" w:rsidRPr="00643A90" w:rsidRDefault="000E5B5B" w:rsidP="004E179A">
            <w:pPr>
              <w:spacing w:after="0"/>
              <w:jc w:val="center"/>
              <w:rPr>
                <w:rFonts w:cs="Arial"/>
              </w:rPr>
            </w:pPr>
            <w:r w:rsidRPr="00643A90">
              <w:rPr>
                <w:rFonts w:cs="Arial"/>
              </w:rPr>
              <w:t>96%</w:t>
            </w:r>
          </w:p>
        </w:tc>
        <w:tc>
          <w:tcPr>
            <w:tcW w:w="1350" w:type="dxa"/>
            <w:tcBorders>
              <w:left w:val="single" w:sz="18" w:space="0" w:color="auto"/>
            </w:tcBorders>
            <w:vAlign w:val="center"/>
          </w:tcPr>
          <w:p w:rsidR="000E5B5B" w:rsidRPr="00643A90" w:rsidRDefault="000E5B5B" w:rsidP="00304089">
            <w:pPr>
              <w:spacing w:after="0"/>
              <w:jc w:val="center"/>
              <w:rPr>
                <w:rFonts w:cs="Arial"/>
              </w:rPr>
            </w:pPr>
            <w:permStart w:id="25904829" w:edGrp="everyone"/>
            <w:permEnd w:id="25904829"/>
          </w:p>
        </w:tc>
      </w:tr>
      <w:tr w:rsidR="00643A90" w:rsidRPr="00922092" w:rsidTr="00304089">
        <w:trPr>
          <w:trHeight w:val="870"/>
        </w:trPr>
        <w:tc>
          <w:tcPr>
            <w:tcW w:w="2065" w:type="dxa"/>
            <w:tcBorders>
              <w:right w:val="single" w:sz="18" w:space="0" w:color="auto"/>
            </w:tcBorders>
            <w:hideMark/>
          </w:tcPr>
          <w:p w:rsidR="000E5B5B" w:rsidRPr="00643A90" w:rsidRDefault="000E5B5B" w:rsidP="0058085D">
            <w:pPr>
              <w:pStyle w:val="ListParagraph"/>
              <w:numPr>
                <w:ilvl w:val="0"/>
                <w:numId w:val="2"/>
              </w:numPr>
              <w:spacing w:before="40" w:after="40" w:line="240" w:lineRule="auto"/>
              <w:contextualSpacing w:val="0"/>
              <w:jc w:val="left"/>
              <w:rPr>
                <w:rFonts w:cs="Arial"/>
              </w:rPr>
            </w:pPr>
            <w:r w:rsidRPr="00643A90">
              <w:rPr>
                <w:rFonts w:cs="Arial"/>
                <w:iCs/>
              </w:rPr>
              <w:t>Comprehensive Diabetes Care: Blood Sugar Control (</w:t>
            </w:r>
            <w:r w:rsidRPr="00643A90">
              <w:rPr>
                <w:rFonts w:cs="Arial"/>
                <w:b/>
                <w:iCs/>
              </w:rPr>
              <w:t>CDC</w:t>
            </w:r>
            <w:r w:rsidRPr="00643A90">
              <w:rPr>
                <w:rFonts w:cs="Arial"/>
                <w:iCs/>
              </w:rPr>
              <w:t>)</w:t>
            </w:r>
            <w:r w:rsidRPr="00643A90">
              <w:rPr>
                <w:rFonts w:cs="Arial"/>
              </w:rPr>
              <w:t xml:space="preserve"> – HbA1c control (&lt;8%)</w:t>
            </w:r>
          </w:p>
        </w:tc>
        <w:tc>
          <w:tcPr>
            <w:tcW w:w="810" w:type="dxa"/>
            <w:tcBorders>
              <w:left w:val="single" w:sz="18" w:space="0" w:color="auto"/>
            </w:tcBorders>
            <w:noWrap/>
            <w:vAlign w:val="center"/>
            <w:hideMark/>
          </w:tcPr>
          <w:p w:rsidR="000E5B5B" w:rsidRPr="00643A90" w:rsidRDefault="000E5B5B" w:rsidP="0058085D">
            <w:pPr>
              <w:spacing w:after="0"/>
              <w:jc w:val="center"/>
              <w:rPr>
                <w:rFonts w:cs="Arial"/>
              </w:rPr>
            </w:pPr>
            <w:r w:rsidRPr="00643A90">
              <w:rPr>
                <w:rFonts w:cs="Arial"/>
              </w:rPr>
              <w:t>47%</w:t>
            </w:r>
          </w:p>
        </w:tc>
        <w:tc>
          <w:tcPr>
            <w:tcW w:w="810" w:type="dxa"/>
            <w:noWrap/>
            <w:vAlign w:val="center"/>
            <w:hideMark/>
          </w:tcPr>
          <w:p w:rsidR="000E5B5B" w:rsidRPr="00643A90" w:rsidRDefault="000E5B5B" w:rsidP="0058085D">
            <w:pPr>
              <w:spacing w:after="0"/>
              <w:jc w:val="center"/>
              <w:rPr>
                <w:rFonts w:cs="Arial"/>
              </w:rPr>
            </w:pPr>
            <w:r w:rsidRPr="00643A90">
              <w:rPr>
                <w:rFonts w:cs="Arial"/>
              </w:rPr>
              <w:t>74%</w:t>
            </w:r>
          </w:p>
        </w:tc>
        <w:tc>
          <w:tcPr>
            <w:tcW w:w="810" w:type="dxa"/>
            <w:tcBorders>
              <w:right w:val="single" w:sz="18" w:space="0" w:color="auto"/>
            </w:tcBorders>
            <w:noWrap/>
            <w:vAlign w:val="center"/>
            <w:hideMark/>
          </w:tcPr>
          <w:p w:rsidR="000E5B5B" w:rsidRPr="00643A90" w:rsidRDefault="000E5B5B" w:rsidP="0058085D">
            <w:pPr>
              <w:spacing w:after="0"/>
              <w:jc w:val="center"/>
              <w:rPr>
                <w:rFonts w:cs="Arial"/>
              </w:rPr>
            </w:pPr>
            <w:r w:rsidRPr="00643A90">
              <w:rPr>
                <w:rFonts w:cs="Arial"/>
              </w:rPr>
              <w:t>63%</w:t>
            </w:r>
          </w:p>
        </w:tc>
        <w:tc>
          <w:tcPr>
            <w:tcW w:w="738" w:type="dxa"/>
            <w:tcBorders>
              <w:left w:val="single" w:sz="18" w:space="0" w:color="auto"/>
            </w:tcBorders>
            <w:shd w:val="clear" w:color="auto" w:fill="auto"/>
            <w:noWrap/>
            <w:vAlign w:val="center"/>
          </w:tcPr>
          <w:p w:rsidR="000E5B5B" w:rsidRPr="00643A90" w:rsidRDefault="000E5B5B" w:rsidP="00651F03">
            <w:pPr>
              <w:spacing w:after="0"/>
              <w:jc w:val="center"/>
              <w:rPr>
                <w:rFonts w:cs="Arial"/>
              </w:rPr>
            </w:pPr>
            <w:r w:rsidRPr="00643A90">
              <w:rPr>
                <w:rFonts w:cs="Arial"/>
                <w:b/>
              </w:rPr>
              <w:t>72%</w:t>
            </w:r>
          </w:p>
        </w:tc>
        <w:tc>
          <w:tcPr>
            <w:tcW w:w="738" w:type="dxa"/>
            <w:noWrap/>
            <w:vAlign w:val="center"/>
          </w:tcPr>
          <w:p w:rsidR="000E5B5B" w:rsidRPr="00643A90" w:rsidRDefault="000E5B5B" w:rsidP="0058085D">
            <w:pPr>
              <w:spacing w:after="0"/>
              <w:jc w:val="center"/>
              <w:rPr>
                <w:rFonts w:cs="Arial"/>
              </w:rPr>
            </w:pPr>
            <w:r w:rsidRPr="00643A90">
              <w:rPr>
                <w:rFonts w:cs="Arial"/>
              </w:rPr>
              <w:t>74%</w:t>
            </w:r>
          </w:p>
        </w:tc>
        <w:tc>
          <w:tcPr>
            <w:tcW w:w="738" w:type="dxa"/>
            <w:noWrap/>
            <w:vAlign w:val="center"/>
          </w:tcPr>
          <w:p w:rsidR="000E5B5B" w:rsidRPr="00643A90" w:rsidRDefault="000E5B5B" w:rsidP="0058085D">
            <w:pPr>
              <w:spacing w:after="0"/>
              <w:jc w:val="center"/>
              <w:rPr>
                <w:rFonts w:cs="Arial"/>
              </w:rPr>
            </w:pPr>
            <w:r w:rsidRPr="00643A90">
              <w:rPr>
                <w:rFonts w:cs="Arial"/>
              </w:rPr>
              <w:t>77%</w:t>
            </w:r>
          </w:p>
        </w:tc>
        <w:tc>
          <w:tcPr>
            <w:tcW w:w="738" w:type="dxa"/>
            <w:noWrap/>
            <w:vAlign w:val="center"/>
          </w:tcPr>
          <w:p w:rsidR="000E5B5B" w:rsidRPr="00643A90" w:rsidRDefault="000E5B5B" w:rsidP="0058085D">
            <w:pPr>
              <w:spacing w:after="0"/>
              <w:jc w:val="center"/>
              <w:rPr>
                <w:rFonts w:cs="Arial"/>
              </w:rPr>
            </w:pPr>
            <w:r w:rsidRPr="00643A90">
              <w:rPr>
                <w:rFonts w:cs="Arial"/>
              </w:rPr>
              <w:t>79%</w:t>
            </w:r>
          </w:p>
        </w:tc>
        <w:tc>
          <w:tcPr>
            <w:tcW w:w="738" w:type="dxa"/>
            <w:tcBorders>
              <w:right w:val="single" w:sz="18" w:space="0" w:color="auto"/>
            </w:tcBorders>
            <w:noWrap/>
            <w:vAlign w:val="center"/>
          </w:tcPr>
          <w:p w:rsidR="000E5B5B" w:rsidRPr="00643A90" w:rsidRDefault="000E5B5B" w:rsidP="0058085D">
            <w:pPr>
              <w:spacing w:after="0"/>
              <w:jc w:val="center"/>
              <w:rPr>
                <w:rFonts w:cs="Arial"/>
              </w:rPr>
            </w:pPr>
            <w:r w:rsidRPr="00643A90">
              <w:rPr>
                <w:rFonts w:cs="Arial"/>
              </w:rPr>
              <w:t>82%</w:t>
            </w:r>
          </w:p>
        </w:tc>
        <w:tc>
          <w:tcPr>
            <w:tcW w:w="1350" w:type="dxa"/>
            <w:tcBorders>
              <w:left w:val="single" w:sz="18" w:space="0" w:color="auto"/>
            </w:tcBorders>
            <w:vAlign w:val="center"/>
          </w:tcPr>
          <w:p w:rsidR="000E5B5B" w:rsidRPr="00643A90" w:rsidRDefault="000E5B5B" w:rsidP="00304089">
            <w:pPr>
              <w:spacing w:after="0"/>
              <w:jc w:val="center"/>
              <w:rPr>
                <w:rFonts w:cs="Arial"/>
              </w:rPr>
            </w:pPr>
            <w:permStart w:id="2125222636" w:edGrp="everyone"/>
            <w:permEnd w:id="2125222636"/>
          </w:p>
        </w:tc>
      </w:tr>
      <w:tr w:rsidR="00643A90" w:rsidRPr="00922092" w:rsidTr="00304089">
        <w:trPr>
          <w:trHeight w:val="585"/>
        </w:trPr>
        <w:tc>
          <w:tcPr>
            <w:tcW w:w="2065" w:type="dxa"/>
            <w:tcBorders>
              <w:right w:val="single" w:sz="18" w:space="0" w:color="auto"/>
            </w:tcBorders>
            <w:hideMark/>
          </w:tcPr>
          <w:p w:rsidR="000E5B5B" w:rsidRPr="00643A90" w:rsidRDefault="000E5B5B" w:rsidP="0058085D">
            <w:pPr>
              <w:pStyle w:val="ListParagraph"/>
              <w:numPr>
                <w:ilvl w:val="0"/>
                <w:numId w:val="2"/>
              </w:numPr>
              <w:spacing w:before="40" w:after="40" w:line="240" w:lineRule="auto"/>
              <w:contextualSpacing w:val="0"/>
              <w:jc w:val="left"/>
              <w:rPr>
                <w:rFonts w:cs="Arial"/>
              </w:rPr>
            </w:pPr>
            <w:r w:rsidRPr="00643A90">
              <w:rPr>
                <w:rFonts w:cs="Arial"/>
                <w:iCs/>
              </w:rPr>
              <w:t>Breast Cancer Screening (</w:t>
            </w:r>
            <w:r w:rsidRPr="00643A90">
              <w:rPr>
                <w:rFonts w:cs="Arial"/>
                <w:b/>
                <w:iCs/>
              </w:rPr>
              <w:t>BCS</w:t>
            </w:r>
            <w:r w:rsidRPr="00643A90">
              <w:rPr>
                <w:rFonts w:cs="Arial"/>
                <w:iCs/>
              </w:rPr>
              <w:t>)</w:t>
            </w:r>
            <w:r w:rsidRPr="00643A90">
              <w:rPr>
                <w:rFonts w:cs="Arial"/>
              </w:rPr>
              <w:t xml:space="preserve"> </w:t>
            </w:r>
          </w:p>
        </w:tc>
        <w:tc>
          <w:tcPr>
            <w:tcW w:w="810" w:type="dxa"/>
            <w:tcBorders>
              <w:left w:val="single" w:sz="18" w:space="0" w:color="auto"/>
            </w:tcBorders>
            <w:noWrap/>
            <w:vAlign w:val="center"/>
            <w:hideMark/>
          </w:tcPr>
          <w:p w:rsidR="000E5B5B" w:rsidRPr="00643A90" w:rsidRDefault="000E5B5B" w:rsidP="0058085D">
            <w:pPr>
              <w:spacing w:after="0"/>
              <w:jc w:val="center"/>
              <w:rPr>
                <w:rFonts w:cs="Arial"/>
              </w:rPr>
            </w:pPr>
            <w:r w:rsidRPr="00643A90">
              <w:rPr>
                <w:rFonts w:cs="Arial"/>
              </w:rPr>
              <w:t>71%</w:t>
            </w:r>
          </w:p>
        </w:tc>
        <w:tc>
          <w:tcPr>
            <w:tcW w:w="810" w:type="dxa"/>
            <w:noWrap/>
            <w:vAlign w:val="center"/>
            <w:hideMark/>
          </w:tcPr>
          <w:p w:rsidR="000E5B5B" w:rsidRPr="00643A90" w:rsidRDefault="000E5B5B" w:rsidP="0058085D">
            <w:pPr>
              <w:spacing w:after="0"/>
              <w:jc w:val="center"/>
              <w:rPr>
                <w:rFonts w:cs="Arial"/>
              </w:rPr>
            </w:pPr>
            <w:r w:rsidRPr="00643A90">
              <w:rPr>
                <w:rFonts w:cs="Arial"/>
              </w:rPr>
              <w:t>85%</w:t>
            </w:r>
          </w:p>
        </w:tc>
        <w:tc>
          <w:tcPr>
            <w:tcW w:w="810" w:type="dxa"/>
            <w:tcBorders>
              <w:right w:val="single" w:sz="18" w:space="0" w:color="auto"/>
            </w:tcBorders>
            <w:noWrap/>
            <w:vAlign w:val="center"/>
            <w:hideMark/>
          </w:tcPr>
          <w:p w:rsidR="000E5B5B" w:rsidRPr="00643A90" w:rsidRDefault="000E5B5B" w:rsidP="0058085D">
            <w:pPr>
              <w:spacing w:after="0"/>
              <w:jc w:val="center"/>
              <w:rPr>
                <w:rFonts w:cs="Arial"/>
              </w:rPr>
            </w:pPr>
            <w:r w:rsidRPr="00643A90">
              <w:rPr>
                <w:rFonts w:cs="Arial"/>
              </w:rPr>
              <w:t>80%</w:t>
            </w:r>
          </w:p>
        </w:tc>
        <w:tc>
          <w:tcPr>
            <w:tcW w:w="738" w:type="dxa"/>
            <w:tcBorders>
              <w:left w:val="single" w:sz="18" w:space="0" w:color="auto"/>
            </w:tcBorders>
            <w:shd w:val="clear" w:color="auto" w:fill="auto"/>
            <w:noWrap/>
            <w:vAlign w:val="center"/>
          </w:tcPr>
          <w:p w:rsidR="000E5B5B" w:rsidRPr="00643A90" w:rsidRDefault="000E5B5B" w:rsidP="00651F03">
            <w:pPr>
              <w:spacing w:after="0"/>
              <w:jc w:val="center"/>
              <w:rPr>
                <w:rFonts w:cs="Arial"/>
              </w:rPr>
            </w:pPr>
            <w:r w:rsidRPr="00643A90">
              <w:rPr>
                <w:rFonts w:cs="Arial"/>
                <w:b/>
              </w:rPr>
              <w:t>82%</w:t>
            </w:r>
          </w:p>
        </w:tc>
        <w:tc>
          <w:tcPr>
            <w:tcW w:w="738" w:type="dxa"/>
            <w:noWrap/>
            <w:vAlign w:val="center"/>
          </w:tcPr>
          <w:p w:rsidR="000E5B5B" w:rsidRPr="00643A90" w:rsidRDefault="000E5B5B" w:rsidP="0058085D">
            <w:pPr>
              <w:spacing w:after="0"/>
              <w:jc w:val="center"/>
              <w:rPr>
                <w:rFonts w:cs="Arial"/>
              </w:rPr>
            </w:pPr>
            <w:r w:rsidRPr="00643A90">
              <w:rPr>
                <w:rFonts w:cs="Arial"/>
              </w:rPr>
              <w:t>85%</w:t>
            </w:r>
          </w:p>
        </w:tc>
        <w:tc>
          <w:tcPr>
            <w:tcW w:w="738" w:type="dxa"/>
            <w:noWrap/>
            <w:vAlign w:val="center"/>
          </w:tcPr>
          <w:p w:rsidR="000E5B5B" w:rsidRPr="00643A90" w:rsidRDefault="000E5B5B" w:rsidP="0058085D">
            <w:pPr>
              <w:spacing w:after="0"/>
              <w:jc w:val="center"/>
              <w:rPr>
                <w:rFonts w:cs="Arial"/>
              </w:rPr>
            </w:pPr>
            <w:r w:rsidRPr="00643A90">
              <w:rPr>
                <w:rFonts w:cs="Arial"/>
              </w:rPr>
              <w:t>88%</w:t>
            </w:r>
          </w:p>
        </w:tc>
        <w:tc>
          <w:tcPr>
            <w:tcW w:w="738" w:type="dxa"/>
            <w:noWrap/>
            <w:vAlign w:val="center"/>
          </w:tcPr>
          <w:p w:rsidR="000E5B5B" w:rsidRPr="00643A90" w:rsidRDefault="000E5B5B" w:rsidP="0058085D">
            <w:pPr>
              <w:spacing w:after="0"/>
              <w:jc w:val="center"/>
              <w:rPr>
                <w:rFonts w:cs="Arial"/>
              </w:rPr>
            </w:pPr>
            <w:r w:rsidRPr="00643A90">
              <w:rPr>
                <w:rFonts w:cs="Arial"/>
              </w:rPr>
              <w:t>90%</w:t>
            </w:r>
          </w:p>
        </w:tc>
        <w:tc>
          <w:tcPr>
            <w:tcW w:w="738" w:type="dxa"/>
            <w:tcBorders>
              <w:right w:val="single" w:sz="18" w:space="0" w:color="auto"/>
            </w:tcBorders>
            <w:noWrap/>
            <w:vAlign w:val="center"/>
          </w:tcPr>
          <w:p w:rsidR="000E5B5B" w:rsidRPr="00643A90" w:rsidRDefault="000E5B5B" w:rsidP="0058085D">
            <w:pPr>
              <w:spacing w:after="0"/>
              <w:jc w:val="center"/>
              <w:rPr>
                <w:rFonts w:cs="Arial"/>
              </w:rPr>
            </w:pPr>
            <w:r w:rsidRPr="00643A90">
              <w:rPr>
                <w:rFonts w:cs="Arial"/>
              </w:rPr>
              <w:t>93%</w:t>
            </w:r>
          </w:p>
        </w:tc>
        <w:tc>
          <w:tcPr>
            <w:tcW w:w="1350" w:type="dxa"/>
            <w:tcBorders>
              <w:left w:val="single" w:sz="18" w:space="0" w:color="auto"/>
            </w:tcBorders>
            <w:vAlign w:val="center"/>
          </w:tcPr>
          <w:p w:rsidR="000E5B5B" w:rsidRPr="00643A90" w:rsidRDefault="000E5B5B" w:rsidP="00304089">
            <w:pPr>
              <w:spacing w:after="0"/>
              <w:jc w:val="center"/>
              <w:rPr>
                <w:rFonts w:cs="Arial"/>
              </w:rPr>
            </w:pPr>
            <w:permStart w:id="1384207947" w:edGrp="everyone"/>
            <w:permEnd w:id="1384207947"/>
          </w:p>
        </w:tc>
      </w:tr>
      <w:tr w:rsidR="00643A90" w:rsidRPr="00922092" w:rsidTr="00304089">
        <w:trPr>
          <w:trHeight w:val="870"/>
        </w:trPr>
        <w:tc>
          <w:tcPr>
            <w:tcW w:w="2065" w:type="dxa"/>
            <w:tcBorders>
              <w:right w:val="single" w:sz="18" w:space="0" w:color="auto"/>
            </w:tcBorders>
            <w:hideMark/>
          </w:tcPr>
          <w:p w:rsidR="000E5B5B" w:rsidRPr="00643A90" w:rsidRDefault="000E5B5B" w:rsidP="0058085D">
            <w:pPr>
              <w:pStyle w:val="ListParagraph"/>
              <w:numPr>
                <w:ilvl w:val="0"/>
                <w:numId w:val="2"/>
              </w:numPr>
              <w:spacing w:before="40" w:after="40" w:line="240" w:lineRule="auto"/>
              <w:contextualSpacing w:val="0"/>
              <w:jc w:val="left"/>
              <w:rPr>
                <w:rFonts w:cs="Arial"/>
              </w:rPr>
            </w:pPr>
            <w:r w:rsidRPr="00643A90">
              <w:rPr>
                <w:rFonts w:cs="Arial"/>
                <w:iCs/>
              </w:rPr>
              <w:t>Colon Cancer Screening (</w:t>
            </w:r>
            <w:r w:rsidRPr="00643A90">
              <w:rPr>
                <w:rFonts w:cs="Arial"/>
                <w:b/>
                <w:iCs/>
              </w:rPr>
              <w:t>COL</w:t>
            </w:r>
            <w:r w:rsidRPr="00643A90">
              <w:rPr>
                <w:rFonts w:cs="Arial"/>
                <w:iCs/>
              </w:rPr>
              <w:t>)</w:t>
            </w:r>
            <w:r w:rsidRPr="00643A90">
              <w:rPr>
                <w:rFonts w:cs="Arial"/>
              </w:rPr>
              <w:t xml:space="preserve"> </w:t>
            </w:r>
          </w:p>
        </w:tc>
        <w:tc>
          <w:tcPr>
            <w:tcW w:w="810" w:type="dxa"/>
            <w:tcBorders>
              <w:left w:val="single" w:sz="18" w:space="0" w:color="auto"/>
            </w:tcBorders>
            <w:noWrap/>
            <w:vAlign w:val="center"/>
            <w:hideMark/>
          </w:tcPr>
          <w:p w:rsidR="000E5B5B" w:rsidRPr="00643A90" w:rsidRDefault="000E5B5B" w:rsidP="0058085D">
            <w:pPr>
              <w:spacing w:after="0"/>
              <w:jc w:val="center"/>
              <w:rPr>
                <w:rFonts w:cs="Arial"/>
              </w:rPr>
            </w:pPr>
            <w:r w:rsidRPr="00643A90">
              <w:rPr>
                <w:rFonts w:cs="Arial"/>
              </w:rPr>
              <w:t>59%</w:t>
            </w:r>
          </w:p>
        </w:tc>
        <w:tc>
          <w:tcPr>
            <w:tcW w:w="810" w:type="dxa"/>
            <w:noWrap/>
            <w:vAlign w:val="center"/>
            <w:hideMark/>
          </w:tcPr>
          <w:p w:rsidR="000E5B5B" w:rsidRPr="00643A90" w:rsidRDefault="000E5B5B" w:rsidP="0058085D">
            <w:pPr>
              <w:spacing w:after="0"/>
              <w:jc w:val="center"/>
              <w:rPr>
                <w:rFonts w:cs="Arial"/>
              </w:rPr>
            </w:pPr>
            <w:r w:rsidRPr="00643A90">
              <w:rPr>
                <w:rFonts w:cs="Arial"/>
              </w:rPr>
              <w:t>82%</w:t>
            </w:r>
          </w:p>
        </w:tc>
        <w:tc>
          <w:tcPr>
            <w:tcW w:w="810" w:type="dxa"/>
            <w:tcBorders>
              <w:right w:val="single" w:sz="18" w:space="0" w:color="auto"/>
            </w:tcBorders>
            <w:noWrap/>
            <w:vAlign w:val="center"/>
            <w:hideMark/>
          </w:tcPr>
          <w:p w:rsidR="000E5B5B" w:rsidRPr="00643A90" w:rsidRDefault="000E5B5B" w:rsidP="0058085D">
            <w:pPr>
              <w:spacing w:after="0"/>
              <w:jc w:val="center"/>
              <w:rPr>
                <w:rFonts w:cs="Arial"/>
              </w:rPr>
            </w:pPr>
            <w:r w:rsidRPr="00643A90">
              <w:rPr>
                <w:rFonts w:cs="Arial"/>
              </w:rPr>
              <w:t>71%</w:t>
            </w:r>
          </w:p>
        </w:tc>
        <w:tc>
          <w:tcPr>
            <w:tcW w:w="738" w:type="dxa"/>
            <w:tcBorders>
              <w:left w:val="single" w:sz="18" w:space="0" w:color="auto"/>
            </w:tcBorders>
            <w:shd w:val="clear" w:color="auto" w:fill="auto"/>
            <w:noWrap/>
            <w:vAlign w:val="center"/>
          </w:tcPr>
          <w:p w:rsidR="000E5B5B" w:rsidRPr="00643A90" w:rsidRDefault="000E5B5B" w:rsidP="00651F03">
            <w:pPr>
              <w:spacing w:after="0"/>
              <w:jc w:val="center"/>
              <w:rPr>
                <w:rFonts w:cs="Arial"/>
              </w:rPr>
            </w:pPr>
            <w:r w:rsidRPr="00643A90">
              <w:rPr>
                <w:rFonts w:cs="Arial"/>
                <w:b/>
              </w:rPr>
              <w:t>79%</w:t>
            </w:r>
          </w:p>
        </w:tc>
        <w:tc>
          <w:tcPr>
            <w:tcW w:w="738" w:type="dxa"/>
            <w:noWrap/>
            <w:vAlign w:val="center"/>
          </w:tcPr>
          <w:p w:rsidR="000E5B5B" w:rsidRPr="00643A90" w:rsidRDefault="000E5B5B" w:rsidP="0058085D">
            <w:pPr>
              <w:spacing w:after="0"/>
              <w:jc w:val="center"/>
              <w:rPr>
                <w:rFonts w:cs="Arial"/>
              </w:rPr>
            </w:pPr>
            <w:r w:rsidRPr="00643A90">
              <w:rPr>
                <w:rFonts w:cs="Arial"/>
              </w:rPr>
              <w:t>82%</w:t>
            </w:r>
          </w:p>
        </w:tc>
        <w:tc>
          <w:tcPr>
            <w:tcW w:w="738" w:type="dxa"/>
            <w:noWrap/>
            <w:vAlign w:val="center"/>
          </w:tcPr>
          <w:p w:rsidR="000E5B5B" w:rsidRPr="00643A90" w:rsidRDefault="000E5B5B" w:rsidP="0058085D">
            <w:pPr>
              <w:spacing w:after="0"/>
              <w:jc w:val="center"/>
              <w:rPr>
                <w:rFonts w:cs="Arial"/>
              </w:rPr>
            </w:pPr>
            <w:r w:rsidRPr="00643A90">
              <w:rPr>
                <w:rFonts w:cs="Arial"/>
              </w:rPr>
              <w:t>84%</w:t>
            </w:r>
          </w:p>
        </w:tc>
        <w:tc>
          <w:tcPr>
            <w:tcW w:w="738" w:type="dxa"/>
            <w:noWrap/>
            <w:vAlign w:val="center"/>
          </w:tcPr>
          <w:p w:rsidR="000E5B5B" w:rsidRPr="00643A90" w:rsidRDefault="000E5B5B" w:rsidP="0058085D">
            <w:pPr>
              <w:spacing w:after="0"/>
              <w:jc w:val="center"/>
              <w:rPr>
                <w:rFonts w:cs="Arial"/>
              </w:rPr>
            </w:pPr>
            <w:r w:rsidRPr="00643A90">
              <w:rPr>
                <w:rFonts w:cs="Arial"/>
              </w:rPr>
              <w:t>87%</w:t>
            </w:r>
          </w:p>
        </w:tc>
        <w:tc>
          <w:tcPr>
            <w:tcW w:w="738" w:type="dxa"/>
            <w:tcBorders>
              <w:right w:val="single" w:sz="18" w:space="0" w:color="auto"/>
            </w:tcBorders>
            <w:noWrap/>
            <w:vAlign w:val="center"/>
          </w:tcPr>
          <w:p w:rsidR="000E5B5B" w:rsidRPr="00643A90" w:rsidRDefault="000E5B5B" w:rsidP="0058085D">
            <w:pPr>
              <w:spacing w:after="0"/>
              <w:jc w:val="center"/>
              <w:rPr>
                <w:rFonts w:cs="Arial"/>
              </w:rPr>
            </w:pPr>
            <w:r w:rsidRPr="00643A90">
              <w:rPr>
                <w:rFonts w:cs="Arial"/>
              </w:rPr>
              <w:t>90%</w:t>
            </w:r>
          </w:p>
        </w:tc>
        <w:tc>
          <w:tcPr>
            <w:tcW w:w="1350" w:type="dxa"/>
            <w:tcBorders>
              <w:left w:val="single" w:sz="18" w:space="0" w:color="auto"/>
              <w:bottom w:val="single" w:sz="4" w:space="0" w:color="auto"/>
            </w:tcBorders>
            <w:vAlign w:val="center"/>
          </w:tcPr>
          <w:p w:rsidR="000E5B5B" w:rsidRPr="00643A90" w:rsidRDefault="000E5B5B" w:rsidP="00304089">
            <w:pPr>
              <w:spacing w:after="0"/>
              <w:jc w:val="center"/>
              <w:rPr>
                <w:rFonts w:cs="Arial"/>
              </w:rPr>
            </w:pPr>
            <w:permStart w:id="466711316" w:edGrp="everyone"/>
            <w:permEnd w:id="466711316"/>
          </w:p>
        </w:tc>
      </w:tr>
      <w:tr w:rsidR="00643A90" w:rsidRPr="00922092" w:rsidTr="00304089">
        <w:trPr>
          <w:cantSplit/>
          <w:trHeight w:val="585"/>
        </w:trPr>
        <w:tc>
          <w:tcPr>
            <w:tcW w:w="2065" w:type="dxa"/>
            <w:tcBorders>
              <w:right w:val="single" w:sz="18" w:space="0" w:color="auto"/>
            </w:tcBorders>
            <w:hideMark/>
          </w:tcPr>
          <w:p w:rsidR="000E5B5B" w:rsidRPr="00643A90" w:rsidRDefault="000E5B5B" w:rsidP="0058085D">
            <w:pPr>
              <w:pStyle w:val="ListParagraph"/>
              <w:numPr>
                <w:ilvl w:val="0"/>
                <w:numId w:val="2"/>
              </w:numPr>
              <w:spacing w:before="40" w:after="40" w:line="240" w:lineRule="auto"/>
              <w:contextualSpacing w:val="0"/>
              <w:jc w:val="left"/>
              <w:rPr>
                <w:rFonts w:cs="Arial"/>
                <w:iCs/>
              </w:rPr>
            </w:pPr>
            <w:r w:rsidRPr="00643A90">
              <w:rPr>
                <w:rFonts w:cs="Arial"/>
                <w:iCs/>
              </w:rPr>
              <w:lastRenderedPageBreak/>
              <w:t>Medical Assistance with Smoking and Tobacco Use Cessation (</w:t>
            </w:r>
            <w:r w:rsidRPr="00643A90">
              <w:rPr>
                <w:rFonts w:cs="Arial"/>
                <w:b/>
                <w:iCs/>
              </w:rPr>
              <w:t>MSC</w:t>
            </w:r>
            <w:r w:rsidRPr="00643A90">
              <w:rPr>
                <w:rFonts w:cs="Arial"/>
                <w:iCs/>
              </w:rPr>
              <w:t>)</w:t>
            </w:r>
          </w:p>
        </w:tc>
        <w:tc>
          <w:tcPr>
            <w:tcW w:w="810" w:type="dxa"/>
            <w:tcBorders>
              <w:left w:val="single" w:sz="18" w:space="0" w:color="auto"/>
            </w:tcBorders>
            <w:noWrap/>
            <w:vAlign w:val="center"/>
            <w:hideMark/>
          </w:tcPr>
          <w:p w:rsidR="000E5B5B" w:rsidRPr="00643A90" w:rsidRDefault="000E5B5B" w:rsidP="0058085D">
            <w:pPr>
              <w:spacing w:after="0"/>
              <w:jc w:val="center"/>
              <w:rPr>
                <w:rFonts w:cs="Arial"/>
              </w:rPr>
            </w:pPr>
            <w:r w:rsidRPr="00643A90">
              <w:rPr>
                <w:rFonts w:cs="Arial"/>
              </w:rPr>
              <w:t>54%</w:t>
            </w:r>
          </w:p>
        </w:tc>
        <w:tc>
          <w:tcPr>
            <w:tcW w:w="810" w:type="dxa"/>
            <w:noWrap/>
            <w:vAlign w:val="center"/>
            <w:hideMark/>
          </w:tcPr>
          <w:p w:rsidR="000E5B5B" w:rsidRPr="00643A90" w:rsidRDefault="000E5B5B" w:rsidP="0058085D">
            <w:pPr>
              <w:spacing w:after="0"/>
              <w:jc w:val="center"/>
              <w:rPr>
                <w:rFonts w:cs="Arial"/>
              </w:rPr>
            </w:pPr>
            <w:r w:rsidRPr="00643A90">
              <w:rPr>
                <w:rFonts w:cs="Arial"/>
              </w:rPr>
              <w:t>65%</w:t>
            </w:r>
          </w:p>
        </w:tc>
        <w:tc>
          <w:tcPr>
            <w:tcW w:w="810" w:type="dxa"/>
            <w:tcBorders>
              <w:right w:val="single" w:sz="18" w:space="0" w:color="auto"/>
            </w:tcBorders>
            <w:noWrap/>
            <w:vAlign w:val="center"/>
            <w:hideMark/>
          </w:tcPr>
          <w:p w:rsidR="000E5B5B" w:rsidRPr="00643A90" w:rsidRDefault="000E5B5B" w:rsidP="0058085D">
            <w:pPr>
              <w:spacing w:after="0"/>
              <w:jc w:val="center"/>
              <w:rPr>
                <w:rFonts w:cs="Arial"/>
              </w:rPr>
            </w:pPr>
            <w:r w:rsidRPr="00643A90">
              <w:rPr>
                <w:rFonts w:cs="Arial"/>
              </w:rPr>
              <w:t>59%</w:t>
            </w:r>
          </w:p>
        </w:tc>
        <w:tc>
          <w:tcPr>
            <w:tcW w:w="738" w:type="dxa"/>
            <w:tcBorders>
              <w:left w:val="single" w:sz="18" w:space="0" w:color="auto"/>
            </w:tcBorders>
            <w:shd w:val="clear" w:color="auto" w:fill="auto"/>
            <w:noWrap/>
            <w:vAlign w:val="center"/>
          </w:tcPr>
          <w:p w:rsidR="000E5B5B" w:rsidRPr="00643A90" w:rsidRDefault="000E5B5B" w:rsidP="00651F03">
            <w:pPr>
              <w:spacing w:after="0"/>
              <w:jc w:val="center"/>
              <w:rPr>
                <w:rFonts w:cs="Arial"/>
              </w:rPr>
            </w:pPr>
            <w:r w:rsidRPr="00643A90">
              <w:rPr>
                <w:rFonts w:cs="Arial"/>
                <w:b/>
              </w:rPr>
              <w:t>69%</w:t>
            </w:r>
          </w:p>
        </w:tc>
        <w:tc>
          <w:tcPr>
            <w:tcW w:w="738" w:type="dxa"/>
            <w:noWrap/>
            <w:vAlign w:val="center"/>
          </w:tcPr>
          <w:p w:rsidR="000E5B5B" w:rsidRPr="00643A90" w:rsidRDefault="000E5B5B" w:rsidP="0058085D">
            <w:pPr>
              <w:spacing w:after="0"/>
              <w:jc w:val="center"/>
              <w:rPr>
                <w:rFonts w:cs="Arial"/>
              </w:rPr>
            </w:pPr>
            <w:r w:rsidRPr="00643A90">
              <w:rPr>
                <w:rFonts w:cs="Arial"/>
              </w:rPr>
              <w:t>71%</w:t>
            </w:r>
          </w:p>
        </w:tc>
        <w:tc>
          <w:tcPr>
            <w:tcW w:w="738" w:type="dxa"/>
            <w:noWrap/>
            <w:vAlign w:val="center"/>
          </w:tcPr>
          <w:p w:rsidR="000E5B5B" w:rsidRPr="00643A90" w:rsidRDefault="000E5B5B" w:rsidP="0058085D">
            <w:pPr>
              <w:spacing w:after="0"/>
              <w:jc w:val="center"/>
              <w:rPr>
                <w:rFonts w:cs="Arial"/>
              </w:rPr>
            </w:pPr>
            <w:r w:rsidRPr="00643A90">
              <w:rPr>
                <w:rFonts w:cs="Arial"/>
              </w:rPr>
              <w:t>73%</w:t>
            </w:r>
          </w:p>
        </w:tc>
        <w:tc>
          <w:tcPr>
            <w:tcW w:w="738" w:type="dxa"/>
            <w:noWrap/>
            <w:vAlign w:val="center"/>
          </w:tcPr>
          <w:p w:rsidR="000E5B5B" w:rsidRPr="00643A90" w:rsidRDefault="000E5B5B" w:rsidP="0058085D">
            <w:pPr>
              <w:spacing w:after="0"/>
              <w:jc w:val="center"/>
              <w:rPr>
                <w:rFonts w:cs="Arial"/>
              </w:rPr>
            </w:pPr>
            <w:r w:rsidRPr="00643A90">
              <w:rPr>
                <w:rFonts w:cs="Arial"/>
              </w:rPr>
              <w:t>76%</w:t>
            </w:r>
          </w:p>
        </w:tc>
        <w:tc>
          <w:tcPr>
            <w:tcW w:w="738" w:type="dxa"/>
            <w:tcBorders>
              <w:right w:val="single" w:sz="18" w:space="0" w:color="auto"/>
            </w:tcBorders>
            <w:noWrap/>
            <w:vAlign w:val="center"/>
          </w:tcPr>
          <w:p w:rsidR="000E5B5B" w:rsidRPr="00643A90" w:rsidRDefault="000E5B5B" w:rsidP="0058085D">
            <w:pPr>
              <w:spacing w:after="0"/>
              <w:jc w:val="center"/>
              <w:rPr>
                <w:rFonts w:cs="Arial"/>
              </w:rPr>
            </w:pPr>
            <w:r w:rsidRPr="00643A90">
              <w:rPr>
                <w:rFonts w:cs="Arial"/>
              </w:rPr>
              <w:t>78%</w:t>
            </w:r>
          </w:p>
        </w:tc>
        <w:tc>
          <w:tcPr>
            <w:tcW w:w="1350" w:type="dxa"/>
            <w:tcBorders>
              <w:left w:val="single" w:sz="18" w:space="0" w:color="auto"/>
            </w:tcBorders>
            <w:vAlign w:val="center"/>
          </w:tcPr>
          <w:p w:rsidR="000E5B5B" w:rsidRPr="00643A90" w:rsidRDefault="000E5B5B" w:rsidP="00304089">
            <w:pPr>
              <w:spacing w:after="0"/>
              <w:jc w:val="center"/>
              <w:rPr>
                <w:rFonts w:cs="Arial"/>
              </w:rPr>
            </w:pPr>
            <w:permStart w:id="1939821706" w:edGrp="everyone"/>
            <w:permEnd w:id="1939821706"/>
          </w:p>
        </w:tc>
      </w:tr>
    </w:tbl>
    <w:p w:rsidR="008D38BE" w:rsidRPr="00922092" w:rsidRDefault="008D38BE" w:rsidP="008D38BE">
      <w:pPr>
        <w:rPr>
          <w:rFonts w:cs="Arial"/>
        </w:rPr>
      </w:pPr>
    </w:p>
    <w:p w:rsidR="009369F8" w:rsidRPr="00922092" w:rsidRDefault="009369F8" w:rsidP="00615357">
      <w:pPr>
        <w:pStyle w:val="Heading3"/>
        <w:numPr>
          <w:ilvl w:val="0"/>
          <w:numId w:val="1"/>
        </w:numPr>
        <w:spacing w:after="120"/>
      </w:pPr>
      <w:r w:rsidRPr="00922092">
        <w:t>Care Coordination</w:t>
      </w:r>
      <w:bookmarkEnd w:id="3"/>
      <w:r w:rsidRPr="00922092">
        <w:t xml:space="preserve"> </w:t>
      </w:r>
    </w:p>
    <w:tbl>
      <w:tblPr>
        <w:tblStyle w:val="TableGrid"/>
        <w:tblW w:w="9535" w:type="dxa"/>
        <w:tblLayout w:type="fixed"/>
        <w:tblLook w:val="04A0" w:firstRow="1" w:lastRow="0" w:firstColumn="1" w:lastColumn="0" w:noHBand="0" w:noVBand="1"/>
      </w:tblPr>
      <w:tblGrid>
        <w:gridCol w:w="2065"/>
        <w:gridCol w:w="810"/>
        <w:gridCol w:w="810"/>
        <w:gridCol w:w="810"/>
        <w:gridCol w:w="720"/>
        <w:gridCol w:w="720"/>
        <w:gridCol w:w="720"/>
        <w:gridCol w:w="810"/>
        <w:gridCol w:w="720"/>
        <w:gridCol w:w="1350"/>
      </w:tblGrid>
      <w:tr w:rsidR="000B333D" w:rsidRPr="00922092" w:rsidTr="00334EED">
        <w:trPr>
          <w:trHeight w:val="300"/>
          <w:tblHeader/>
        </w:trPr>
        <w:tc>
          <w:tcPr>
            <w:tcW w:w="2065" w:type="dxa"/>
            <w:vMerge w:val="restart"/>
            <w:tcBorders>
              <w:right w:val="single" w:sz="18" w:space="0" w:color="auto"/>
            </w:tcBorders>
            <w:shd w:val="clear" w:color="auto" w:fill="D9D9D9" w:themeFill="background1" w:themeFillShade="D9"/>
            <w:vAlign w:val="center"/>
            <w:hideMark/>
          </w:tcPr>
          <w:p w:rsidR="000B333D" w:rsidRPr="00643A90" w:rsidRDefault="000B333D" w:rsidP="000B333D">
            <w:pPr>
              <w:spacing w:after="0"/>
              <w:jc w:val="left"/>
              <w:rPr>
                <w:rFonts w:cs="Arial"/>
                <w:b/>
                <w:bCs/>
              </w:rPr>
            </w:pPr>
            <w:r w:rsidRPr="00643A90">
              <w:rPr>
                <w:rFonts w:cs="Arial"/>
                <w:b/>
                <w:bCs/>
              </w:rPr>
              <w:t>HEDIS Measure</w:t>
            </w:r>
          </w:p>
        </w:tc>
        <w:tc>
          <w:tcPr>
            <w:tcW w:w="810" w:type="dxa"/>
            <w:vMerge w:val="restart"/>
            <w:tcBorders>
              <w:left w:val="single" w:sz="18" w:space="0" w:color="auto"/>
            </w:tcBorders>
            <w:shd w:val="clear" w:color="auto" w:fill="D9D9D9" w:themeFill="background1" w:themeFillShade="D9"/>
            <w:vAlign w:val="center"/>
            <w:hideMark/>
          </w:tcPr>
          <w:p w:rsidR="000B333D" w:rsidRPr="00643A90" w:rsidRDefault="000B333D" w:rsidP="000B333D">
            <w:pPr>
              <w:spacing w:after="0"/>
              <w:jc w:val="center"/>
              <w:rPr>
                <w:rFonts w:cs="Arial"/>
                <w:b/>
                <w:bCs/>
              </w:rPr>
            </w:pPr>
            <w:r w:rsidRPr="00643A90">
              <w:rPr>
                <w:rFonts w:cs="Arial"/>
                <w:b/>
                <w:bCs/>
              </w:rPr>
              <w:t>Min</w:t>
            </w:r>
          </w:p>
          <w:p w:rsidR="000B333D" w:rsidRPr="00643A90" w:rsidRDefault="000B333D" w:rsidP="000B333D">
            <w:pPr>
              <w:spacing w:after="0"/>
              <w:jc w:val="center"/>
              <w:rPr>
                <w:rFonts w:cs="Arial"/>
                <w:b/>
                <w:bCs/>
              </w:rPr>
            </w:pPr>
            <w:r w:rsidRPr="00643A90">
              <w:rPr>
                <w:rFonts w:cs="Arial"/>
                <w:b/>
                <w:bCs/>
              </w:rPr>
              <w:t>Level</w:t>
            </w:r>
          </w:p>
        </w:tc>
        <w:tc>
          <w:tcPr>
            <w:tcW w:w="810" w:type="dxa"/>
            <w:vMerge w:val="restart"/>
            <w:shd w:val="clear" w:color="auto" w:fill="D9D9D9" w:themeFill="background1" w:themeFillShade="D9"/>
            <w:vAlign w:val="center"/>
            <w:hideMark/>
          </w:tcPr>
          <w:p w:rsidR="000B333D" w:rsidRPr="00643A90" w:rsidRDefault="000B333D" w:rsidP="000B333D">
            <w:pPr>
              <w:spacing w:after="0"/>
              <w:jc w:val="center"/>
              <w:rPr>
                <w:rFonts w:cs="Arial"/>
                <w:b/>
                <w:bCs/>
              </w:rPr>
            </w:pPr>
            <w:r w:rsidRPr="00643A90">
              <w:rPr>
                <w:rFonts w:cs="Arial"/>
                <w:b/>
                <w:bCs/>
              </w:rPr>
              <w:t>Max</w:t>
            </w:r>
          </w:p>
          <w:p w:rsidR="000B333D" w:rsidRPr="00643A90" w:rsidRDefault="000B333D" w:rsidP="000B333D">
            <w:pPr>
              <w:spacing w:after="0"/>
              <w:jc w:val="center"/>
              <w:rPr>
                <w:rFonts w:cs="Arial"/>
                <w:b/>
                <w:bCs/>
              </w:rPr>
            </w:pPr>
            <w:r w:rsidRPr="00643A90">
              <w:rPr>
                <w:rFonts w:cs="Arial"/>
                <w:b/>
                <w:bCs/>
              </w:rPr>
              <w:t>Level</w:t>
            </w:r>
          </w:p>
        </w:tc>
        <w:tc>
          <w:tcPr>
            <w:tcW w:w="810" w:type="dxa"/>
            <w:vMerge w:val="restart"/>
            <w:tcBorders>
              <w:right w:val="single" w:sz="18" w:space="0" w:color="auto"/>
            </w:tcBorders>
            <w:shd w:val="clear" w:color="auto" w:fill="D9D9D9" w:themeFill="background1" w:themeFillShade="D9"/>
            <w:vAlign w:val="center"/>
            <w:hideMark/>
          </w:tcPr>
          <w:p w:rsidR="000B333D" w:rsidRPr="00643A90" w:rsidRDefault="000B333D" w:rsidP="000B333D">
            <w:pPr>
              <w:spacing w:after="0"/>
              <w:jc w:val="center"/>
              <w:rPr>
                <w:rFonts w:cs="Arial"/>
                <w:b/>
                <w:bCs/>
              </w:rPr>
            </w:pPr>
            <w:r w:rsidRPr="00643A90">
              <w:rPr>
                <w:rFonts w:cs="Arial"/>
                <w:b/>
                <w:bCs/>
              </w:rPr>
              <w:t>Avg</w:t>
            </w:r>
          </w:p>
          <w:p w:rsidR="000B333D" w:rsidRPr="00643A90" w:rsidRDefault="000B333D" w:rsidP="000B333D">
            <w:pPr>
              <w:spacing w:after="0"/>
              <w:jc w:val="center"/>
              <w:rPr>
                <w:rFonts w:cs="Arial"/>
                <w:b/>
                <w:bCs/>
              </w:rPr>
            </w:pPr>
            <w:r w:rsidRPr="00643A90">
              <w:rPr>
                <w:rFonts w:cs="Arial"/>
                <w:b/>
                <w:bCs/>
              </w:rPr>
              <w:t>Level</w:t>
            </w:r>
          </w:p>
        </w:tc>
        <w:tc>
          <w:tcPr>
            <w:tcW w:w="3690" w:type="dxa"/>
            <w:gridSpan w:val="5"/>
            <w:tcBorders>
              <w:left w:val="single" w:sz="18" w:space="0" w:color="auto"/>
              <w:right w:val="single" w:sz="18" w:space="0" w:color="auto"/>
            </w:tcBorders>
            <w:shd w:val="clear" w:color="auto" w:fill="D9D9D9" w:themeFill="background1" w:themeFillShade="D9"/>
            <w:noWrap/>
            <w:vAlign w:val="center"/>
            <w:hideMark/>
          </w:tcPr>
          <w:p w:rsidR="000B333D" w:rsidRPr="00643A90" w:rsidRDefault="000B333D" w:rsidP="000B333D">
            <w:pPr>
              <w:spacing w:after="0"/>
              <w:jc w:val="center"/>
              <w:rPr>
                <w:rFonts w:cs="Arial"/>
                <w:b/>
                <w:bCs/>
              </w:rPr>
            </w:pPr>
            <w:r w:rsidRPr="00643A90">
              <w:rPr>
                <w:rFonts w:cs="Arial"/>
                <w:b/>
                <w:bCs/>
              </w:rPr>
              <w:t>Targets for Future Years</w:t>
            </w:r>
          </w:p>
        </w:tc>
        <w:tc>
          <w:tcPr>
            <w:tcW w:w="1350" w:type="dxa"/>
            <w:vMerge w:val="restart"/>
            <w:tcBorders>
              <w:left w:val="single" w:sz="18" w:space="0" w:color="auto"/>
            </w:tcBorders>
            <w:shd w:val="clear" w:color="auto" w:fill="000000" w:themeFill="text1"/>
          </w:tcPr>
          <w:p w:rsidR="000B333D" w:rsidRPr="000B333D" w:rsidRDefault="00334EED" w:rsidP="000B333D">
            <w:pPr>
              <w:spacing w:after="0"/>
              <w:jc w:val="center"/>
              <w:rPr>
                <w:rFonts w:cs="Arial"/>
                <w:b/>
                <w:bCs/>
                <w:color w:val="FFFFFF" w:themeColor="background1"/>
              </w:rPr>
            </w:pPr>
            <w:r>
              <w:rPr>
                <w:rFonts w:cs="Arial"/>
                <w:b/>
                <w:bCs/>
                <w:color w:val="FFFFFF" w:themeColor="background1"/>
              </w:rPr>
              <w:t>PROPOSER</w:t>
            </w:r>
            <w:r w:rsidR="000B333D" w:rsidRPr="000B333D">
              <w:rPr>
                <w:rFonts w:cs="Arial"/>
                <w:b/>
                <w:bCs/>
                <w:color w:val="FFFFFF" w:themeColor="background1"/>
              </w:rPr>
              <w:t xml:space="preserve"> Results</w:t>
            </w:r>
          </w:p>
        </w:tc>
      </w:tr>
      <w:tr w:rsidR="000B333D" w:rsidRPr="00922092" w:rsidTr="00334EED">
        <w:trPr>
          <w:trHeight w:val="300"/>
          <w:tblHeader/>
        </w:trPr>
        <w:tc>
          <w:tcPr>
            <w:tcW w:w="2065" w:type="dxa"/>
            <w:vMerge/>
            <w:tcBorders>
              <w:bottom w:val="single" w:sz="18" w:space="0" w:color="auto"/>
              <w:right w:val="single" w:sz="18" w:space="0" w:color="auto"/>
            </w:tcBorders>
            <w:shd w:val="clear" w:color="auto" w:fill="D9D9D9" w:themeFill="background1" w:themeFillShade="D9"/>
            <w:hideMark/>
          </w:tcPr>
          <w:p w:rsidR="000B333D" w:rsidRPr="00643A90" w:rsidRDefault="000B333D" w:rsidP="000B333D">
            <w:pPr>
              <w:rPr>
                <w:rFonts w:cs="Arial"/>
                <w:b/>
                <w:bCs/>
              </w:rPr>
            </w:pPr>
          </w:p>
        </w:tc>
        <w:tc>
          <w:tcPr>
            <w:tcW w:w="810" w:type="dxa"/>
            <w:vMerge/>
            <w:tcBorders>
              <w:left w:val="single" w:sz="18" w:space="0" w:color="auto"/>
              <w:bottom w:val="single" w:sz="18" w:space="0" w:color="auto"/>
            </w:tcBorders>
            <w:shd w:val="clear" w:color="auto" w:fill="D9D9D9" w:themeFill="background1" w:themeFillShade="D9"/>
            <w:hideMark/>
          </w:tcPr>
          <w:p w:rsidR="000B333D" w:rsidRPr="00643A90" w:rsidRDefault="000B333D" w:rsidP="000B333D">
            <w:pPr>
              <w:rPr>
                <w:rFonts w:cs="Arial"/>
                <w:b/>
                <w:bCs/>
              </w:rPr>
            </w:pPr>
          </w:p>
        </w:tc>
        <w:tc>
          <w:tcPr>
            <w:tcW w:w="810" w:type="dxa"/>
            <w:vMerge/>
            <w:tcBorders>
              <w:bottom w:val="single" w:sz="18" w:space="0" w:color="auto"/>
            </w:tcBorders>
            <w:shd w:val="clear" w:color="auto" w:fill="D9D9D9" w:themeFill="background1" w:themeFillShade="D9"/>
            <w:hideMark/>
          </w:tcPr>
          <w:p w:rsidR="000B333D" w:rsidRPr="00643A90" w:rsidRDefault="000B333D" w:rsidP="000B333D">
            <w:pPr>
              <w:rPr>
                <w:rFonts w:cs="Arial"/>
                <w:b/>
                <w:bCs/>
              </w:rPr>
            </w:pPr>
          </w:p>
        </w:tc>
        <w:tc>
          <w:tcPr>
            <w:tcW w:w="810" w:type="dxa"/>
            <w:vMerge/>
            <w:tcBorders>
              <w:bottom w:val="single" w:sz="18" w:space="0" w:color="auto"/>
              <w:right w:val="single" w:sz="18" w:space="0" w:color="auto"/>
            </w:tcBorders>
            <w:shd w:val="clear" w:color="auto" w:fill="D9D9D9" w:themeFill="background1" w:themeFillShade="D9"/>
            <w:hideMark/>
          </w:tcPr>
          <w:p w:rsidR="000B333D" w:rsidRPr="00643A90" w:rsidRDefault="000B333D" w:rsidP="000B333D">
            <w:pPr>
              <w:rPr>
                <w:rFonts w:cs="Arial"/>
                <w:b/>
                <w:bCs/>
              </w:rPr>
            </w:pPr>
          </w:p>
        </w:tc>
        <w:tc>
          <w:tcPr>
            <w:tcW w:w="720" w:type="dxa"/>
            <w:tcBorders>
              <w:left w:val="single" w:sz="18" w:space="0" w:color="auto"/>
              <w:bottom w:val="single" w:sz="18" w:space="0" w:color="auto"/>
            </w:tcBorders>
            <w:shd w:val="clear" w:color="auto" w:fill="D9D9D9" w:themeFill="background1" w:themeFillShade="D9"/>
            <w:noWrap/>
            <w:vAlign w:val="center"/>
            <w:hideMark/>
          </w:tcPr>
          <w:p w:rsidR="000B333D" w:rsidRPr="00643A90" w:rsidRDefault="000B333D" w:rsidP="000B333D">
            <w:pPr>
              <w:spacing w:after="0"/>
              <w:jc w:val="center"/>
              <w:rPr>
                <w:rFonts w:cs="Arial"/>
                <w:b/>
                <w:bCs/>
              </w:rPr>
            </w:pPr>
            <w:r w:rsidRPr="00643A90">
              <w:rPr>
                <w:rFonts w:cs="Arial"/>
                <w:b/>
                <w:bCs/>
              </w:rPr>
              <w:t>2018</w:t>
            </w:r>
          </w:p>
        </w:tc>
        <w:tc>
          <w:tcPr>
            <w:tcW w:w="720" w:type="dxa"/>
            <w:tcBorders>
              <w:bottom w:val="single" w:sz="18" w:space="0" w:color="auto"/>
            </w:tcBorders>
            <w:shd w:val="clear" w:color="auto" w:fill="D9D9D9" w:themeFill="background1" w:themeFillShade="D9"/>
            <w:noWrap/>
            <w:vAlign w:val="center"/>
            <w:hideMark/>
          </w:tcPr>
          <w:p w:rsidR="000B333D" w:rsidRPr="00643A90" w:rsidRDefault="000B333D" w:rsidP="000B333D">
            <w:pPr>
              <w:spacing w:after="0"/>
              <w:jc w:val="center"/>
              <w:rPr>
                <w:rFonts w:cs="Arial"/>
                <w:b/>
                <w:bCs/>
              </w:rPr>
            </w:pPr>
            <w:r w:rsidRPr="00643A90">
              <w:rPr>
                <w:rFonts w:cs="Arial"/>
                <w:b/>
                <w:bCs/>
              </w:rPr>
              <w:t>2019</w:t>
            </w:r>
          </w:p>
        </w:tc>
        <w:tc>
          <w:tcPr>
            <w:tcW w:w="720" w:type="dxa"/>
            <w:tcBorders>
              <w:bottom w:val="single" w:sz="18" w:space="0" w:color="auto"/>
            </w:tcBorders>
            <w:shd w:val="clear" w:color="auto" w:fill="D9D9D9" w:themeFill="background1" w:themeFillShade="D9"/>
            <w:noWrap/>
            <w:vAlign w:val="center"/>
            <w:hideMark/>
          </w:tcPr>
          <w:p w:rsidR="000B333D" w:rsidRPr="00643A90" w:rsidRDefault="000B333D" w:rsidP="000B333D">
            <w:pPr>
              <w:spacing w:after="0"/>
              <w:jc w:val="center"/>
              <w:rPr>
                <w:rFonts w:cs="Arial"/>
                <w:b/>
                <w:bCs/>
              </w:rPr>
            </w:pPr>
            <w:r w:rsidRPr="00643A90">
              <w:rPr>
                <w:rFonts w:cs="Arial"/>
                <w:b/>
                <w:bCs/>
              </w:rPr>
              <w:t>2020</w:t>
            </w:r>
          </w:p>
        </w:tc>
        <w:tc>
          <w:tcPr>
            <w:tcW w:w="810" w:type="dxa"/>
            <w:tcBorders>
              <w:bottom w:val="single" w:sz="18" w:space="0" w:color="auto"/>
            </w:tcBorders>
            <w:shd w:val="clear" w:color="auto" w:fill="D9D9D9" w:themeFill="background1" w:themeFillShade="D9"/>
            <w:noWrap/>
            <w:vAlign w:val="center"/>
            <w:hideMark/>
          </w:tcPr>
          <w:p w:rsidR="000B333D" w:rsidRPr="00643A90" w:rsidRDefault="000B333D" w:rsidP="000B333D">
            <w:pPr>
              <w:spacing w:after="0"/>
              <w:jc w:val="center"/>
              <w:rPr>
                <w:rFonts w:cs="Arial"/>
                <w:b/>
                <w:bCs/>
              </w:rPr>
            </w:pPr>
            <w:r w:rsidRPr="00643A90">
              <w:rPr>
                <w:rFonts w:cs="Arial"/>
                <w:b/>
                <w:bCs/>
              </w:rPr>
              <w:t>2021</w:t>
            </w:r>
          </w:p>
        </w:tc>
        <w:tc>
          <w:tcPr>
            <w:tcW w:w="720" w:type="dxa"/>
            <w:tcBorders>
              <w:bottom w:val="single" w:sz="18" w:space="0" w:color="auto"/>
              <w:right w:val="single" w:sz="18" w:space="0" w:color="auto"/>
            </w:tcBorders>
            <w:shd w:val="clear" w:color="auto" w:fill="D9D9D9" w:themeFill="background1" w:themeFillShade="D9"/>
            <w:noWrap/>
            <w:vAlign w:val="center"/>
            <w:hideMark/>
          </w:tcPr>
          <w:p w:rsidR="000B333D" w:rsidRPr="00643A90" w:rsidRDefault="000B333D" w:rsidP="000B333D">
            <w:pPr>
              <w:spacing w:after="0"/>
              <w:jc w:val="center"/>
              <w:rPr>
                <w:rFonts w:cs="Arial"/>
                <w:b/>
                <w:bCs/>
              </w:rPr>
            </w:pPr>
            <w:r w:rsidRPr="00643A90">
              <w:rPr>
                <w:rFonts w:cs="Arial"/>
                <w:b/>
                <w:bCs/>
              </w:rPr>
              <w:t>2022</w:t>
            </w:r>
          </w:p>
        </w:tc>
        <w:tc>
          <w:tcPr>
            <w:tcW w:w="1350" w:type="dxa"/>
            <w:vMerge/>
            <w:tcBorders>
              <w:left w:val="single" w:sz="18" w:space="0" w:color="auto"/>
              <w:bottom w:val="single" w:sz="18" w:space="0" w:color="auto"/>
            </w:tcBorders>
            <w:shd w:val="clear" w:color="auto" w:fill="000000" w:themeFill="text1"/>
          </w:tcPr>
          <w:p w:rsidR="000B333D" w:rsidRPr="00643A90" w:rsidRDefault="000B333D" w:rsidP="000B333D">
            <w:pPr>
              <w:spacing w:after="0"/>
              <w:jc w:val="center"/>
              <w:rPr>
                <w:rFonts w:cs="Arial"/>
                <w:b/>
                <w:bCs/>
              </w:rPr>
            </w:pPr>
          </w:p>
        </w:tc>
      </w:tr>
      <w:tr w:rsidR="000B333D" w:rsidRPr="00922092" w:rsidTr="00334EED">
        <w:trPr>
          <w:trHeight w:val="870"/>
        </w:trPr>
        <w:tc>
          <w:tcPr>
            <w:tcW w:w="2065" w:type="dxa"/>
            <w:tcBorders>
              <w:top w:val="single" w:sz="18" w:space="0" w:color="auto"/>
              <w:right w:val="single" w:sz="18" w:space="0" w:color="auto"/>
            </w:tcBorders>
            <w:hideMark/>
          </w:tcPr>
          <w:p w:rsidR="000B333D" w:rsidRPr="00643A90" w:rsidRDefault="000B333D" w:rsidP="000B333D">
            <w:pPr>
              <w:pStyle w:val="ListParagraph"/>
              <w:numPr>
                <w:ilvl w:val="0"/>
                <w:numId w:val="4"/>
              </w:numPr>
              <w:spacing w:before="40" w:after="40" w:line="240" w:lineRule="auto"/>
              <w:contextualSpacing w:val="0"/>
              <w:jc w:val="left"/>
              <w:rPr>
                <w:rFonts w:cs="Arial"/>
              </w:rPr>
            </w:pPr>
            <w:r w:rsidRPr="00643A90">
              <w:rPr>
                <w:rFonts w:cs="Arial"/>
                <w:iCs/>
              </w:rPr>
              <w:t>Ambulatory Care: Emergency Department Visits: age total (</w:t>
            </w:r>
            <w:r w:rsidRPr="00643A90">
              <w:rPr>
                <w:rFonts w:cs="Arial"/>
                <w:b/>
                <w:iCs/>
              </w:rPr>
              <w:t>AMB</w:t>
            </w:r>
            <w:r w:rsidRPr="00643A90">
              <w:rPr>
                <w:rFonts w:cs="Arial"/>
                <w:iCs/>
              </w:rPr>
              <w:t>)</w:t>
            </w:r>
            <w:r w:rsidRPr="00643A90">
              <w:rPr>
                <w:rFonts w:cs="Arial"/>
              </w:rPr>
              <w:t xml:space="preserve"> –</w:t>
            </w:r>
            <w:r w:rsidRPr="00643A90">
              <w:rPr>
                <w:rFonts w:cs="Arial"/>
                <w:i/>
              </w:rPr>
              <w:t xml:space="preserve">Visits / 1,000 Member Years </w:t>
            </w:r>
          </w:p>
        </w:tc>
        <w:tc>
          <w:tcPr>
            <w:tcW w:w="810" w:type="dxa"/>
            <w:tcBorders>
              <w:top w:val="single" w:sz="18" w:space="0" w:color="auto"/>
              <w:left w:val="single" w:sz="18" w:space="0" w:color="auto"/>
            </w:tcBorders>
            <w:noWrap/>
            <w:vAlign w:val="center"/>
            <w:hideMark/>
          </w:tcPr>
          <w:p w:rsidR="000B333D" w:rsidRPr="00643A90" w:rsidRDefault="000B333D" w:rsidP="000B333D">
            <w:pPr>
              <w:jc w:val="center"/>
              <w:rPr>
                <w:rFonts w:cs="Arial"/>
              </w:rPr>
            </w:pPr>
            <w:r w:rsidRPr="00643A90">
              <w:rPr>
                <w:rFonts w:cs="Arial"/>
              </w:rPr>
              <w:t>113</w:t>
            </w:r>
          </w:p>
        </w:tc>
        <w:tc>
          <w:tcPr>
            <w:tcW w:w="810" w:type="dxa"/>
            <w:tcBorders>
              <w:top w:val="single" w:sz="18" w:space="0" w:color="auto"/>
            </w:tcBorders>
            <w:noWrap/>
            <w:vAlign w:val="center"/>
            <w:hideMark/>
          </w:tcPr>
          <w:p w:rsidR="000B333D" w:rsidRPr="00643A90" w:rsidRDefault="000B333D" w:rsidP="000B333D">
            <w:pPr>
              <w:jc w:val="center"/>
              <w:rPr>
                <w:rFonts w:cs="Arial"/>
              </w:rPr>
            </w:pPr>
            <w:r w:rsidRPr="00643A90">
              <w:rPr>
                <w:rFonts w:cs="Arial"/>
              </w:rPr>
              <w:t>249</w:t>
            </w:r>
          </w:p>
        </w:tc>
        <w:tc>
          <w:tcPr>
            <w:tcW w:w="810" w:type="dxa"/>
            <w:tcBorders>
              <w:top w:val="single" w:sz="18" w:space="0" w:color="auto"/>
              <w:right w:val="single" w:sz="18" w:space="0" w:color="auto"/>
            </w:tcBorders>
            <w:noWrap/>
            <w:vAlign w:val="center"/>
            <w:hideMark/>
          </w:tcPr>
          <w:p w:rsidR="000B333D" w:rsidRPr="00643A90" w:rsidRDefault="000B333D" w:rsidP="000B333D">
            <w:pPr>
              <w:jc w:val="center"/>
              <w:rPr>
                <w:rFonts w:cs="Arial"/>
              </w:rPr>
            </w:pPr>
            <w:r w:rsidRPr="00643A90">
              <w:rPr>
                <w:rFonts w:cs="Arial"/>
              </w:rPr>
              <w:t>188</w:t>
            </w:r>
          </w:p>
        </w:tc>
        <w:tc>
          <w:tcPr>
            <w:tcW w:w="720" w:type="dxa"/>
            <w:tcBorders>
              <w:top w:val="single" w:sz="18" w:space="0" w:color="auto"/>
              <w:left w:val="single" w:sz="18" w:space="0" w:color="auto"/>
            </w:tcBorders>
            <w:shd w:val="clear" w:color="auto" w:fill="auto"/>
            <w:noWrap/>
            <w:vAlign w:val="center"/>
          </w:tcPr>
          <w:p w:rsidR="000B333D" w:rsidRPr="00304089" w:rsidRDefault="000B333D" w:rsidP="002A305E">
            <w:pPr>
              <w:jc w:val="center"/>
              <w:rPr>
                <w:rFonts w:cs="Arial"/>
              </w:rPr>
            </w:pPr>
            <w:r w:rsidRPr="00304089">
              <w:rPr>
                <w:rFonts w:cs="Arial"/>
                <w:b/>
              </w:rPr>
              <w:t>116</w:t>
            </w:r>
          </w:p>
        </w:tc>
        <w:tc>
          <w:tcPr>
            <w:tcW w:w="720" w:type="dxa"/>
            <w:tcBorders>
              <w:top w:val="single" w:sz="18" w:space="0" w:color="auto"/>
            </w:tcBorders>
            <w:noWrap/>
            <w:vAlign w:val="center"/>
          </w:tcPr>
          <w:p w:rsidR="000B333D" w:rsidRPr="00643A90" w:rsidRDefault="000B333D" w:rsidP="000B333D">
            <w:pPr>
              <w:rPr>
                <w:rFonts w:cs="Arial"/>
              </w:rPr>
            </w:pPr>
            <w:r w:rsidRPr="00643A90">
              <w:rPr>
                <w:rFonts w:cs="Arial"/>
              </w:rPr>
              <w:t>112</w:t>
            </w:r>
          </w:p>
        </w:tc>
        <w:tc>
          <w:tcPr>
            <w:tcW w:w="720" w:type="dxa"/>
            <w:tcBorders>
              <w:top w:val="single" w:sz="18" w:space="0" w:color="auto"/>
            </w:tcBorders>
            <w:noWrap/>
            <w:vAlign w:val="center"/>
          </w:tcPr>
          <w:p w:rsidR="000B333D" w:rsidRPr="00643A90" w:rsidRDefault="000B333D" w:rsidP="000B333D">
            <w:pPr>
              <w:rPr>
                <w:rFonts w:cs="Arial"/>
              </w:rPr>
            </w:pPr>
            <w:r w:rsidRPr="00643A90">
              <w:rPr>
                <w:rFonts w:cs="Arial"/>
              </w:rPr>
              <w:t>109</w:t>
            </w:r>
          </w:p>
        </w:tc>
        <w:tc>
          <w:tcPr>
            <w:tcW w:w="810" w:type="dxa"/>
            <w:tcBorders>
              <w:top w:val="single" w:sz="18" w:space="0" w:color="auto"/>
            </w:tcBorders>
            <w:noWrap/>
            <w:vAlign w:val="center"/>
          </w:tcPr>
          <w:p w:rsidR="000B333D" w:rsidRPr="00643A90" w:rsidRDefault="000B333D" w:rsidP="000B333D">
            <w:pPr>
              <w:rPr>
                <w:rFonts w:cs="Arial"/>
              </w:rPr>
            </w:pPr>
            <w:r w:rsidRPr="00643A90">
              <w:rPr>
                <w:rFonts w:cs="Arial"/>
              </w:rPr>
              <w:t>105</w:t>
            </w:r>
          </w:p>
        </w:tc>
        <w:tc>
          <w:tcPr>
            <w:tcW w:w="720" w:type="dxa"/>
            <w:tcBorders>
              <w:top w:val="single" w:sz="18" w:space="0" w:color="auto"/>
              <w:right w:val="single" w:sz="18" w:space="0" w:color="auto"/>
            </w:tcBorders>
            <w:noWrap/>
            <w:vAlign w:val="center"/>
          </w:tcPr>
          <w:p w:rsidR="000B333D" w:rsidRPr="00643A90" w:rsidRDefault="000B333D" w:rsidP="000B333D">
            <w:pPr>
              <w:rPr>
                <w:rFonts w:cs="Arial"/>
              </w:rPr>
            </w:pPr>
            <w:r w:rsidRPr="00643A90">
              <w:rPr>
                <w:rFonts w:cs="Arial"/>
              </w:rPr>
              <w:t>102</w:t>
            </w:r>
          </w:p>
        </w:tc>
        <w:tc>
          <w:tcPr>
            <w:tcW w:w="1350" w:type="dxa"/>
            <w:tcBorders>
              <w:top w:val="single" w:sz="18" w:space="0" w:color="auto"/>
              <w:left w:val="single" w:sz="18" w:space="0" w:color="auto"/>
            </w:tcBorders>
            <w:vAlign w:val="center"/>
          </w:tcPr>
          <w:p w:rsidR="000B333D" w:rsidRPr="00643A90" w:rsidRDefault="000B333D" w:rsidP="00304089">
            <w:pPr>
              <w:jc w:val="center"/>
              <w:rPr>
                <w:rFonts w:cs="Arial"/>
              </w:rPr>
            </w:pPr>
            <w:permStart w:id="1126131873" w:edGrp="everyone"/>
            <w:permEnd w:id="1126131873"/>
          </w:p>
        </w:tc>
      </w:tr>
      <w:tr w:rsidR="000B333D" w:rsidRPr="00922092" w:rsidTr="00334EED">
        <w:trPr>
          <w:trHeight w:val="870"/>
        </w:trPr>
        <w:tc>
          <w:tcPr>
            <w:tcW w:w="2065" w:type="dxa"/>
            <w:tcBorders>
              <w:right w:val="single" w:sz="18" w:space="0" w:color="auto"/>
            </w:tcBorders>
            <w:hideMark/>
          </w:tcPr>
          <w:p w:rsidR="000B333D" w:rsidRPr="00643A90" w:rsidRDefault="000B333D" w:rsidP="000B333D">
            <w:pPr>
              <w:pStyle w:val="ListParagraph"/>
              <w:numPr>
                <w:ilvl w:val="0"/>
                <w:numId w:val="4"/>
              </w:numPr>
              <w:jc w:val="left"/>
              <w:rPr>
                <w:rFonts w:cs="Arial"/>
              </w:rPr>
            </w:pPr>
            <w:r w:rsidRPr="00643A90">
              <w:rPr>
                <w:rFonts w:cs="Arial"/>
                <w:iCs/>
              </w:rPr>
              <w:t>Plan All-Cause Readmissions: age total of males &amp; females (</w:t>
            </w:r>
            <w:r w:rsidRPr="00643A90">
              <w:rPr>
                <w:rFonts w:cs="Arial"/>
                <w:b/>
                <w:iCs/>
              </w:rPr>
              <w:t>PCR</w:t>
            </w:r>
            <w:r w:rsidRPr="00643A90">
              <w:rPr>
                <w:rFonts w:cs="Arial"/>
                <w:iCs/>
              </w:rPr>
              <w:t>)</w:t>
            </w:r>
            <w:r w:rsidRPr="00643A90">
              <w:rPr>
                <w:rFonts w:cs="Arial"/>
              </w:rPr>
              <w:t xml:space="preserve"> –</w:t>
            </w:r>
            <w:r w:rsidRPr="00643A90">
              <w:rPr>
                <w:rFonts w:cs="Arial"/>
                <w:i/>
              </w:rPr>
              <w:t xml:space="preserve">Observed-to-Expected Ratio </w:t>
            </w:r>
          </w:p>
        </w:tc>
        <w:tc>
          <w:tcPr>
            <w:tcW w:w="810" w:type="dxa"/>
            <w:tcBorders>
              <w:left w:val="single" w:sz="18" w:space="0" w:color="auto"/>
            </w:tcBorders>
            <w:noWrap/>
            <w:vAlign w:val="center"/>
            <w:hideMark/>
          </w:tcPr>
          <w:p w:rsidR="000B333D" w:rsidRPr="00643A90" w:rsidRDefault="000B333D" w:rsidP="000B333D">
            <w:pPr>
              <w:jc w:val="center"/>
              <w:rPr>
                <w:rFonts w:cs="Arial"/>
              </w:rPr>
            </w:pPr>
            <w:r w:rsidRPr="00643A90">
              <w:rPr>
                <w:rFonts w:cs="Arial"/>
              </w:rPr>
              <w:t>0.42</w:t>
            </w:r>
          </w:p>
        </w:tc>
        <w:tc>
          <w:tcPr>
            <w:tcW w:w="810" w:type="dxa"/>
            <w:noWrap/>
            <w:vAlign w:val="center"/>
            <w:hideMark/>
          </w:tcPr>
          <w:p w:rsidR="000B333D" w:rsidRPr="00643A90" w:rsidRDefault="000B333D" w:rsidP="000B333D">
            <w:pPr>
              <w:jc w:val="center"/>
              <w:rPr>
                <w:rFonts w:cs="Arial"/>
              </w:rPr>
            </w:pPr>
            <w:r w:rsidRPr="00643A90">
              <w:rPr>
                <w:rFonts w:cs="Arial"/>
              </w:rPr>
              <w:t>1.21</w:t>
            </w:r>
          </w:p>
        </w:tc>
        <w:tc>
          <w:tcPr>
            <w:tcW w:w="810" w:type="dxa"/>
            <w:tcBorders>
              <w:right w:val="single" w:sz="18" w:space="0" w:color="auto"/>
            </w:tcBorders>
            <w:noWrap/>
            <w:vAlign w:val="center"/>
            <w:hideMark/>
          </w:tcPr>
          <w:p w:rsidR="000B333D" w:rsidRPr="00643A90" w:rsidRDefault="000B333D" w:rsidP="000B333D">
            <w:pPr>
              <w:jc w:val="center"/>
              <w:rPr>
                <w:rFonts w:cs="Arial"/>
              </w:rPr>
            </w:pPr>
            <w:r w:rsidRPr="00643A90">
              <w:rPr>
                <w:rFonts w:cs="Arial"/>
              </w:rPr>
              <w:t>0.75</w:t>
            </w:r>
          </w:p>
        </w:tc>
        <w:tc>
          <w:tcPr>
            <w:tcW w:w="720" w:type="dxa"/>
            <w:tcBorders>
              <w:left w:val="single" w:sz="18" w:space="0" w:color="auto"/>
            </w:tcBorders>
            <w:shd w:val="clear" w:color="auto" w:fill="auto"/>
            <w:noWrap/>
            <w:vAlign w:val="center"/>
          </w:tcPr>
          <w:p w:rsidR="000B333D" w:rsidRPr="00304089" w:rsidRDefault="000B333D" w:rsidP="002A305E">
            <w:pPr>
              <w:jc w:val="center"/>
              <w:rPr>
                <w:rFonts w:cs="Arial"/>
              </w:rPr>
            </w:pPr>
            <w:r w:rsidRPr="00304089">
              <w:rPr>
                <w:rFonts w:cs="Arial"/>
                <w:b/>
              </w:rPr>
              <w:t>0.43</w:t>
            </w:r>
          </w:p>
        </w:tc>
        <w:tc>
          <w:tcPr>
            <w:tcW w:w="720" w:type="dxa"/>
            <w:noWrap/>
            <w:vAlign w:val="center"/>
          </w:tcPr>
          <w:p w:rsidR="000B333D" w:rsidRPr="00643A90" w:rsidRDefault="000B333D" w:rsidP="000B333D">
            <w:pPr>
              <w:rPr>
                <w:rFonts w:cs="Arial"/>
              </w:rPr>
            </w:pPr>
            <w:r w:rsidRPr="00643A90">
              <w:rPr>
                <w:rFonts w:cs="Arial"/>
              </w:rPr>
              <w:t>0.42</w:t>
            </w:r>
          </w:p>
        </w:tc>
        <w:tc>
          <w:tcPr>
            <w:tcW w:w="720" w:type="dxa"/>
            <w:noWrap/>
            <w:vAlign w:val="center"/>
          </w:tcPr>
          <w:p w:rsidR="000B333D" w:rsidRPr="00643A90" w:rsidRDefault="000B333D" w:rsidP="000B333D">
            <w:pPr>
              <w:rPr>
                <w:rFonts w:cs="Arial"/>
              </w:rPr>
            </w:pPr>
            <w:r w:rsidRPr="00643A90">
              <w:rPr>
                <w:rFonts w:cs="Arial"/>
              </w:rPr>
              <w:t>0.40</w:t>
            </w:r>
          </w:p>
        </w:tc>
        <w:tc>
          <w:tcPr>
            <w:tcW w:w="810" w:type="dxa"/>
            <w:noWrap/>
            <w:vAlign w:val="center"/>
          </w:tcPr>
          <w:p w:rsidR="000B333D" w:rsidRPr="00643A90" w:rsidRDefault="000B333D" w:rsidP="000B333D">
            <w:pPr>
              <w:rPr>
                <w:rFonts w:cs="Arial"/>
              </w:rPr>
            </w:pPr>
            <w:r w:rsidRPr="00643A90">
              <w:rPr>
                <w:rFonts w:cs="Arial"/>
              </w:rPr>
              <w:t>0.39</w:t>
            </w:r>
          </w:p>
        </w:tc>
        <w:tc>
          <w:tcPr>
            <w:tcW w:w="720" w:type="dxa"/>
            <w:tcBorders>
              <w:right w:val="single" w:sz="18" w:space="0" w:color="auto"/>
            </w:tcBorders>
            <w:noWrap/>
            <w:vAlign w:val="center"/>
          </w:tcPr>
          <w:p w:rsidR="000B333D" w:rsidRPr="00643A90" w:rsidRDefault="000B333D" w:rsidP="000B333D">
            <w:pPr>
              <w:rPr>
                <w:rFonts w:cs="Arial"/>
              </w:rPr>
            </w:pPr>
            <w:r w:rsidRPr="00643A90">
              <w:rPr>
                <w:rFonts w:cs="Arial"/>
              </w:rPr>
              <w:t>0.38</w:t>
            </w:r>
          </w:p>
        </w:tc>
        <w:tc>
          <w:tcPr>
            <w:tcW w:w="1350" w:type="dxa"/>
            <w:tcBorders>
              <w:left w:val="single" w:sz="18" w:space="0" w:color="auto"/>
            </w:tcBorders>
            <w:vAlign w:val="center"/>
          </w:tcPr>
          <w:p w:rsidR="000B333D" w:rsidRPr="00643A90" w:rsidRDefault="000B333D" w:rsidP="00304089">
            <w:pPr>
              <w:jc w:val="center"/>
              <w:rPr>
                <w:rFonts w:cs="Arial"/>
              </w:rPr>
            </w:pPr>
            <w:permStart w:id="504179615" w:edGrp="everyone"/>
            <w:permEnd w:id="504179615"/>
          </w:p>
        </w:tc>
      </w:tr>
      <w:tr w:rsidR="000B333D" w:rsidRPr="00922092" w:rsidTr="00334EED">
        <w:trPr>
          <w:trHeight w:val="1155"/>
        </w:trPr>
        <w:tc>
          <w:tcPr>
            <w:tcW w:w="2065" w:type="dxa"/>
            <w:tcBorders>
              <w:right w:val="single" w:sz="18" w:space="0" w:color="auto"/>
            </w:tcBorders>
            <w:hideMark/>
          </w:tcPr>
          <w:p w:rsidR="000B333D" w:rsidRPr="00643A90" w:rsidRDefault="000B333D" w:rsidP="000B333D">
            <w:pPr>
              <w:pStyle w:val="ListParagraph"/>
              <w:numPr>
                <w:ilvl w:val="0"/>
                <w:numId w:val="4"/>
              </w:numPr>
              <w:spacing w:before="40" w:after="40" w:line="240" w:lineRule="auto"/>
              <w:contextualSpacing w:val="0"/>
              <w:jc w:val="left"/>
              <w:rPr>
                <w:rFonts w:cs="Arial"/>
              </w:rPr>
            </w:pPr>
            <w:r w:rsidRPr="00643A90">
              <w:rPr>
                <w:rFonts w:cs="Arial"/>
                <w:iCs/>
              </w:rPr>
              <w:t>Follow-Up After Hospitalization for Mental Illness: 7 day follow up (</w:t>
            </w:r>
            <w:r w:rsidRPr="00643A90">
              <w:rPr>
                <w:rFonts w:cs="Arial"/>
                <w:b/>
                <w:iCs/>
              </w:rPr>
              <w:t>FUH</w:t>
            </w:r>
            <w:r w:rsidRPr="00643A90">
              <w:rPr>
                <w:rFonts w:cs="Arial"/>
                <w:iCs/>
              </w:rPr>
              <w:t>)</w:t>
            </w:r>
            <w:r w:rsidRPr="00643A90">
              <w:rPr>
                <w:rFonts w:cs="Arial"/>
              </w:rPr>
              <w:t xml:space="preserve"> </w:t>
            </w:r>
          </w:p>
        </w:tc>
        <w:tc>
          <w:tcPr>
            <w:tcW w:w="810" w:type="dxa"/>
            <w:tcBorders>
              <w:left w:val="single" w:sz="18" w:space="0" w:color="auto"/>
            </w:tcBorders>
            <w:noWrap/>
            <w:vAlign w:val="center"/>
            <w:hideMark/>
          </w:tcPr>
          <w:p w:rsidR="000B333D" w:rsidRPr="00643A90" w:rsidRDefault="000B333D" w:rsidP="000B333D">
            <w:pPr>
              <w:jc w:val="center"/>
              <w:rPr>
                <w:rFonts w:cs="Arial"/>
              </w:rPr>
            </w:pPr>
            <w:r w:rsidRPr="00643A90">
              <w:rPr>
                <w:rFonts w:cs="Arial"/>
              </w:rPr>
              <w:t>42%</w:t>
            </w:r>
          </w:p>
        </w:tc>
        <w:tc>
          <w:tcPr>
            <w:tcW w:w="810" w:type="dxa"/>
            <w:noWrap/>
            <w:vAlign w:val="center"/>
            <w:hideMark/>
          </w:tcPr>
          <w:p w:rsidR="000B333D" w:rsidRPr="00643A90" w:rsidRDefault="000B333D" w:rsidP="000B333D">
            <w:pPr>
              <w:jc w:val="center"/>
              <w:rPr>
                <w:rFonts w:cs="Arial"/>
              </w:rPr>
            </w:pPr>
            <w:r w:rsidRPr="00643A90">
              <w:rPr>
                <w:rFonts w:cs="Arial"/>
              </w:rPr>
              <w:t>80%</w:t>
            </w:r>
          </w:p>
        </w:tc>
        <w:tc>
          <w:tcPr>
            <w:tcW w:w="810" w:type="dxa"/>
            <w:tcBorders>
              <w:right w:val="single" w:sz="18" w:space="0" w:color="auto"/>
            </w:tcBorders>
            <w:noWrap/>
            <w:vAlign w:val="center"/>
            <w:hideMark/>
          </w:tcPr>
          <w:p w:rsidR="000B333D" w:rsidRPr="00643A90" w:rsidRDefault="000B333D" w:rsidP="000B333D">
            <w:pPr>
              <w:jc w:val="center"/>
              <w:rPr>
                <w:rFonts w:cs="Arial"/>
              </w:rPr>
            </w:pPr>
            <w:r w:rsidRPr="00643A90">
              <w:rPr>
                <w:rFonts w:cs="Arial"/>
              </w:rPr>
              <w:t>64%</w:t>
            </w:r>
          </w:p>
        </w:tc>
        <w:tc>
          <w:tcPr>
            <w:tcW w:w="720" w:type="dxa"/>
            <w:tcBorders>
              <w:left w:val="single" w:sz="18" w:space="0" w:color="auto"/>
            </w:tcBorders>
            <w:shd w:val="clear" w:color="auto" w:fill="auto"/>
            <w:noWrap/>
            <w:vAlign w:val="center"/>
          </w:tcPr>
          <w:p w:rsidR="000B333D" w:rsidRPr="00853F9D" w:rsidRDefault="000B333D" w:rsidP="002A305E">
            <w:pPr>
              <w:spacing w:after="0"/>
              <w:jc w:val="center"/>
              <w:rPr>
                <w:rFonts w:cs="Arial"/>
              </w:rPr>
            </w:pPr>
            <w:r w:rsidRPr="00853F9D">
              <w:rPr>
                <w:rFonts w:cs="Arial"/>
                <w:b/>
              </w:rPr>
              <w:t>78%</w:t>
            </w:r>
          </w:p>
        </w:tc>
        <w:tc>
          <w:tcPr>
            <w:tcW w:w="720" w:type="dxa"/>
            <w:noWrap/>
            <w:vAlign w:val="center"/>
          </w:tcPr>
          <w:p w:rsidR="000B333D" w:rsidRPr="00643A90" w:rsidRDefault="000B333D" w:rsidP="000B333D">
            <w:pPr>
              <w:rPr>
                <w:rFonts w:cs="Arial"/>
              </w:rPr>
            </w:pPr>
            <w:r w:rsidRPr="00643A90">
              <w:rPr>
                <w:rFonts w:cs="Arial"/>
              </w:rPr>
              <w:t>81%</w:t>
            </w:r>
          </w:p>
        </w:tc>
        <w:tc>
          <w:tcPr>
            <w:tcW w:w="720" w:type="dxa"/>
            <w:noWrap/>
            <w:vAlign w:val="center"/>
          </w:tcPr>
          <w:p w:rsidR="000B333D" w:rsidRPr="00643A90" w:rsidRDefault="000B333D" w:rsidP="000B333D">
            <w:pPr>
              <w:rPr>
                <w:rFonts w:cs="Arial"/>
              </w:rPr>
            </w:pPr>
            <w:r w:rsidRPr="00643A90">
              <w:rPr>
                <w:rFonts w:cs="Arial"/>
              </w:rPr>
              <w:t>83%</w:t>
            </w:r>
          </w:p>
        </w:tc>
        <w:tc>
          <w:tcPr>
            <w:tcW w:w="810" w:type="dxa"/>
            <w:noWrap/>
            <w:vAlign w:val="center"/>
          </w:tcPr>
          <w:p w:rsidR="000B333D" w:rsidRPr="00643A90" w:rsidRDefault="000B333D" w:rsidP="000B333D">
            <w:pPr>
              <w:rPr>
                <w:rFonts w:cs="Arial"/>
              </w:rPr>
            </w:pPr>
            <w:r w:rsidRPr="00643A90">
              <w:rPr>
                <w:rFonts w:cs="Arial"/>
              </w:rPr>
              <w:t>86%</w:t>
            </w:r>
          </w:p>
        </w:tc>
        <w:tc>
          <w:tcPr>
            <w:tcW w:w="720" w:type="dxa"/>
            <w:tcBorders>
              <w:right w:val="single" w:sz="18" w:space="0" w:color="auto"/>
            </w:tcBorders>
            <w:noWrap/>
            <w:vAlign w:val="center"/>
          </w:tcPr>
          <w:p w:rsidR="000B333D" w:rsidRPr="00643A90" w:rsidRDefault="000B333D" w:rsidP="000B333D">
            <w:pPr>
              <w:rPr>
                <w:rFonts w:cs="Arial"/>
              </w:rPr>
            </w:pPr>
            <w:r w:rsidRPr="00643A90">
              <w:rPr>
                <w:rFonts w:cs="Arial"/>
              </w:rPr>
              <w:t>89%</w:t>
            </w:r>
          </w:p>
        </w:tc>
        <w:tc>
          <w:tcPr>
            <w:tcW w:w="1350" w:type="dxa"/>
            <w:tcBorders>
              <w:left w:val="single" w:sz="18" w:space="0" w:color="auto"/>
            </w:tcBorders>
            <w:vAlign w:val="center"/>
          </w:tcPr>
          <w:p w:rsidR="000B333D" w:rsidRPr="00643A90" w:rsidRDefault="000B333D" w:rsidP="00304089">
            <w:pPr>
              <w:jc w:val="center"/>
              <w:rPr>
                <w:rFonts w:cs="Arial"/>
              </w:rPr>
            </w:pPr>
            <w:permStart w:id="131273408" w:edGrp="everyone"/>
            <w:permEnd w:id="131273408"/>
          </w:p>
        </w:tc>
      </w:tr>
      <w:tr w:rsidR="000B333D" w:rsidRPr="00922092" w:rsidTr="00334EED">
        <w:trPr>
          <w:trHeight w:val="1155"/>
        </w:trPr>
        <w:tc>
          <w:tcPr>
            <w:tcW w:w="2065" w:type="dxa"/>
            <w:tcBorders>
              <w:right w:val="single" w:sz="18" w:space="0" w:color="auto"/>
            </w:tcBorders>
            <w:hideMark/>
          </w:tcPr>
          <w:p w:rsidR="000B333D" w:rsidRPr="00643A90" w:rsidRDefault="000B333D" w:rsidP="000B333D">
            <w:pPr>
              <w:pStyle w:val="ListParagraph"/>
              <w:numPr>
                <w:ilvl w:val="0"/>
                <w:numId w:val="4"/>
              </w:numPr>
              <w:spacing w:before="40" w:after="40" w:line="240" w:lineRule="auto"/>
              <w:contextualSpacing w:val="0"/>
              <w:jc w:val="left"/>
              <w:rPr>
                <w:rFonts w:cs="Arial"/>
              </w:rPr>
            </w:pPr>
            <w:r w:rsidRPr="00643A90">
              <w:rPr>
                <w:rFonts w:cs="Arial"/>
                <w:iCs/>
              </w:rPr>
              <w:t>Antidepressant Medication Management: Effective Continuation phase treatment (</w:t>
            </w:r>
            <w:r w:rsidRPr="00643A90">
              <w:rPr>
                <w:rFonts w:cs="Arial"/>
                <w:b/>
                <w:iCs/>
              </w:rPr>
              <w:t>AMM</w:t>
            </w:r>
            <w:r w:rsidRPr="00643A90">
              <w:rPr>
                <w:rFonts w:cs="Arial"/>
                <w:iCs/>
              </w:rPr>
              <w:t>)</w:t>
            </w:r>
            <w:r w:rsidRPr="00643A90">
              <w:rPr>
                <w:rFonts w:cs="Arial"/>
              </w:rPr>
              <w:t xml:space="preserve"> </w:t>
            </w:r>
          </w:p>
        </w:tc>
        <w:tc>
          <w:tcPr>
            <w:tcW w:w="810" w:type="dxa"/>
            <w:tcBorders>
              <w:left w:val="single" w:sz="18" w:space="0" w:color="auto"/>
            </w:tcBorders>
            <w:noWrap/>
            <w:vAlign w:val="center"/>
            <w:hideMark/>
          </w:tcPr>
          <w:p w:rsidR="000B333D" w:rsidRPr="00643A90" w:rsidRDefault="000B333D" w:rsidP="000B333D">
            <w:pPr>
              <w:jc w:val="center"/>
              <w:rPr>
                <w:rFonts w:cs="Arial"/>
              </w:rPr>
            </w:pPr>
            <w:r w:rsidRPr="00643A90">
              <w:rPr>
                <w:rFonts w:cs="Arial"/>
              </w:rPr>
              <w:t>47%</w:t>
            </w:r>
          </w:p>
        </w:tc>
        <w:tc>
          <w:tcPr>
            <w:tcW w:w="810" w:type="dxa"/>
            <w:noWrap/>
            <w:vAlign w:val="center"/>
            <w:hideMark/>
          </w:tcPr>
          <w:p w:rsidR="000B333D" w:rsidRPr="00643A90" w:rsidRDefault="000B333D" w:rsidP="000B333D">
            <w:pPr>
              <w:jc w:val="center"/>
              <w:rPr>
                <w:rFonts w:cs="Arial"/>
              </w:rPr>
            </w:pPr>
            <w:r w:rsidRPr="00643A90">
              <w:rPr>
                <w:rFonts w:cs="Arial"/>
              </w:rPr>
              <w:t>67%</w:t>
            </w:r>
          </w:p>
        </w:tc>
        <w:tc>
          <w:tcPr>
            <w:tcW w:w="810" w:type="dxa"/>
            <w:tcBorders>
              <w:right w:val="single" w:sz="18" w:space="0" w:color="auto"/>
            </w:tcBorders>
            <w:noWrap/>
            <w:vAlign w:val="center"/>
            <w:hideMark/>
          </w:tcPr>
          <w:p w:rsidR="000B333D" w:rsidRPr="00643A90" w:rsidRDefault="000B333D" w:rsidP="000B333D">
            <w:pPr>
              <w:jc w:val="center"/>
              <w:rPr>
                <w:rFonts w:cs="Arial"/>
              </w:rPr>
            </w:pPr>
            <w:r w:rsidRPr="00643A90">
              <w:rPr>
                <w:rFonts w:cs="Arial"/>
              </w:rPr>
              <w:t>56%</w:t>
            </w:r>
          </w:p>
        </w:tc>
        <w:tc>
          <w:tcPr>
            <w:tcW w:w="720" w:type="dxa"/>
            <w:tcBorders>
              <w:left w:val="single" w:sz="18" w:space="0" w:color="auto"/>
            </w:tcBorders>
            <w:shd w:val="clear" w:color="auto" w:fill="auto"/>
            <w:noWrap/>
            <w:vAlign w:val="center"/>
          </w:tcPr>
          <w:p w:rsidR="000B333D" w:rsidRPr="00853F9D" w:rsidRDefault="000B333D" w:rsidP="002A305E">
            <w:pPr>
              <w:spacing w:after="0"/>
              <w:jc w:val="center"/>
              <w:rPr>
                <w:rFonts w:cs="Arial"/>
              </w:rPr>
            </w:pPr>
            <w:r w:rsidRPr="00853F9D">
              <w:rPr>
                <w:rFonts w:cs="Arial"/>
                <w:b/>
              </w:rPr>
              <w:t>71%</w:t>
            </w:r>
          </w:p>
        </w:tc>
        <w:tc>
          <w:tcPr>
            <w:tcW w:w="720" w:type="dxa"/>
            <w:noWrap/>
            <w:vAlign w:val="center"/>
          </w:tcPr>
          <w:p w:rsidR="000B333D" w:rsidRPr="00643A90" w:rsidRDefault="000B333D" w:rsidP="000B333D">
            <w:pPr>
              <w:jc w:val="center"/>
              <w:rPr>
                <w:rFonts w:cs="Arial"/>
              </w:rPr>
            </w:pPr>
            <w:r w:rsidRPr="00643A90">
              <w:rPr>
                <w:rFonts w:cs="Arial"/>
              </w:rPr>
              <w:t>73%</w:t>
            </w:r>
          </w:p>
        </w:tc>
        <w:tc>
          <w:tcPr>
            <w:tcW w:w="720" w:type="dxa"/>
            <w:noWrap/>
            <w:vAlign w:val="center"/>
          </w:tcPr>
          <w:p w:rsidR="000B333D" w:rsidRPr="00643A90" w:rsidRDefault="000B333D" w:rsidP="000B333D">
            <w:pPr>
              <w:jc w:val="center"/>
              <w:rPr>
                <w:rFonts w:cs="Arial"/>
              </w:rPr>
            </w:pPr>
            <w:r w:rsidRPr="00643A90">
              <w:rPr>
                <w:rFonts w:cs="Arial"/>
              </w:rPr>
              <w:t>76%</w:t>
            </w:r>
          </w:p>
        </w:tc>
        <w:tc>
          <w:tcPr>
            <w:tcW w:w="810" w:type="dxa"/>
            <w:noWrap/>
            <w:vAlign w:val="center"/>
          </w:tcPr>
          <w:p w:rsidR="000B333D" w:rsidRPr="00643A90" w:rsidRDefault="000B333D" w:rsidP="000B333D">
            <w:pPr>
              <w:jc w:val="center"/>
              <w:rPr>
                <w:rFonts w:cs="Arial"/>
              </w:rPr>
            </w:pPr>
            <w:r w:rsidRPr="00643A90">
              <w:rPr>
                <w:rFonts w:cs="Arial"/>
              </w:rPr>
              <w:t>78%</w:t>
            </w:r>
          </w:p>
        </w:tc>
        <w:tc>
          <w:tcPr>
            <w:tcW w:w="720" w:type="dxa"/>
            <w:tcBorders>
              <w:right w:val="single" w:sz="18" w:space="0" w:color="auto"/>
            </w:tcBorders>
            <w:noWrap/>
            <w:vAlign w:val="center"/>
          </w:tcPr>
          <w:p w:rsidR="000B333D" w:rsidRPr="00643A90" w:rsidRDefault="000B333D" w:rsidP="000B333D">
            <w:pPr>
              <w:jc w:val="center"/>
              <w:rPr>
                <w:rFonts w:cs="Arial"/>
              </w:rPr>
            </w:pPr>
            <w:r w:rsidRPr="00643A90">
              <w:rPr>
                <w:rFonts w:cs="Arial"/>
              </w:rPr>
              <w:t>80%</w:t>
            </w:r>
          </w:p>
        </w:tc>
        <w:tc>
          <w:tcPr>
            <w:tcW w:w="1350" w:type="dxa"/>
            <w:tcBorders>
              <w:left w:val="single" w:sz="18" w:space="0" w:color="auto"/>
            </w:tcBorders>
            <w:vAlign w:val="center"/>
          </w:tcPr>
          <w:p w:rsidR="000B333D" w:rsidRPr="00643A90" w:rsidRDefault="000B333D" w:rsidP="00304089">
            <w:pPr>
              <w:jc w:val="center"/>
              <w:rPr>
                <w:rFonts w:cs="Arial"/>
              </w:rPr>
            </w:pPr>
            <w:permStart w:id="1753894859" w:edGrp="everyone"/>
            <w:permEnd w:id="1753894859"/>
          </w:p>
        </w:tc>
      </w:tr>
      <w:tr w:rsidR="000B333D" w:rsidRPr="00922092" w:rsidTr="00334EED">
        <w:trPr>
          <w:trHeight w:val="1155"/>
        </w:trPr>
        <w:tc>
          <w:tcPr>
            <w:tcW w:w="2065" w:type="dxa"/>
            <w:tcBorders>
              <w:right w:val="single" w:sz="18" w:space="0" w:color="auto"/>
            </w:tcBorders>
            <w:hideMark/>
          </w:tcPr>
          <w:p w:rsidR="000B333D" w:rsidRPr="00643A90" w:rsidRDefault="000B333D" w:rsidP="000B333D">
            <w:pPr>
              <w:pStyle w:val="ListParagraph"/>
              <w:numPr>
                <w:ilvl w:val="0"/>
                <w:numId w:val="4"/>
              </w:numPr>
              <w:spacing w:before="40" w:after="40" w:line="240" w:lineRule="auto"/>
              <w:contextualSpacing w:val="0"/>
              <w:jc w:val="left"/>
              <w:rPr>
                <w:rFonts w:cs="Arial"/>
              </w:rPr>
            </w:pPr>
            <w:r w:rsidRPr="00643A90">
              <w:rPr>
                <w:rFonts w:cs="Arial"/>
                <w:iCs/>
              </w:rPr>
              <w:t>Follow-Up Care for Children Prescribed ADHD Medication: Continuation &amp; maintenance phase (</w:t>
            </w:r>
            <w:r w:rsidRPr="00643A90">
              <w:rPr>
                <w:rFonts w:cs="Arial"/>
                <w:b/>
                <w:iCs/>
              </w:rPr>
              <w:t>ADD</w:t>
            </w:r>
            <w:r w:rsidRPr="00643A90">
              <w:rPr>
                <w:rFonts w:cs="Arial"/>
                <w:iCs/>
              </w:rPr>
              <w:t>)</w:t>
            </w:r>
            <w:r w:rsidRPr="00643A90">
              <w:rPr>
                <w:rFonts w:cs="Arial"/>
              </w:rPr>
              <w:t xml:space="preserve"> </w:t>
            </w:r>
          </w:p>
        </w:tc>
        <w:tc>
          <w:tcPr>
            <w:tcW w:w="810" w:type="dxa"/>
            <w:tcBorders>
              <w:left w:val="single" w:sz="18" w:space="0" w:color="auto"/>
            </w:tcBorders>
            <w:noWrap/>
            <w:vAlign w:val="center"/>
            <w:hideMark/>
          </w:tcPr>
          <w:p w:rsidR="000B333D" w:rsidRPr="00643A90" w:rsidRDefault="000B333D" w:rsidP="000B333D">
            <w:pPr>
              <w:jc w:val="center"/>
              <w:rPr>
                <w:rFonts w:cs="Arial"/>
              </w:rPr>
            </w:pPr>
            <w:r w:rsidRPr="00643A90">
              <w:rPr>
                <w:rFonts w:cs="Arial"/>
              </w:rPr>
              <w:t>23%</w:t>
            </w:r>
          </w:p>
        </w:tc>
        <w:tc>
          <w:tcPr>
            <w:tcW w:w="810" w:type="dxa"/>
            <w:noWrap/>
            <w:vAlign w:val="center"/>
            <w:hideMark/>
          </w:tcPr>
          <w:p w:rsidR="000B333D" w:rsidRPr="00643A90" w:rsidRDefault="000B333D" w:rsidP="000B333D">
            <w:pPr>
              <w:jc w:val="center"/>
              <w:rPr>
                <w:rFonts w:cs="Arial"/>
              </w:rPr>
            </w:pPr>
            <w:r w:rsidRPr="00643A90">
              <w:rPr>
                <w:rFonts w:cs="Arial"/>
              </w:rPr>
              <w:t>53%</w:t>
            </w:r>
          </w:p>
        </w:tc>
        <w:tc>
          <w:tcPr>
            <w:tcW w:w="810" w:type="dxa"/>
            <w:tcBorders>
              <w:right w:val="single" w:sz="18" w:space="0" w:color="auto"/>
            </w:tcBorders>
            <w:noWrap/>
            <w:vAlign w:val="center"/>
            <w:hideMark/>
          </w:tcPr>
          <w:p w:rsidR="000B333D" w:rsidRPr="00643A90" w:rsidRDefault="000B333D" w:rsidP="000B333D">
            <w:pPr>
              <w:jc w:val="center"/>
              <w:rPr>
                <w:rFonts w:cs="Arial"/>
              </w:rPr>
            </w:pPr>
            <w:r w:rsidRPr="00643A90">
              <w:rPr>
                <w:rFonts w:cs="Arial"/>
              </w:rPr>
              <w:t>30%</w:t>
            </w:r>
          </w:p>
        </w:tc>
        <w:tc>
          <w:tcPr>
            <w:tcW w:w="720" w:type="dxa"/>
            <w:tcBorders>
              <w:left w:val="single" w:sz="18" w:space="0" w:color="auto"/>
            </w:tcBorders>
            <w:shd w:val="clear" w:color="auto" w:fill="auto"/>
            <w:noWrap/>
            <w:vAlign w:val="center"/>
          </w:tcPr>
          <w:p w:rsidR="000B333D" w:rsidRPr="00853F9D" w:rsidRDefault="000B333D" w:rsidP="002A305E">
            <w:pPr>
              <w:spacing w:after="0"/>
              <w:jc w:val="center"/>
              <w:rPr>
                <w:rFonts w:cs="Arial"/>
              </w:rPr>
            </w:pPr>
            <w:r w:rsidRPr="00853F9D">
              <w:rPr>
                <w:rFonts w:cs="Arial"/>
                <w:b/>
              </w:rPr>
              <w:t>60%</w:t>
            </w:r>
          </w:p>
        </w:tc>
        <w:tc>
          <w:tcPr>
            <w:tcW w:w="720" w:type="dxa"/>
            <w:noWrap/>
            <w:vAlign w:val="center"/>
          </w:tcPr>
          <w:p w:rsidR="000B333D" w:rsidRPr="00643A90" w:rsidRDefault="000B333D" w:rsidP="000B333D">
            <w:pPr>
              <w:jc w:val="center"/>
              <w:rPr>
                <w:rFonts w:cs="Arial"/>
              </w:rPr>
            </w:pPr>
            <w:r w:rsidRPr="00643A90">
              <w:rPr>
                <w:rFonts w:cs="Arial"/>
              </w:rPr>
              <w:t>62%</w:t>
            </w:r>
          </w:p>
        </w:tc>
        <w:tc>
          <w:tcPr>
            <w:tcW w:w="720" w:type="dxa"/>
            <w:noWrap/>
            <w:vAlign w:val="center"/>
          </w:tcPr>
          <w:p w:rsidR="000B333D" w:rsidRPr="00643A90" w:rsidRDefault="000B333D" w:rsidP="000B333D">
            <w:pPr>
              <w:jc w:val="center"/>
              <w:rPr>
                <w:rFonts w:cs="Arial"/>
              </w:rPr>
            </w:pPr>
            <w:r w:rsidRPr="00643A90">
              <w:rPr>
                <w:rFonts w:cs="Arial"/>
              </w:rPr>
              <w:t>64%</w:t>
            </w:r>
          </w:p>
        </w:tc>
        <w:tc>
          <w:tcPr>
            <w:tcW w:w="810" w:type="dxa"/>
            <w:noWrap/>
            <w:vAlign w:val="center"/>
          </w:tcPr>
          <w:p w:rsidR="000B333D" w:rsidRPr="00643A90" w:rsidRDefault="000B333D" w:rsidP="000B333D">
            <w:pPr>
              <w:jc w:val="center"/>
              <w:rPr>
                <w:rFonts w:cs="Arial"/>
              </w:rPr>
            </w:pPr>
            <w:r w:rsidRPr="00643A90">
              <w:rPr>
                <w:rFonts w:cs="Arial"/>
              </w:rPr>
              <w:t>66%</w:t>
            </w:r>
          </w:p>
        </w:tc>
        <w:tc>
          <w:tcPr>
            <w:tcW w:w="720" w:type="dxa"/>
            <w:tcBorders>
              <w:right w:val="single" w:sz="18" w:space="0" w:color="auto"/>
            </w:tcBorders>
            <w:noWrap/>
            <w:vAlign w:val="center"/>
          </w:tcPr>
          <w:p w:rsidR="000B333D" w:rsidRPr="00643A90" w:rsidRDefault="000B333D" w:rsidP="000B333D">
            <w:pPr>
              <w:jc w:val="center"/>
              <w:rPr>
                <w:rFonts w:cs="Arial"/>
              </w:rPr>
            </w:pPr>
            <w:r w:rsidRPr="00643A90">
              <w:rPr>
                <w:rFonts w:cs="Arial"/>
              </w:rPr>
              <w:t>68%</w:t>
            </w:r>
          </w:p>
        </w:tc>
        <w:tc>
          <w:tcPr>
            <w:tcW w:w="1350" w:type="dxa"/>
            <w:tcBorders>
              <w:left w:val="single" w:sz="18" w:space="0" w:color="auto"/>
            </w:tcBorders>
            <w:vAlign w:val="center"/>
          </w:tcPr>
          <w:p w:rsidR="000B333D" w:rsidRPr="00643A90" w:rsidRDefault="000B333D" w:rsidP="00304089">
            <w:pPr>
              <w:jc w:val="center"/>
              <w:rPr>
                <w:rFonts w:cs="Arial"/>
              </w:rPr>
            </w:pPr>
            <w:permStart w:id="156844656" w:edGrp="everyone"/>
            <w:permEnd w:id="156844656"/>
          </w:p>
        </w:tc>
      </w:tr>
      <w:tr w:rsidR="000B333D" w:rsidRPr="00922092" w:rsidTr="00334EED">
        <w:trPr>
          <w:trHeight w:val="1155"/>
        </w:trPr>
        <w:tc>
          <w:tcPr>
            <w:tcW w:w="2065" w:type="dxa"/>
            <w:tcBorders>
              <w:right w:val="single" w:sz="18" w:space="0" w:color="auto"/>
            </w:tcBorders>
            <w:hideMark/>
          </w:tcPr>
          <w:p w:rsidR="000B333D" w:rsidRPr="00643A90" w:rsidRDefault="000B333D" w:rsidP="000B333D">
            <w:pPr>
              <w:pStyle w:val="ListParagraph"/>
              <w:numPr>
                <w:ilvl w:val="0"/>
                <w:numId w:val="4"/>
              </w:numPr>
              <w:spacing w:before="40" w:after="40" w:line="240" w:lineRule="auto"/>
              <w:contextualSpacing w:val="0"/>
              <w:jc w:val="left"/>
              <w:rPr>
                <w:rFonts w:cs="Arial"/>
              </w:rPr>
            </w:pPr>
            <w:r w:rsidRPr="00643A90">
              <w:rPr>
                <w:rFonts w:cs="Arial"/>
                <w:iCs/>
              </w:rPr>
              <w:lastRenderedPageBreak/>
              <w:t>Medication Management for People with Asthma: Controller medication at least 75% of treatment period, age total (</w:t>
            </w:r>
            <w:r w:rsidRPr="00643A90">
              <w:rPr>
                <w:rFonts w:cs="Arial"/>
                <w:b/>
                <w:iCs/>
              </w:rPr>
              <w:t>MMA</w:t>
            </w:r>
            <w:r w:rsidRPr="00643A90">
              <w:rPr>
                <w:rFonts w:cs="Arial"/>
                <w:iCs/>
              </w:rPr>
              <w:t>)</w:t>
            </w:r>
            <w:r w:rsidRPr="00643A90">
              <w:rPr>
                <w:rFonts w:cs="Arial"/>
              </w:rPr>
              <w:t xml:space="preserve"> </w:t>
            </w:r>
          </w:p>
        </w:tc>
        <w:tc>
          <w:tcPr>
            <w:tcW w:w="810" w:type="dxa"/>
            <w:tcBorders>
              <w:left w:val="single" w:sz="18" w:space="0" w:color="auto"/>
            </w:tcBorders>
            <w:noWrap/>
            <w:vAlign w:val="center"/>
            <w:hideMark/>
          </w:tcPr>
          <w:p w:rsidR="000B333D" w:rsidRPr="00643A90" w:rsidRDefault="000B333D" w:rsidP="000B333D">
            <w:pPr>
              <w:jc w:val="center"/>
              <w:rPr>
                <w:rFonts w:cs="Arial"/>
              </w:rPr>
            </w:pPr>
            <w:r w:rsidRPr="00643A90">
              <w:rPr>
                <w:rFonts w:cs="Arial"/>
              </w:rPr>
              <w:t>29%</w:t>
            </w:r>
          </w:p>
        </w:tc>
        <w:tc>
          <w:tcPr>
            <w:tcW w:w="810" w:type="dxa"/>
            <w:noWrap/>
            <w:vAlign w:val="center"/>
            <w:hideMark/>
          </w:tcPr>
          <w:p w:rsidR="000B333D" w:rsidRPr="00643A90" w:rsidRDefault="000B333D" w:rsidP="000B333D">
            <w:pPr>
              <w:jc w:val="center"/>
              <w:rPr>
                <w:rFonts w:cs="Arial"/>
              </w:rPr>
            </w:pPr>
            <w:r w:rsidRPr="00643A90">
              <w:rPr>
                <w:rFonts w:cs="Arial"/>
              </w:rPr>
              <w:t>56%</w:t>
            </w:r>
          </w:p>
        </w:tc>
        <w:tc>
          <w:tcPr>
            <w:tcW w:w="810" w:type="dxa"/>
            <w:tcBorders>
              <w:right w:val="single" w:sz="18" w:space="0" w:color="auto"/>
            </w:tcBorders>
            <w:noWrap/>
            <w:vAlign w:val="center"/>
            <w:hideMark/>
          </w:tcPr>
          <w:p w:rsidR="000B333D" w:rsidRPr="00643A90" w:rsidRDefault="000B333D" w:rsidP="000B333D">
            <w:pPr>
              <w:jc w:val="center"/>
              <w:rPr>
                <w:rFonts w:cs="Arial"/>
              </w:rPr>
            </w:pPr>
            <w:r w:rsidRPr="00643A90">
              <w:rPr>
                <w:rFonts w:cs="Arial"/>
              </w:rPr>
              <w:t>43%</w:t>
            </w:r>
          </w:p>
        </w:tc>
        <w:tc>
          <w:tcPr>
            <w:tcW w:w="720" w:type="dxa"/>
            <w:tcBorders>
              <w:left w:val="single" w:sz="18" w:space="0" w:color="auto"/>
            </w:tcBorders>
            <w:shd w:val="clear" w:color="auto" w:fill="auto"/>
            <w:noWrap/>
            <w:vAlign w:val="center"/>
          </w:tcPr>
          <w:p w:rsidR="000B333D" w:rsidRPr="00853F9D" w:rsidRDefault="000B333D" w:rsidP="000B333D">
            <w:pPr>
              <w:spacing w:after="0"/>
              <w:jc w:val="center"/>
              <w:rPr>
                <w:rFonts w:cs="Arial"/>
              </w:rPr>
            </w:pPr>
            <w:r w:rsidRPr="00853F9D">
              <w:rPr>
                <w:rFonts w:cs="Arial"/>
                <w:b/>
              </w:rPr>
              <w:t>62%</w:t>
            </w:r>
          </w:p>
        </w:tc>
        <w:tc>
          <w:tcPr>
            <w:tcW w:w="720" w:type="dxa"/>
            <w:noWrap/>
            <w:vAlign w:val="center"/>
          </w:tcPr>
          <w:p w:rsidR="000B333D" w:rsidRPr="00643A90" w:rsidRDefault="000B333D" w:rsidP="000B333D">
            <w:pPr>
              <w:jc w:val="center"/>
              <w:rPr>
                <w:rFonts w:cs="Arial"/>
              </w:rPr>
            </w:pPr>
            <w:r w:rsidRPr="00643A90">
              <w:rPr>
                <w:rFonts w:cs="Arial"/>
              </w:rPr>
              <w:t>64%</w:t>
            </w:r>
          </w:p>
        </w:tc>
        <w:tc>
          <w:tcPr>
            <w:tcW w:w="720" w:type="dxa"/>
            <w:noWrap/>
            <w:vAlign w:val="center"/>
          </w:tcPr>
          <w:p w:rsidR="000B333D" w:rsidRPr="00643A90" w:rsidRDefault="000B333D" w:rsidP="000B333D">
            <w:pPr>
              <w:jc w:val="center"/>
              <w:rPr>
                <w:rFonts w:cs="Arial"/>
              </w:rPr>
            </w:pPr>
            <w:r w:rsidRPr="00643A90">
              <w:rPr>
                <w:rFonts w:cs="Arial"/>
              </w:rPr>
              <w:t>66%</w:t>
            </w:r>
          </w:p>
        </w:tc>
        <w:tc>
          <w:tcPr>
            <w:tcW w:w="810" w:type="dxa"/>
            <w:noWrap/>
            <w:vAlign w:val="center"/>
          </w:tcPr>
          <w:p w:rsidR="000B333D" w:rsidRPr="00643A90" w:rsidRDefault="000B333D" w:rsidP="000B333D">
            <w:pPr>
              <w:jc w:val="center"/>
              <w:rPr>
                <w:rFonts w:cs="Arial"/>
              </w:rPr>
            </w:pPr>
            <w:r w:rsidRPr="00643A90">
              <w:rPr>
                <w:rFonts w:cs="Arial"/>
              </w:rPr>
              <w:t>68%</w:t>
            </w:r>
          </w:p>
        </w:tc>
        <w:tc>
          <w:tcPr>
            <w:tcW w:w="720" w:type="dxa"/>
            <w:tcBorders>
              <w:right w:val="single" w:sz="18" w:space="0" w:color="auto"/>
            </w:tcBorders>
            <w:noWrap/>
            <w:vAlign w:val="center"/>
          </w:tcPr>
          <w:p w:rsidR="000B333D" w:rsidRPr="00643A90" w:rsidRDefault="000B333D" w:rsidP="000B333D">
            <w:pPr>
              <w:jc w:val="center"/>
              <w:rPr>
                <w:rFonts w:cs="Arial"/>
              </w:rPr>
            </w:pPr>
            <w:r w:rsidRPr="00643A90">
              <w:rPr>
                <w:rFonts w:cs="Arial"/>
              </w:rPr>
              <w:t>70%</w:t>
            </w:r>
          </w:p>
        </w:tc>
        <w:tc>
          <w:tcPr>
            <w:tcW w:w="1350" w:type="dxa"/>
            <w:tcBorders>
              <w:left w:val="single" w:sz="18" w:space="0" w:color="auto"/>
            </w:tcBorders>
            <w:vAlign w:val="center"/>
          </w:tcPr>
          <w:p w:rsidR="000B333D" w:rsidRPr="00643A90" w:rsidRDefault="000B333D" w:rsidP="00304089">
            <w:pPr>
              <w:jc w:val="center"/>
              <w:rPr>
                <w:rFonts w:cs="Arial"/>
              </w:rPr>
            </w:pPr>
            <w:permStart w:id="328416790" w:edGrp="everyone"/>
            <w:permEnd w:id="328416790"/>
          </w:p>
        </w:tc>
      </w:tr>
    </w:tbl>
    <w:p w:rsidR="009369F8" w:rsidRPr="00922092" w:rsidRDefault="009369F8" w:rsidP="009369F8">
      <w:pPr>
        <w:rPr>
          <w:rFonts w:cs="Arial"/>
        </w:rPr>
      </w:pPr>
    </w:p>
    <w:p w:rsidR="008D38BE" w:rsidRPr="00922092" w:rsidRDefault="008D38BE" w:rsidP="009369F8">
      <w:pPr>
        <w:rPr>
          <w:rFonts w:cs="Arial"/>
        </w:rPr>
      </w:pPr>
    </w:p>
    <w:p w:rsidR="009369F8" w:rsidRPr="00922092" w:rsidRDefault="009369F8" w:rsidP="00615357">
      <w:pPr>
        <w:pStyle w:val="Heading3"/>
        <w:numPr>
          <w:ilvl w:val="0"/>
          <w:numId w:val="1"/>
        </w:numPr>
        <w:spacing w:after="120"/>
      </w:pPr>
      <w:bookmarkStart w:id="4" w:name="_Toc452734248"/>
      <w:r w:rsidRPr="00922092">
        <w:t>Overuse of Services</w:t>
      </w:r>
      <w:bookmarkEnd w:id="4"/>
    </w:p>
    <w:tbl>
      <w:tblPr>
        <w:tblStyle w:val="TableGrid"/>
        <w:tblW w:w="9535" w:type="dxa"/>
        <w:tblLayout w:type="fixed"/>
        <w:tblLook w:val="04A0" w:firstRow="1" w:lastRow="0" w:firstColumn="1" w:lastColumn="0" w:noHBand="0" w:noVBand="1"/>
      </w:tblPr>
      <w:tblGrid>
        <w:gridCol w:w="2065"/>
        <w:gridCol w:w="810"/>
        <w:gridCol w:w="810"/>
        <w:gridCol w:w="810"/>
        <w:gridCol w:w="720"/>
        <w:gridCol w:w="720"/>
        <w:gridCol w:w="720"/>
        <w:gridCol w:w="810"/>
        <w:gridCol w:w="720"/>
        <w:gridCol w:w="1350"/>
      </w:tblGrid>
      <w:tr w:rsidR="00DB71AB" w:rsidRPr="00922092" w:rsidTr="00334EED">
        <w:trPr>
          <w:trHeight w:val="300"/>
          <w:tblHeader/>
        </w:trPr>
        <w:tc>
          <w:tcPr>
            <w:tcW w:w="2065" w:type="dxa"/>
            <w:vMerge w:val="restart"/>
            <w:tcBorders>
              <w:right w:val="single" w:sz="18" w:space="0" w:color="auto"/>
            </w:tcBorders>
            <w:shd w:val="clear" w:color="auto" w:fill="D9D9D9" w:themeFill="background1" w:themeFillShade="D9"/>
            <w:vAlign w:val="center"/>
            <w:hideMark/>
          </w:tcPr>
          <w:p w:rsidR="00DB71AB" w:rsidRPr="00643A90" w:rsidRDefault="00DB71AB" w:rsidP="00DB71AB">
            <w:pPr>
              <w:spacing w:after="0"/>
              <w:jc w:val="left"/>
              <w:rPr>
                <w:rFonts w:cs="Arial"/>
                <w:b/>
                <w:bCs/>
              </w:rPr>
            </w:pPr>
            <w:r w:rsidRPr="00643A90">
              <w:rPr>
                <w:rFonts w:cs="Arial"/>
                <w:b/>
                <w:bCs/>
              </w:rPr>
              <w:t>HEDIS Measure</w:t>
            </w:r>
          </w:p>
        </w:tc>
        <w:tc>
          <w:tcPr>
            <w:tcW w:w="810" w:type="dxa"/>
            <w:vMerge w:val="restart"/>
            <w:tcBorders>
              <w:left w:val="single" w:sz="18" w:space="0" w:color="auto"/>
            </w:tcBorders>
            <w:shd w:val="clear" w:color="auto" w:fill="D9D9D9" w:themeFill="background1" w:themeFillShade="D9"/>
            <w:vAlign w:val="center"/>
            <w:hideMark/>
          </w:tcPr>
          <w:p w:rsidR="00DB71AB" w:rsidRPr="00643A90" w:rsidRDefault="00DB71AB" w:rsidP="00DB71AB">
            <w:pPr>
              <w:spacing w:after="0"/>
              <w:jc w:val="center"/>
              <w:rPr>
                <w:rFonts w:cs="Arial"/>
                <w:b/>
                <w:bCs/>
              </w:rPr>
            </w:pPr>
            <w:r w:rsidRPr="00643A90">
              <w:rPr>
                <w:rFonts w:cs="Arial"/>
                <w:b/>
                <w:bCs/>
              </w:rPr>
              <w:t>Min</w:t>
            </w:r>
          </w:p>
          <w:p w:rsidR="00DB71AB" w:rsidRPr="00643A90" w:rsidRDefault="00DB71AB" w:rsidP="00DB71AB">
            <w:pPr>
              <w:spacing w:after="0"/>
              <w:jc w:val="center"/>
              <w:rPr>
                <w:rFonts w:cs="Arial"/>
                <w:b/>
                <w:bCs/>
              </w:rPr>
            </w:pPr>
            <w:r w:rsidRPr="00643A90">
              <w:rPr>
                <w:rFonts w:cs="Arial"/>
                <w:b/>
                <w:bCs/>
              </w:rPr>
              <w:t>Level</w:t>
            </w:r>
          </w:p>
        </w:tc>
        <w:tc>
          <w:tcPr>
            <w:tcW w:w="810" w:type="dxa"/>
            <w:vMerge w:val="restart"/>
            <w:shd w:val="clear" w:color="auto" w:fill="D9D9D9" w:themeFill="background1" w:themeFillShade="D9"/>
            <w:vAlign w:val="center"/>
            <w:hideMark/>
          </w:tcPr>
          <w:p w:rsidR="00DB71AB" w:rsidRPr="00643A90" w:rsidRDefault="00DB71AB" w:rsidP="00DB71AB">
            <w:pPr>
              <w:spacing w:after="0"/>
              <w:jc w:val="center"/>
              <w:rPr>
                <w:rFonts w:cs="Arial"/>
                <w:b/>
                <w:bCs/>
              </w:rPr>
            </w:pPr>
            <w:r w:rsidRPr="00643A90">
              <w:rPr>
                <w:rFonts w:cs="Arial"/>
                <w:b/>
                <w:bCs/>
              </w:rPr>
              <w:t>Max</w:t>
            </w:r>
          </w:p>
          <w:p w:rsidR="00DB71AB" w:rsidRPr="00643A90" w:rsidRDefault="00DB71AB" w:rsidP="00DB71AB">
            <w:pPr>
              <w:spacing w:after="0"/>
              <w:jc w:val="center"/>
              <w:rPr>
                <w:rFonts w:cs="Arial"/>
                <w:b/>
                <w:bCs/>
              </w:rPr>
            </w:pPr>
            <w:r w:rsidRPr="00643A90">
              <w:rPr>
                <w:rFonts w:cs="Arial"/>
                <w:b/>
                <w:bCs/>
              </w:rPr>
              <w:t>Level</w:t>
            </w:r>
          </w:p>
        </w:tc>
        <w:tc>
          <w:tcPr>
            <w:tcW w:w="810" w:type="dxa"/>
            <w:vMerge w:val="restart"/>
            <w:tcBorders>
              <w:right w:val="single" w:sz="18" w:space="0" w:color="auto"/>
            </w:tcBorders>
            <w:shd w:val="clear" w:color="auto" w:fill="D9D9D9" w:themeFill="background1" w:themeFillShade="D9"/>
            <w:vAlign w:val="center"/>
            <w:hideMark/>
          </w:tcPr>
          <w:p w:rsidR="00DB71AB" w:rsidRPr="00643A90" w:rsidRDefault="00DB71AB" w:rsidP="00DB71AB">
            <w:pPr>
              <w:spacing w:after="0"/>
              <w:jc w:val="center"/>
              <w:rPr>
                <w:rFonts w:cs="Arial"/>
                <w:b/>
                <w:bCs/>
              </w:rPr>
            </w:pPr>
            <w:r w:rsidRPr="00643A90">
              <w:rPr>
                <w:rFonts w:cs="Arial"/>
                <w:b/>
                <w:bCs/>
              </w:rPr>
              <w:t>Avg</w:t>
            </w:r>
          </w:p>
          <w:p w:rsidR="00DB71AB" w:rsidRPr="00643A90" w:rsidRDefault="00DB71AB" w:rsidP="00DB71AB">
            <w:pPr>
              <w:spacing w:after="0"/>
              <w:jc w:val="center"/>
              <w:rPr>
                <w:rFonts w:cs="Arial"/>
                <w:b/>
                <w:bCs/>
              </w:rPr>
            </w:pPr>
            <w:r w:rsidRPr="00643A90">
              <w:rPr>
                <w:rFonts w:cs="Arial"/>
                <w:b/>
                <w:bCs/>
              </w:rPr>
              <w:t>Level</w:t>
            </w:r>
          </w:p>
        </w:tc>
        <w:tc>
          <w:tcPr>
            <w:tcW w:w="3690" w:type="dxa"/>
            <w:gridSpan w:val="5"/>
            <w:tcBorders>
              <w:left w:val="single" w:sz="18" w:space="0" w:color="auto"/>
            </w:tcBorders>
            <w:shd w:val="clear" w:color="auto" w:fill="D9D9D9" w:themeFill="background1" w:themeFillShade="D9"/>
            <w:noWrap/>
            <w:vAlign w:val="center"/>
            <w:hideMark/>
          </w:tcPr>
          <w:p w:rsidR="00DB71AB" w:rsidRPr="00643A90" w:rsidRDefault="00DB71AB" w:rsidP="00DB71AB">
            <w:pPr>
              <w:spacing w:after="0"/>
              <w:jc w:val="center"/>
              <w:rPr>
                <w:rFonts w:cs="Arial"/>
                <w:b/>
                <w:bCs/>
              </w:rPr>
            </w:pPr>
            <w:r w:rsidRPr="00643A90">
              <w:rPr>
                <w:rFonts w:cs="Arial"/>
                <w:b/>
                <w:bCs/>
              </w:rPr>
              <w:t>Targets for Future Years</w:t>
            </w:r>
          </w:p>
        </w:tc>
        <w:tc>
          <w:tcPr>
            <w:tcW w:w="1350" w:type="dxa"/>
            <w:vMerge w:val="restart"/>
            <w:tcBorders>
              <w:left w:val="single" w:sz="18" w:space="0" w:color="auto"/>
            </w:tcBorders>
            <w:shd w:val="clear" w:color="auto" w:fill="000000" w:themeFill="text1"/>
          </w:tcPr>
          <w:p w:rsidR="00DB71AB" w:rsidRPr="00643A90" w:rsidRDefault="00334EED" w:rsidP="00DB71AB">
            <w:pPr>
              <w:jc w:val="center"/>
              <w:rPr>
                <w:rFonts w:cs="Arial"/>
              </w:rPr>
            </w:pPr>
            <w:r>
              <w:rPr>
                <w:rFonts w:cs="Arial"/>
                <w:b/>
                <w:bCs/>
                <w:color w:val="FFFFFF" w:themeColor="background1"/>
              </w:rPr>
              <w:t>PROPOSER</w:t>
            </w:r>
            <w:r w:rsidR="001177A4" w:rsidRPr="000B333D">
              <w:rPr>
                <w:rFonts w:cs="Arial"/>
                <w:b/>
                <w:bCs/>
                <w:color w:val="FFFFFF" w:themeColor="background1"/>
              </w:rPr>
              <w:t xml:space="preserve"> Results</w:t>
            </w:r>
          </w:p>
        </w:tc>
      </w:tr>
      <w:tr w:rsidR="00DB71AB" w:rsidRPr="00922092" w:rsidTr="00334EED">
        <w:trPr>
          <w:trHeight w:val="300"/>
          <w:tblHeader/>
        </w:trPr>
        <w:tc>
          <w:tcPr>
            <w:tcW w:w="2065" w:type="dxa"/>
            <w:vMerge/>
            <w:tcBorders>
              <w:bottom w:val="single" w:sz="18" w:space="0" w:color="auto"/>
              <w:right w:val="single" w:sz="18" w:space="0" w:color="auto"/>
            </w:tcBorders>
            <w:shd w:val="clear" w:color="auto" w:fill="D9D9D9" w:themeFill="background1" w:themeFillShade="D9"/>
            <w:hideMark/>
          </w:tcPr>
          <w:p w:rsidR="00DB71AB" w:rsidRPr="00643A90" w:rsidRDefault="00DB71AB" w:rsidP="00DB71AB">
            <w:pPr>
              <w:rPr>
                <w:rFonts w:cs="Arial"/>
                <w:b/>
                <w:bCs/>
              </w:rPr>
            </w:pPr>
          </w:p>
        </w:tc>
        <w:tc>
          <w:tcPr>
            <w:tcW w:w="810" w:type="dxa"/>
            <w:vMerge/>
            <w:tcBorders>
              <w:left w:val="single" w:sz="18" w:space="0" w:color="auto"/>
              <w:bottom w:val="single" w:sz="18" w:space="0" w:color="auto"/>
            </w:tcBorders>
            <w:shd w:val="clear" w:color="auto" w:fill="D9D9D9" w:themeFill="background1" w:themeFillShade="D9"/>
            <w:hideMark/>
          </w:tcPr>
          <w:p w:rsidR="00DB71AB" w:rsidRPr="00643A90" w:rsidRDefault="00DB71AB" w:rsidP="00DB71AB">
            <w:pPr>
              <w:rPr>
                <w:rFonts w:cs="Arial"/>
                <w:b/>
                <w:bCs/>
              </w:rPr>
            </w:pPr>
          </w:p>
        </w:tc>
        <w:tc>
          <w:tcPr>
            <w:tcW w:w="810" w:type="dxa"/>
            <w:vMerge/>
            <w:tcBorders>
              <w:bottom w:val="single" w:sz="18" w:space="0" w:color="auto"/>
            </w:tcBorders>
            <w:shd w:val="clear" w:color="auto" w:fill="D9D9D9" w:themeFill="background1" w:themeFillShade="D9"/>
            <w:hideMark/>
          </w:tcPr>
          <w:p w:rsidR="00DB71AB" w:rsidRPr="00643A90" w:rsidRDefault="00DB71AB" w:rsidP="00DB71AB">
            <w:pPr>
              <w:rPr>
                <w:rFonts w:cs="Arial"/>
                <w:b/>
                <w:bCs/>
              </w:rPr>
            </w:pPr>
          </w:p>
        </w:tc>
        <w:tc>
          <w:tcPr>
            <w:tcW w:w="810" w:type="dxa"/>
            <w:vMerge/>
            <w:tcBorders>
              <w:bottom w:val="single" w:sz="18" w:space="0" w:color="auto"/>
              <w:right w:val="single" w:sz="18" w:space="0" w:color="auto"/>
            </w:tcBorders>
            <w:shd w:val="clear" w:color="auto" w:fill="D9D9D9" w:themeFill="background1" w:themeFillShade="D9"/>
            <w:hideMark/>
          </w:tcPr>
          <w:p w:rsidR="00DB71AB" w:rsidRPr="00643A90" w:rsidRDefault="00DB71AB" w:rsidP="00DB71AB">
            <w:pPr>
              <w:rPr>
                <w:rFonts w:cs="Arial"/>
                <w:b/>
                <w:bCs/>
              </w:rPr>
            </w:pPr>
          </w:p>
        </w:tc>
        <w:tc>
          <w:tcPr>
            <w:tcW w:w="720" w:type="dxa"/>
            <w:tcBorders>
              <w:left w:val="single" w:sz="18" w:space="0" w:color="auto"/>
              <w:bottom w:val="single" w:sz="18" w:space="0" w:color="auto"/>
            </w:tcBorders>
            <w:shd w:val="clear" w:color="auto" w:fill="D9D9D9" w:themeFill="background1" w:themeFillShade="D9"/>
            <w:noWrap/>
            <w:vAlign w:val="center"/>
            <w:hideMark/>
          </w:tcPr>
          <w:p w:rsidR="00DB71AB" w:rsidRPr="00643A90" w:rsidRDefault="00DB71AB" w:rsidP="00DB71AB">
            <w:pPr>
              <w:spacing w:after="0"/>
              <w:jc w:val="center"/>
              <w:rPr>
                <w:rFonts w:cs="Arial"/>
                <w:b/>
                <w:bCs/>
              </w:rPr>
            </w:pPr>
            <w:r w:rsidRPr="00643A90">
              <w:rPr>
                <w:rFonts w:cs="Arial"/>
                <w:b/>
                <w:bCs/>
              </w:rPr>
              <w:t>2018</w:t>
            </w:r>
          </w:p>
        </w:tc>
        <w:tc>
          <w:tcPr>
            <w:tcW w:w="720" w:type="dxa"/>
            <w:tcBorders>
              <w:bottom w:val="single" w:sz="18" w:space="0" w:color="auto"/>
            </w:tcBorders>
            <w:shd w:val="clear" w:color="auto" w:fill="D9D9D9" w:themeFill="background1" w:themeFillShade="D9"/>
            <w:noWrap/>
            <w:vAlign w:val="center"/>
            <w:hideMark/>
          </w:tcPr>
          <w:p w:rsidR="00DB71AB" w:rsidRPr="00643A90" w:rsidRDefault="00DB71AB" w:rsidP="00DB71AB">
            <w:pPr>
              <w:spacing w:after="0"/>
              <w:jc w:val="center"/>
              <w:rPr>
                <w:rFonts w:cs="Arial"/>
                <w:b/>
                <w:bCs/>
              </w:rPr>
            </w:pPr>
            <w:r w:rsidRPr="00643A90">
              <w:rPr>
                <w:rFonts w:cs="Arial"/>
                <w:b/>
                <w:bCs/>
              </w:rPr>
              <w:t>2019</w:t>
            </w:r>
          </w:p>
        </w:tc>
        <w:tc>
          <w:tcPr>
            <w:tcW w:w="720" w:type="dxa"/>
            <w:tcBorders>
              <w:bottom w:val="single" w:sz="18" w:space="0" w:color="auto"/>
            </w:tcBorders>
            <w:shd w:val="clear" w:color="auto" w:fill="D9D9D9" w:themeFill="background1" w:themeFillShade="D9"/>
            <w:noWrap/>
            <w:vAlign w:val="center"/>
            <w:hideMark/>
          </w:tcPr>
          <w:p w:rsidR="00DB71AB" w:rsidRPr="00643A90" w:rsidRDefault="00DB71AB" w:rsidP="00DB71AB">
            <w:pPr>
              <w:spacing w:after="0"/>
              <w:jc w:val="center"/>
              <w:rPr>
                <w:rFonts w:cs="Arial"/>
                <w:b/>
                <w:bCs/>
              </w:rPr>
            </w:pPr>
            <w:r w:rsidRPr="00643A90">
              <w:rPr>
                <w:rFonts w:cs="Arial"/>
                <w:b/>
                <w:bCs/>
              </w:rPr>
              <w:t>2020</w:t>
            </w:r>
          </w:p>
        </w:tc>
        <w:tc>
          <w:tcPr>
            <w:tcW w:w="810" w:type="dxa"/>
            <w:tcBorders>
              <w:bottom w:val="single" w:sz="18" w:space="0" w:color="auto"/>
            </w:tcBorders>
            <w:shd w:val="clear" w:color="auto" w:fill="D9D9D9" w:themeFill="background1" w:themeFillShade="D9"/>
            <w:noWrap/>
            <w:vAlign w:val="center"/>
            <w:hideMark/>
          </w:tcPr>
          <w:p w:rsidR="00DB71AB" w:rsidRPr="00643A90" w:rsidRDefault="00DB71AB" w:rsidP="00DB71AB">
            <w:pPr>
              <w:spacing w:after="0"/>
              <w:jc w:val="center"/>
              <w:rPr>
                <w:rFonts w:cs="Arial"/>
                <w:b/>
                <w:bCs/>
              </w:rPr>
            </w:pPr>
            <w:r w:rsidRPr="00643A90">
              <w:rPr>
                <w:rFonts w:cs="Arial"/>
                <w:b/>
                <w:bCs/>
              </w:rPr>
              <w:t>2021</w:t>
            </w:r>
          </w:p>
        </w:tc>
        <w:tc>
          <w:tcPr>
            <w:tcW w:w="720" w:type="dxa"/>
            <w:tcBorders>
              <w:bottom w:val="single" w:sz="18" w:space="0" w:color="auto"/>
              <w:right w:val="single" w:sz="18" w:space="0" w:color="auto"/>
            </w:tcBorders>
            <w:shd w:val="clear" w:color="auto" w:fill="D9D9D9" w:themeFill="background1" w:themeFillShade="D9"/>
            <w:noWrap/>
            <w:vAlign w:val="center"/>
            <w:hideMark/>
          </w:tcPr>
          <w:p w:rsidR="00DB71AB" w:rsidRPr="00643A90" w:rsidRDefault="00DB71AB" w:rsidP="00DB71AB">
            <w:pPr>
              <w:spacing w:after="0"/>
              <w:jc w:val="center"/>
              <w:rPr>
                <w:rFonts w:cs="Arial"/>
                <w:b/>
                <w:bCs/>
              </w:rPr>
            </w:pPr>
            <w:r w:rsidRPr="00643A90">
              <w:rPr>
                <w:rFonts w:cs="Arial"/>
                <w:b/>
                <w:bCs/>
              </w:rPr>
              <w:t>2022</w:t>
            </w:r>
          </w:p>
        </w:tc>
        <w:tc>
          <w:tcPr>
            <w:tcW w:w="1350" w:type="dxa"/>
            <w:vMerge/>
            <w:tcBorders>
              <w:left w:val="single" w:sz="18" w:space="0" w:color="auto"/>
              <w:bottom w:val="single" w:sz="18" w:space="0" w:color="auto"/>
            </w:tcBorders>
            <w:shd w:val="clear" w:color="auto" w:fill="000000" w:themeFill="text1"/>
          </w:tcPr>
          <w:p w:rsidR="00DB71AB" w:rsidRPr="00643A90" w:rsidRDefault="00DB71AB" w:rsidP="00DB71AB">
            <w:pPr>
              <w:spacing w:after="0"/>
              <w:jc w:val="center"/>
              <w:rPr>
                <w:rFonts w:cs="Arial"/>
                <w:b/>
                <w:bCs/>
              </w:rPr>
            </w:pPr>
          </w:p>
        </w:tc>
      </w:tr>
      <w:tr w:rsidR="00DB71AB" w:rsidRPr="00922092" w:rsidTr="00334EED">
        <w:trPr>
          <w:trHeight w:val="870"/>
        </w:trPr>
        <w:tc>
          <w:tcPr>
            <w:tcW w:w="2065" w:type="dxa"/>
            <w:tcBorders>
              <w:top w:val="single" w:sz="18" w:space="0" w:color="auto"/>
              <w:right w:val="single" w:sz="18" w:space="0" w:color="auto"/>
            </w:tcBorders>
            <w:vAlign w:val="center"/>
            <w:hideMark/>
          </w:tcPr>
          <w:p w:rsidR="00DB71AB" w:rsidRPr="00643A90" w:rsidRDefault="00DB71AB" w:rsidP="00DB71AB">
            <w:pPr>
              <w:pStyle w:val="ListParagraph"/>
              <w:numPr>
                <w:ilvl w:val="0"/>
                <w:numId w:val="6"/>
              </w:numPr>
              <w:spacing w:before="40" w:after="40" w:line="240" w:lineRule="auto"/>
              <w:contextualSpacing w:val="0"/>
              <w:jc w:val="left"/>
              <w:rPr>
                <w:rFonts w:cs="Arial"/>
              </w:rPr>
            </w:pPr>
            <w:r w:rsidRPr="00643A90">
              <w:rPr>
                <w:rFonts w:cs="Arial"/>
                <w:iCs/>
              </w:rPr>
              <w:t>Appropriate Treatment for Children with Upper Respiratory Infection (</w:t>
            </w:r>
            <w:r w:rsidRPr="00643A90">
              <w:rPr>
                <w:rFonts w:cs="Arial"/>
                <w:b/>
                <w:iCs/>
              </w:rPr>
              <w:t>URI</w:t>
            </w:r>
            <w:r w:rsidRPr="00643A90">
              <w:rPr>
                <w:rFonts w:cs="Arial"/>
                <w:iCs/>
              </w:rPr>
              <w:t>)</w:t>
            </w:r>
            <w:r w:rsidRPr="00643A90">
              <w:rPr>
                <w:rFonts w:cs="Arial"/>
              </w:rPr>
              <w:t xml:space="preserve"> </w:t>
            </w:r>
          </w:p>
        </w:tc>
        <w:tc>
          <w:tcPr>
            <w:tcW w:w="810" w:type="dxa"/>
            <w:tcBorders>
              <w:top w:val="single" w:sz="18" w:space="0" w:color="auto"/>
              <w:left w:val="single" w:sz="18" w:space="0" w:color="auto"/>
            </w:tcBorders>
            <w:noWrap/>
            <w:vAlign w:val="center"/>
            <w:hideMark/>
          </w:tcPr>
          <w:p w:rsidR="00DB71AB" w:rsidRPr="00643A90" w:rsidRDefault="00DB71AB" w:rsidP="00DB71AB">
            <w:pPr>
              <w:spacing w:after="0"/>
              <w:jc w:val="center"/>
              <w:rPr>
                <w:rFonts w:cs="Arial"/>
              </w:rPr>
            </w:pPr>
            <w:r w:rsidRPr="00643A90">
              <w:rPr>
                <w:rFonts w:cs="Arial"/>
              </w:rPr>
              <w:t>71%</w:t>
            </w:r>
          </w:p>
        </w:tc>
        <w:tc>
          <w:tcPr>
            <w:tcW w:w="810" w:type="dxa"/>
            <w:tcBorders>
              <w:top w:val="single" w:sz="18" w:space="0" w:color="auto"/>
            </w:tcBorders>
            <w:noWrap/>
            <w:vAlign w:val="center"/>
            <w:hideMark/>
          </w:tcPr>
          <w:p w:rsidR="00DB71AB" w:rsidRPr="00643A90" w:rsidRDefault="00DB71AB" w:rsidP="00DB71AB">
            <w:pPr>
              <w:spacing w:after="0"/>
              <w:jc w:val="center"/>
              <w:rPr>
                <w:rFonts w:cs="Arial"/>
              </w:rPr>
            </w:pPr>
            <w:r w:rsidRPr="00643A90">
              <w:rPr>
                <w:rFonts w:cs="Arial"/>
              </w:rPr>
              <w:t>98%</w:t>
            </w:r>
          </w:p>
        </w:tc>
        <w:tc>
          <w:tcPr>
            <w:tcW w:w="810" w:type="dxa"/>
            <w:tcBorders>
              <w:top w:val="single" w:sz="18" w:space="0" w:color="auto"/>
              <w:right w:val="single" w:sz="18" w:space="0" w:color="auto"/>
            </w:tcBorders>
            <w:noWrap/>
            <w:vAlign w:val="center"/>
            <w:hideMark/>
          </w:tcPr>
          <w:p w:rsidR="00DB71AB" w:rsidRPr="00643A90" w:rsidRDefault="00DB71AB" w:rsidP="00DB71AB">
            <w:pPr>
              <w:spacing w:after="0"/>
              <w:jc w:val="center"/>
              <w:rPr>
                <w:rFonts w:cs="Arial"/>
              </w:rPr>
            </w:pPr>
            <w:r w:rsidRPr="00643A90">
              <w:rPr>
                <w:rFonts w:cs="Arial"/>
              </w:rPr>
              <w:t>91%</w:t>
            </w:r>
          </w:p>
        </w:tc>
        <w:tc>
          <w:tcPr>
            <w:tcW w:w="720" w:type="dxa"/>
            <w:tcBorders>
              <w:top w:val="single" w:sz="18" w:space="0" w:color="auto"/>
              <w:left w:val="single" w:sz="18" w:space="0" w:color="auto"/>
            </w:tcBorders>
            <w:shd w:val="clear" w:color="auto" w:fill="auto"/>
            <w:noWrap/>
            <w:vAlign w:val="center"/>
          </w:tcPr>
          <w:p w:rsidR="00DB71AB" w:rsidRPr="00643A90" w:rsidRDefault="00DB71AB" w:rsidP="00394795">
            <w:pPr>
              <w:spacing w:after="0"/>
              <w:jc w:val="center"/>
              <w:rPr>
                <w:rFonts w:cs="Arial"/>
              </w:rPr>
            </w:pPr>
            <w:r w:rsidRPr="00643A90">
              <w:rPr>
                <w:rFonts w:cs="Arial"/>
                <w:b/>
              </w:rPr>
              <w:t>87%</w:t>
            </w:r>
          </w:p>
        </w:tc>
        <w:tc>
          <w:tcPr>
            <w:tcW w:w="720" w:type="dxa"/>
            <w:tcBorders>
              <w:top w:val="single" w:sz="18" w:space="0" w:color="auto"/>
            </w:tcBorders>
            <w:noWrap/>
            <w:vAlign w:val="center"/>
          </w:tcPr>
          <w:p w:rsidR="00DB71AB" w:rsidRPr="00643A90" w:rsidRDefault="00DB71AB" w:rsidP="00DB71AB">
            <w:pPr>
              <w:spacing w:after="0"/>
              <w:jc w:val="center"/>
              <w:rPr>
                <w:rFonts w:cs="Arial"/>
              </w:rPr>
            </w:pPr>
            <w:r w:rsidRPr="00643A90">
              <w:rPr>
                <w:rFonts w:cs="Arial"/>
              </w:rPr>
              <w:t>90%</w:t>
            </w:r>
          </w:p>
        </w:tc>
        <w:tc>
          <w:tcPr>
            <w:tcW w:w="720" w:type="dxa"/>
            <w:tcBorders>
              <w:top w:val="single" w:sz="18" w:space="0" w:color="auto"/>
            </w:tcBorders>
            <w:noWrap/>
            <w:vAlign w:val="center"/>
          </w:tcPr>
          <w:p w:rsidR="00DB71AB" w:rsidRPr="00643A90" w:rsidRDefault="00DB71AB" w:rsidP="00DB71AB">
            <w:pPr>
              <w:spacing w:after="0"/>
              <w:jc w:val="center"/>
              <w:rPr>
                <w:rFonts w:cs="Arial"/>
              </w:rPr>
            </w:pPr>
            <w:r w:rsidRPr="00643A90">
              <w:rPr>
                <w:rFonts w:cs="Arial"/>
              </w:rPr>
              <w:t>93%</w:t>
            </w:r>
          </w:p>
        </w:tc>
        <w:tc>
          <w:tcPr>
            <w:tcW w:w="810" w:type="dxa"/>
            <w:tcBorders>
              <w:top w:val="single" w:sz="18" w:space="0" w:color="auto"/>
            </w:tcBorders>
            <w:noWrap/>
            <w:vAlign w:val="center"/>
          </w:tcPr>
          <w:p w:rsidR="00DB71AB" w:rsidRPr="00643A90" w:rsidRDefault="00DB71AB" w:rsidP="00DB71AB">
            <w:pPr>
              <w:spacing w:after="0"/>
              <w:jc w:val="center"/>
              <w:rPr>
                <w:rFonts w:cs="Arial"/>
              </w:rPr>
            </w:pPr>
            <w:r w:rsidRPr="00643A90">
              <w:rPr>
                <w:rFonts w:cs="Arial"/>
              </w:rPr>
              <w:t>96%</w:t>
            </w:r>
          </w:p>
        </w:tc>
        <w:tc>
          <w:tcPr>
            <w:tcW w:w="720" w:type="dxa"/>
            <w:tcBorders>
              <w:top w:val="single" w:sz="18" w:space="0" w:color="auto"/>
              <w:right w:val="single" w:sz="18" w:space="0" w:color="auto"/>
            </w:tcBorders>
            <w:noWrap/>
            <w:vAlign w:val="center"/>
          </w:tcPr>
          <w:p w:rsidR="00DB71AB" w:rsidRPr="00643A90" w:rsidRDefault="00DB71AB" w:rsidP="00DB71AB">
            <w:pPr>
              <w:spacing w:after="0"/>
              <w:jc w:val="center"/>
              <w:rPr>
                <w:rFonts w:cs="Arial"/>
              </w:rPr>
            </w:pPr>
            <w:r w:rsidRPr="00643A90">
              <w:rPr>
                <w:rFonts w:cs="Arial"/>
              </w:rPr>
              <w:t>99%</w:t>
            </w:r>
          </w:p>
        </w:tc>
        <w:tc>
          <w:tcPr>
            <w:tcW w:w="1350" w:type="dxa"/>
            <w:tcBorders>
              <w:top w:val="single" w:sz="18" w:space="0" w:color="auto"/>
              <w:left w:val="single" w:sz="18" w:space="0" w:color="auto"/>
            </w:tcBorders>
            <w:vAlign w:val="center"/>
          </w:tcPr>
          <w:p w:rsidR="00DB71AB" w:rsidRPr="00643A90" w:rsidRDefault="00DB71AB" w:rsidP="00304089">
            <w:pPr>
              <w:spacing w:after="0"/>
              <w:jc w:val="center"/>
              <w:rPr>
                <w:rFonts w:cs="Arial"/>
              </w:rPr>
            </w:pPr>
            <w:permStart w:id="1101668388" w:edGrp="everyone"/>
            <w:permEnd w:id="1101668388"/>
          </w:p>
        </w:tc>
      </w:tr>
      <w:tr w:rsidR="00DB71AB" w:rsidRPr="00922092" w:rsidTr="00334EED">
        <w:trPr>
          <w:trHeight w:val="870"/>
        </w:trPr>
        <w:tc>
          <w:tcPr>
            <w:tcW w:w="2065" w:type="dxa"/>
            <w:tcBorders>
              <w:right w:val="single" w:sz="18" w:space="0" w:color="auto"/>
            </w:tcBorders>
            <w:vAlign w:val="center"/>
            <w:hideMark/>
          </w:tcPr>
          <w:p w:rsidR="00DB71AB" w:rsidRPr="00643A90" w:rsidRDefault="00DB71AB" w:rsidP="00DB71AB">
            <w:pPr>
              <w:pStyle w:val="ListParagraph"/>
              <w:numPr>
                <w:ilvl w:val="0"/>
                <w:numId w:val="6"/>
              </w:numPr>
              <w:spacing w:before="40" w:after="40" w:line="240" w:lineRule="auto"/>
              <w:contextualSpacing w:val="0"/>
              <w:jc w:val="left"/>
              <w:rPr>
                <w:rFonts w:cs="Arial"/>
              </w:rPr>
            </w:pPr>
            <w:r w:rsidRPr="00643A90">
              <w:rPr>
                <w:rFonts w:cs="Arial"/>
                <w:iCs/>
              </w:rPr>
              <w:t>Avoidance of Antibiotic Treatment in Adults with Acute Bronchitis (</w:t>
            </w:r>
            <w:r w:rsidRPr="00643A90">
              <w:rPr>
                <w:rFonts w:cs="Arial"/>
                <w:b/>
                <w:iCs/>
              </w:rPr>
              <w:t>AAB</w:t>
            </w:r>
            <w:r w:rsidRPr="00643A90">
              <w:rPr>
                <w:rFonts w:cs="Arial"/>
                <w:iCs/>
              </w:rPr>
              <w:t>)</w:t>
            </w:r>
            <w:r w:rsidRPr="00643A90">
              <w:rPr>
                <w:rFonts w:cs="Arial"/>
              </w:rPr>
              <w:t xml:space="preserve"> </w:t>
            </w:r>
          </w:p>
        </w:tc>
        <w:tc>
          <w:tcPr>
            <w:tcW w:w="810" w:type="dxa"/>
            <w:tcBorders>
              <w:left w:val="single" w:sz="18" w:space="0" w:color="auto"/>
            </w:tcBorders>
            <w:noWrap/>
            <w:vAlign w:val="center"/>
            <w:hideMark/>
          </w:tcPr>
          <w:p w:rsidR="00DB71AB" w:rsidRPr="00643A90" w:rsidRDefault="00DB71AB" w:rsidP="00DB71AB">
            <w:pPr>
              <w:spacing w:after="0"/>
              <w:jc w:val="center"/>
              <w:rPr>
                <w:rFonts w:cs="Arial"/>
              </w:rPr>
            </w:pPr>
            <w:r w:rsidRPr="00643A90">
              <w:rPr>
                <w:rFonts w:cs="Arial"/>
              </w:rPr>
              <w:t>18%</w:t>
            </w:r>
          </w:p>
        </w:tc>
        <w:tc>
          <w:tcPr>
            <w:tcW w:w="810" w:type="dxa"/>
            <w:noWrap/>
            <w:vAlign w:val="center"/>
            <w:hideMark/>
          </w:tcPr>
          <w:p w:rsidR="00DB71AB" w:rsidRPr="00643A90" w:rsidRDefault="00DB71AB" w:rsidP="00DB71AB">
            <w:pPr>
              <w:spacing w:after="0"/>
              <w:jc w:val="center"/>
              <w:rPr>
                <w:rFonts w:cs="Arial"/>
              </w:rPr>
            </w:pPr>
            <w:r w:rsidRPr="00643A90">
              <w:rPr>
                <w:rFonts w:cs="Arial"/>
              </w:rPr>
              <w:t>63%</w:t>
            </w:r>
          </w:p>
        </w:tc>
        <w:tc>
          <w:tcPr>
            <w:tcW w:w="810" w:type="dxa"/>
            <w:tcBorders>
              <w:right w:val="single" w:sz="18" w:space="0" w:color="auto"/>
            </w:tcBorders>
            <w:noWrap/>
            <w:vAlign w:val="center"/>
            <w:hideMark/>
          </w:tcPr>
          <w:p w:rsidR="00DB71AB" w:rsidRPr="00643A90" w:rsidRDefault="00DB71AB" w:rsidP="00DB71AB">
            <w:pPr>
              <w:spacing w:after="0"/>
              <w:jc w:val="center"/>
              <w:rPr>
                <w:rFonts w:cs="Arial"/>
              </w:rPr>
            </w:pPr>
            <w:r w:rsidRPr="00643A90">
              <w:rPr>
                <w:rFonts w:cs="Arial"/>
              </w:rPr>
              <w:t>29%</w:t>
            </w:r>
          </w:p>
        </w:tc>
        <w:tc>
          <w:tcPr>
            <w:tcW w:w="720" w:type="dxa"/>
            <w:tcBorders>
              <w:left w:val="single" w:sz="18" w:space="0" w:color="auto"/>
            </w:tcBorders>
            <w:shd w:val="clear" w:color="auto" w:fill="auto"/>
            <w:noWrap/>
            <w:vAlign w:val="center"/>
          </w:tcPr>
          <w:p w:rsidR="00DB71AB" w:rsidRPr="00643A90" w:rsidRDefault="00DB71AB" w:rsidP="00394795">
            <w:pPr>
              <w:spacing w:after="0"/>
              <w:jc w:val="center"/>
              <w:rPr>
                <w:rFonts w:cs="Arial"/>
              </w:rPr>
            </w:pPr>
            <w:r w:rsidRPr="00643A90">
              <w:rPr>
                <w:rFonts w:cs="Arial"/>
                <w:b/>
              </w:rPr>
              <w:t>69%</w:t>
            </w:r>
          </w:p>
        </w:tc>
        <w:tc>
          <w:tcPr>
            <w:tcW w:w="720" w:type="dxa"/>
            <w:noWrap/>
            <w:vAlign w:val="center"/>
          </w:tcPr>
          <w:p w:rsidR="00DB71AB" w:rsidRPr="00643A90" w:rsidRDefault="00DB71AB" w:rsidP="00DB71AB">
            <w:pPr>
              <w:spacing w:after="0"/>
              <w:jc w:val="center"/>
              <w:rPr>
                <w:rFonts w:cs="Arial"/>
              </w:rPr>
            </w:pPr>
            <w:r w:rsidRPr="00643A90">
              <w:rPr>
                <w:rFonts w:cs="Arial"/>
              </w:rPr>
              <w:t>72%</w:t>
            </w:r>
          </w:p>
        </w:tc>
        <w:tc>
          <w:tcPr>
            <w:tcW w:w="720" w:type="dxa"/>
            <w:noWrap/>
            <w:vAlign w:val="center"/>
          </w:tcPr>
          <w:p w:rsidR="00DB71AB" w:rsidRPr="00643A90" w:rsidRDefault="00DB71AB" w:rsidP="00DB71AB">
            <w:pPr>
              <w:spacing w:after="0"/>
              <w:jc w:val="center"/>
              <w:rPr>
                <w:rFonts w:cs="Arial"/>
              </w:rPr>
            </w:pPr>
            <w:r w:rsidRPr="00643A90">
              <w:rPr>
                <w:rFonts w:cs="Arial"/>
              </w:rPr>
              <w:t>74%</w:t>
            </w:r>
          </w:p>
        </w:tc>
        <w:tc>
          <w:tcPr>
            <w:tcW w:w="810" w:type="dxa"/>
            <w:noWrap/>
            <w:vAlign w:val="center"/>
          </w:tcPr>
          <w:p w:rsidR="00DB71AB" w:rsidRPr="00643A90" w:rsidRDefault="00DB71AB" w:rsidP="00DB71AB">
            <w:pPr>
              <w:spacing w:after="0"/>
              <w:jc w:val="center"/>
              <w:rPr>
                <w:rFonts w:cs="Arial"/>
              </w:rPr>
            </w:pPr>
            <w:r w:rsidRPr="00643A90">
              <w:rPr>
                <w:rFonts w:cs="Arial"/>
              </w:rPr>
              <w:t>76%</w:t>
            </w:r>
          </w:p>
        </w:tc>
        <w:tc>
          <w:tcPr>
            <w:tcW w:w="720" w:type="dxa"/>
            <w:tcBorders>
              <w:right w:val="single" w:sz="18" w:space="0" w:color="auto"/>
            </w:tcBorders>
            <w:noWrap/>
            <w:vAlign w:val="center"/>
          </w:tcPr>
          <w:p w:rsidR="00DB71AB" w:rsidRPr="00643A90" w:rsidRDefault="00DB71AB" w:rsidP="00DB71AB">
            <w:pPr>
              <w:spacing w:after="0"/>
              <w:jc w:val="center"/>
              <w:rPr>
                <w:rFonts w:cs="Arial"/>
              </w:rPr>
            </w:pPr>
            <w:r w:rsidRPr="00643A90">
              <w:rPr>
                <w:rFonts w:cs="Arial"/>
              </w:rPr>
              <w:t>79%</w:t>
            </w:r>
          </w:p>
        </w:tc>
        <w:tc>
          <w:tcPr>
            <w:tcW w:w="1350" w:type="dxa"/>
            <w:tcBorders>
              <w:left w:val="single" w:sz="18" w:space="0" w:color="auto"/>
            </w:tcBorders>
            <w:vAlign w:val="center"/>
          </w:tcPr>
          <w:p w:rsidR="00DB71AB" w:rsidRPr="00643A90" w:rsidRDefault="00DB71AB" w:rsidP="00304089">
            <w:pPr>
              <w:spacing w:after="0"/>
              <w:jc w:val="center"/>
              <w:rPr>
                <w:rFonts w:cs="Arial"/>
              </w:rPr>
            </w:pPr>
            <w:permStart w:id="1824410284" w:edGrp="everyone"/>
            <w:permEnd w:id="1824410284"/>
          </w:p>
        </w:tc>
      </w:tr>
      <w:tr w:rsidR="00DB71AB" w:rsidRPr="00922092" w:rsidTr="00334EED">
        <w:trPr>
          <w:trHeight w:val="870"/>
        </w:trPr>
        <w:tc>
          <w:tcPr>
            <w:tcW w:w="2065" w:type="dxa"/>
            <w:tcBorders>
              <w:right w:val="single" w:sz="18" w:space="0" w:color="auto"/>
            </w:tcBorders>
            <w:vAlign w:val="center"/>
            <w:hideMark/>
          </w:tcPr>
          <w:p w:rsidR="00DB71AB" w:rsidRPr="00643A90" w:rsidRDefault="00DB71AB" w:rsidP="00DB71AB">
            <w:pPr>
              <w:pStyle w:val="ListParagraph"/>
              <w:numPr>
                <w:ilvl w:val="0"/>
                <w:numId w:val="6"/>
              </w:numPr>
              <w:spacing w:before="40" w:after="40" w:line="240" w:lineRule="auto"/>
              <w:contextualSpacing w:val="0"/>
              <w:jc w:val="left"/>
              <w:rPr>
                <w:rFonts w:cs="Arial"/>
              </w:rPr>
            </w:pPr>
            <w:r w:rsidRPr="00643A90">
              <w:rPr>
                <w:rFonts w:cs="Arial"/>
                <w:iCs/>
              </w:rPr>
              <w:t>Use of Imaging Studies for Low Back Pain (</w:t>
            </w:r>
            <w:r w:rsidRPr="00643A90">
              <w:rPr>
                <w:rFonts w:cs="Arial"/>
                <w:b/>
                <w:iCs/>
              </w:rPr>
              <w:t>LBP</w:t>
            </w:r>
            <w:r w:rsidRPr="00643A90">
              <w:rPr>
                <w:rFonts w:cs="Arial"/>
                <w:iCs/>
              </w:rPr>
              <w:t>)</w:t>
            </w:r>
            <w:r w:rsidRPr="00643A90">
              <w:rPr>
                <w:rFonts w:cs="Arial"/>
              </w:rPr>
              <w:t xml:space="preserve"> </w:t>
            </w:r>
          </w:p>
        </w:tc>
        <w:tc>
          <w:tcPr>
            <w:tcW w:w="810" w:type="dxa"/>
            <w:tcBorders>
              <w:left w:val="single" w:sz="18" w:space="0" w:color="auto"/>
            </w:tcBorders>
            <w:noWrap/>
            <w:vAlign w:val="center"/>
            <w:hideMark/>
          </w:tcPr>
          <w:p w:rsidR="00DB71AB" w:rsidRPr="00643A90" w:rsidRDefault="00DB71AB" w:rsidP="00DB71AB">
            <w:pPr>
              <w:spacing w:after="0"/>
              <w:jc w:val="center"/>
              <w:rPr>
                <w:rFonts w:cs="Arial"/>
              </w:rPr>
            </w:pPr>
            <w:r w:rsidRPr="00643A90">
              <w:rPr>
                <w:rFonts w:cs="Arial"/>
              </w:rPr>
              <w:t>73%</w:t>
            </w:r>
          </w:p>
        </w:tc>
        <w:tc>
          <w:tcPr>
            <w:tcW w:w="810" w:type="dxa"/>
            <w:noWrap/>
            <w:vAlign w:val="center"/>
            <w:hideMark/>
          </w:tcPr>
          <w:p w:rsidR="00DB71AB" w:rsidRPr="00643A90" w:rsidRDefault="00DB71AB" w:rsidP="00DB71AB">
            <w:pPr>
              <w:spacing w:after="0"/>
              <w:jc w:val="center"/>
              <w:rPr>
                <w:rFonts w:cs="Arial"/>
              </w:rPr>
            </w:pPr>
            <w:r w:rsidRPr="00643A90">
              <w:rPr>
                <w:rFonts w:cs="Arial"/>
              </w:rPr>
              <w:t>88%</w:t>
            </w:r>
          </w:p>
        </w:tc>
        <w:tc>
          <w:tcPr>
            <w:tcW w:w="810" w:type="dxa"/>
            <w:tcBorders>
              <w:right w:val="single" w:sz="18" w:space="0" w:color="auto"/>
            </w:tcBorders>
            <w:noWrap/>
            <w:vAlign w:val="center"/>
            <w:hideMark/>
          </w:tcPr>
          <w:p w:rsidR="00DB71AB" w:rsidRPr="00643A90" w:rsidRDefault="00DB71AB" w:rsidP="00DB71AB">
            <w:pPr>
              <w:spacing w:after="0"/>
              <w:jc w:val="center"/>
              <w:rPr>
                <w:rFonts w:cs="Arial"/>
              </w:rPr>
            </w:pPr>
            <w:r w:rsidRPr="00643A90">
              <w:rPr>
                <w:rFonts w:cs="Arial"/>
              </w:rPr>
              <w:t>81%</w:t>
            </w:r>
          </w:p>
        </w:tc>
        <w:tc>
          <w:tcPr>
            <w:tcW w:w="720" w:type="dxa"/>
            <w:tcBorders>
              <w:left w:val="single" w:sz="18" w:space="0" w:color="auto"/>
            </w:tcBorders>
            <w:shd w:val="clear" w:color="auto" w:fill="auto"/>
            <w:noWrap/>
            <w:vAlign w:val="center"/>
          </w:tcPr>
          <w:p w:rsidR="00DB71AB" w:rsidRPr="00643A90" w:rsidRDefault="00DB71AB" w:rsidP="00394795">
            <w:pPr>
              <w:spacing w:after="0"/>
              <w:jc w:val="center"/>
              <w:rPr>
                <w:rFonts w:cs="Arial"/>
              </w:rPr>
            </w:pPr>
            <w:r w:rsidRPr="00643A90">
              <w:rPr>
                <w:rFonts w:cs="Arial"/>
                <w:b/>
              </w:rPr>
              <w:t>85%</w:t>
            </w:r>
          </w:p>
        </w:tc>
        <w:tc>
          <w:tcPr>
            <w:tcW w:w="720" w:type="dxa"/>
            <w:noWrap/>
            <w:vAlign w:val="center"/>
          </w:tcPr>
          <w:p w:rsidR="00DB71AB" w:rsidRPr="00643A90" w:rsidRDefault="00DB71AB" w:rsidP="00DB71AB">
            <w:pPr>
              <w:spacing w:after="0"/>
              <w:jc w:val="center"/>
              <w:rPr>
                <w:rFonts w:cs="Arial"/>
              </w:rPr>
            </w:pPr>
            <w:r w:rsidRPr="00643A90">
              <w:rPr>
                <w:rFonts w:cs="Arial"/>
              </w:rPr>
              <w:t>88%</w:t>
            </w:r>
          </w:p>
        </w:tc>
        <w:tc>
          <w:tcPr>
            <w:tcW w:w="720" w:type="dxa"/>
            <w:noWrap/>
            <w:vAlign w:val="center"/>
          </w:tcPr>
          <w:p w:rsidR="00DB71AB" w:rsidRPr="00643A90" w:rsidRDefault="00DB71AB" w:rsidP="00DB71AB">
            <w:pPr>
              <w:spacing w:after="0"/>
              <w:jc w:val="center"/>
              <w:rPr>
                <w:rFonts w:cs="Arial"/>
              </w:rPr>
            </w:pPr>
            <w:r w:rsidRPr="00643A90">
              <w:rPr>
                <w:rFonts w:cs="Arial"/>
              </w:rPr>
              <w:t>91%</w:t>
            </w:r>
          </w:p>
        </w:tc>
        <w:tc>
          <w:tcPr>
            <w:tcW w:w="810" w:type="dxa"/>
            <w:noWrap/>
            <w:vAlign w:val="center"/>
          </w:tcPr>
          <w:p w:rsidR="00DB71AB" w:rsidRPr="00643A90" w:rsidRDefault="00DB71AB" w:rsidP="00DB71AB">
            <w:pPr>
              <w:spacing w:after="0"/>
              <w:jc w:val="center"/>
              <w:rPr>
                <w:rFonts w:cs="Arial"/>
              </w:rPr>
            </w:pPr>
            <w:r w:rsidRPr="00643A90">
              <w:rPr>
                <w:rFonts w:cs="Arial"/>
              </w:rPr>
              <w:t>93%</w:t>
            </w:r>
          </w:p>
        </w:tc>
        <w:tc>
          <w:tcPr>
            <w:tcW w:w="720" w:type="dxa"/>
            <w:tcBorders>
              <w:right w:val="single" w:sz="18" w:space="0" w:color="auto"/>
            </w:tcBorders>
            <w:noWrap/>
            <w:vAlign w:val="center"/>
          </w:tcPr>
          <w:p w:rsidR="00DB71AB" w:rsidRPr="00643A90" w:rsidRDefault="00DB71AB" w:rsidP="00DB71AB">
            <w:pPr>
              <w:spacing w:after="0"/>
              <w:jc w:val="center"/>
              <w:rPr>
                <w:rFonts w:cs="Arial"/>
              </w:rPr>
            </w:pPr>
            <w:r w:rsidRPr="00643A90">
              <w:rPr>
                <w:rFonts w:cs="Arial"/>
              </w:rPr>
              <w:t>96%</w:t>
            </w:r>
          </w:p>
        </w:tc>
        <w:tc>
          <w:tcPr>
            <w:tcW w:w="1350" w:type="dxa"/>
            <w:tcBorders>
              <w:left w:val="single" w:sz="18" w:space="0" w:color="auto"/>
            </w:tcBorders>
            <w:vAlign w:val="center"/>
          </w:tcPr>
          <w:p w:rsidR="00DB71AB" w:rsidRPr="00643A90" w:rsidRDefault="00DB71AB" w:rsidP="00304089">
            <w:pPr>
              <w:spacing w:after="0"/>
              <w:jc w:val="center"/>
              <w:rPr>
                <w:rFonts w:cs="Arial"/>
              </w:rPr>
            </w:pPr>
            <w:permStart w:id="1881477190" w:edGrp="everyone"/>
            <w:permEnd w:id="1881477190"/>
          </w:p>
        </w:tc>
      </w:tr>
      <w:tr w:rsidR="00DB71AB" w:rsidRPr="00922092" w:rsidTr="00334EED">
        <w:trPr>
          <w:trHeight w:val="870"/>
        </w:trPr>
        <w:tc>
          <w:tcPr>
            <w:tcW w:w="2065" w:type="dxa"/>
            <w:tcBorders>
              <w:right w:val="single" w:sz="18" w:space="0" w:color="auto"/>
            </w:tcBorders>
            <w:vAlign w:val="center"/>
            <w:hideMark/>
          </w:tcPr>
          <w:p w:rsidR="00DB71AB" w:rsidRPr="00643A90" w:rsidRDefault="00DB71AB" w:rsidP="00DB71AB">
            <w:pPr>
              <w:pStyle w:val="ListParagraph"/>
              <w:numPr>
                <w:ilvl w:val="0"/>
                <w:numId w:val="6"/>
              </w:numPr>
              <w:spacing w:before="40" w:after="40" w:line="240" w:lineRule="auto"/>
              <w:contextualSpacing w:val="0"/>
              <w:jc w:val="left"/>
              <w:rPr>
                <w:rFonts w:cs="Arial"/>
              </w:rPr>
            </w:pPr>
            <w:r w:rsidRPr="00643A90">
              <w:rPr>
                <w:rFonts w:cs="Arial"/>
                <w:iCs/>
              </w:rPr>
              <w:t>Appropriate Testing for Children with Pharyngitis (</w:t>
            </w:r>
            <w:r w:rsidRPr="00643A90">
              <w:rPr>
                <w:rFonts w:cs="Arial"/>
                <w:b/>
                <w:iCs/>
              </w:rPr>
              <w:t>CWP</w:t>
            </w:r>
            <w:r w:rsidRPr="00643A90">
              <w:rPr>
                <w:rFonts w:cs="Arial"/>
                <w:iCs/>
              </w:rPr>
              <w:t>)</w:t>
            </w:r>
            <w:r w:rsidRPr="00643A90">
              <w:rPr>
                <w:rFonts w:cs="Arial"/>
              </w:rPr>
              <w:t xml:space="preserve"> </w:t>
            </w:r>
          </w:p>
        </w:tc>
        <w:tc>
          <w:tcPr>
            <w:tcW w:w="810" w:type="dxa"/>
            <w:tcBorders>
              <w:left w:val="single" w:sz="18" w:space="0" w:color="auto"/>
            </w:tcBorders>
            <w:noWrap/>
            <w:vAlign w:val="center"/>
            <w:hideMark/>
          </w:tcPr>
          <w:p w:rsidR="00DB71AB" w:rsidRPr="00643A90" w:rsidRDefault="00DB71AB" w:rsidP="00DB71AB">
            <w:pPr>
              <w:spacing w:after="0"/>
              <w:jc w:val="center"/>
              <w:rPr>
                <w:rFonts w:cs="Arial"/>
              </w:rPr>
            </w:pPr>
            <w:r w:rsidRPr="00643A90">
              <w:rPr>
                <w:rFonts w:cs="Arial"/>
              </w:rPr>
              <w:t>57%</w:t>
            </w:r>
          </w:p>
        </w:tc>
        <w:tc>
          <w:tcPr>
            <w:tcW w:w="810" w:type="dxa"/>
            <w:noWrap/>
            <w:vAlign w:val="center"/>
            <w:hideMark/>
          </w:tcPr>
          <w:p w:rsidR="00DB71AB" w:rsidRPr="00643A90" w:rsidRDefault="00DB71AB" w:rsidP="00DB71AB">
            <w:pPr>
              <w:spacing w:after="0"/>
              <w:jc w:val="center"/>
              <w:rPr>
                <w:rFonts w:cs="Arial"/>
              </w:rPr>
            </w:pPr>
            <w:r w:rsidRPr="00643A90">
              <w:rPr>
                <w:rFonts w:cs="Arial"/>
              </w:rPr>
              <w:t>94%</w:t>
            </w:r>
          </w:p>
        </w:tc>
        <w:tc>
          <w:tcPr>
            <w:tcW w:w="810" w:type="dxa"/>
            <w:tcBorders>
              <w:right w:val="single" w:sz="18" w:space="0" w:color="auto"/>
            </w:tcBorders>
            <w:noWrap/>
            <w:vAlign w:val="center"/>
            <w:hideMark/>
          </w:tcPr>
          <w:p w:rsidR="00DB71AB" w:rsidRPr="00643A90" w:rsidRDefault="00DB71AB" w:rsidP="00DB71AB">
            <w:pPr>
              <w:spacing w:after="0"/>
              <w:jc w:val="center"/>
              <w:rPr>
                <w:rFonts w:cs="Arial"/>
              </w:rPr>
            </w:pPr>
            <w:r w:rsidRPr="00643A90">
              <w:rPr>
                <w:rFonts w:cs="Arial"/>
              </w:rPr>
              <w:t>83%</w:t>
            </w:r>
          </w:p>
        </w:tc>
        <w:tc>
          <w:tcPr>
            <w:tcW w:w="720" w:type="dxa"/>
            <w:tcBorders>
              <w:left w:val="single" w:sz="18" w:space="0" w:color="auto"/>
            </w:tcBorders>
            <w:shd w:val="clear" w:color="auto" w:fill="auto"/>
            <w:noWrap/>
            <w:vAlign w:val="center"/>
          </w:tcPr>
          <w:p w:rsidR="00DB71AB" w:rsidRPr="00643A90" w:rsidRDefault="00DB71AB" w:rsidP="00394795">
            <w:pPr>
              <w:spacing w:after="0"/>
              <w:jc w:val="center"/>
              <w:rPr>
                <w:rFonts w:cs="Arial"/>
              </w:rPr>
            </w:pPr>
            <w:r w:rsidRPr="00643A90">
              <w:rPr>
                <w:rFonts w:cs="Arial"/>
                <w:b/>
              </w:rPr>
              <w:t>87%</w:t>
            </w:r>
          </w:p>
        </w:tc>
        <w:tc>
          <w:tcPr>
            <w:tcW w:w="720" w:type="dxa"/>
            <w:noWrap/>
            <w:vAlign w:val="center"/>
          </w:tcPr>
          <w:p w:rsidR="00DB71AB" w:rsidRPr="00643A90" w:rsidRDefault="00DB71AB" w:rsidP="00DB71AB">
            <w:pPr>
              <w:spacing w:after="0"/>
              <w:jc w:val="center"/>
              <w:rPr>
                <w:rFonts w:cs="Arial"/>
              </w:rPr>
            </w:pPr>
            <w:r w:rsidRPr="00643A90">
              <w:rPr>
                <w:rFonts w:cs="Arial"/>
              </w:rPr>
              <w:t>90%</w:t>
            </w:r>
          </w:p>
        </w:tc>
        <w:tc>
          <w:tcPr>
            <w:tcW w:w="720" w:type="dxa"/>
            <w:noWrap/>
            <w:vAlign w:val="center"/>
          </w:tcPr>
          <w:p w:rsidR="00DB71AB" w:rsidRPr="00643A90" w:rsidRDefault="00DB71AB" w:rsidP="00DB71AB">
            <w:pPr>
              <w:spacing w:after="0"/>
              <w:jc w:val="center"/>
              <w:rPr>
                <w:rFonts w:cs="Arial"/>
              </w:rPr>
            </w:pPr>
            <w:r w:rsidRPr="00643A90">
              <w:rPr>
                <w:rFonts w:cs="Arial"/>
              </w:rPr>
              <w:t>92%</w:t>
            </w:r>
          </w:p>
        </w:tc>
        <w:tc>
          <w:tcPr>
            <w:tcW w:w="810" w:type="dxa"/>
            <w:noWrap/>
            <w:vAlign w:val="center"/>
          </w:tcPr>
          <w:p w:rsidR="00DB71AB" w:rsidRPr="00643A90" w:rsidRDefault="00DB71AB" w:rsidP="00DB71AB">
            <w:pPr>
              <w:spacing w:after="0"/>
              <w:jc w:val="center"/>
              <w:rPr>
                <w:rFonts w:cs="Arial"/>
              </w:rPr>
            </w:pPr>
            <w:r w:rsidRPr="00643A90">
              <w:rPr>
                <w:rFonts w:cs="Arial"/>
              </w:rPr>
              <w:t>95%</w:t>
            </w:r>
          </w:p>
        </w:tc>
        <w:tc>
          <w:tcPr>
            <w:tcW w:w="720" w:type="dxa"/>
            <w:tcBorders>
              <w:right w:val="single" w:sz="18" w:space="0" w:color="auto"/>
            </w:tcBorders>
            <w:noWrap/>
            <w:vAlign w:val="center"/>
          </w:tcPr>
          <w:p w:rsidR="00DB71AB" w:rsidRPr="00643A90" w:rsidRDefault="00DB71AB" w:rsidP="00DB71AB">
            <w:pPr>
              <w:spacing w:after="0"/>
              <w:jc w:val="center"/>
              <w:rPr>
                <w:rFonts w:cs="Arial"/>
              </w:rPr>
            </w:pPr>
            <w:r w:rsidRPr="00643A90">
              <w:rPr>
                <w:rFonts w:cs="Arial"/>
              </w:rPr>
              <w:t>98%</w:t>
            </w:r>
          </w:p>
        </w:tc>
        <w:tc>
          <w:tcPr>
            <w:tcW w:w="1350" w:type="dxa"/>
            <w:tcBorders>
              <w:left w:val="single" w:sz="18" w:space="0" w:color="auto"/>
            </w:tcBorders>
            <w:vAlign w:val="center"/>
          </w:tcPr>
          <w:p w:rsidR="00DB71AB" w:rsidRPr="00643A90" w:rsidRDefault="00DB71AB" w:rsidP="00304089">
            <w:pPr>
              <w:spacing w:after="0"/>
              <w:jc w:val="center"/>
              <w:rPr>
                <w:rFonts w:cs="Arial"/>
              </w:rPr>
            </w:pPr>
            <w:permStart w:id="434569986" w:edGrp="everyone"/>
            <w:permEnd w:id="434569986"/>
          </w:p>
        </w:tc>
      </w:tr>
    </w:tbl>
    <w:p w:rsidR="009369F8" w:rsidRDefault="009369F8" w:rsidP="009369F8">
      <w:pPr>
        <w:rPr>
          <w:rFonts w:cs="Arial"/>
        </w:rPr>
      </w:pPr>
    </w:p>
    <w:sectPr w:rsidR="009369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A05" w:rsidRDefault="00204A05" w:rsidP="003F08D1">
      <w:pPr>
        <w:spacing w:after="0" w:line="240" w:lineRule="auto"/>
      </w:pPr>
      <w:r>
        <w:separator/>
      </w:r>
    </w:p>
  </w:endnote>
  <w:endnote w:type="continuationSeparator" w:id="0">
    <w:p w:rsidR="00204A05" w:rsidRDefault="00204A05" w:rsidP="003F0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D3B" w:rsidRDefault="00F00D3B">
    <w:pPr>
      <w:pStyle w:val="Footer"/>
    </w:pPr>
    <w:r>
      <w:t>Sample Quality of Care Metrics</w:t>
    </w:r>
    <w:r w:rsidR="00D23049">
      <w:tab/>
    </w:r>
    <w:r>
      <w:tab/>
      <w:t xml:space="preserve">Page </w:t>
    </w:r>
    <w:r>
      <w:rPr>
        <w:b/>
        <w:bCs/>
      </w:rPr>
      <w:fldChar w:fldCharType="begin"/>
    </w:r>
    <w:r>
      <w:rPr>
        <w:b/>
        <w:bCs/>
      </w:rPr>
      <w:instrText xml:space="preserve"> PAGE  \* Arabic  \* MERGEFORMAT </w:instrText>
    </w:r>
    <w:r>
      <w:rPr>
        <w:b/>
        <w:bCs/>
      </w:rPr>
      <w:fldChar w:fldCharType="separate"/>
    </w:r>
    <w:r w:rsidR="00374B7B">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74B7B">
      <w:rPr>
        <w:b/>
        <w:bCs/>
        <w:noProof/>
      </w:rPr>
      <w:t>3</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A05" w:rsidRDefault="00204A05" w:rsidP="003F08D1">
      <w:pPr>
        <w:spacing w:after="0" w:line="240" w:lineRule="auto"/>
      </w:pPr>
      <w:r>
        <w:separator/>
      </w:r>
    </w:p>
  </w:footnote>
  <w:footnote w:type="continuationSeparator" w:id="0">
    <w:p w:rsidR="00204A05" w:rsidRDefault="00204A05" w:rsidP="003F08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36BA8"/>
    <w:multiLevelType w:val="hybridMultilevel"/>
    <w:tmpl w:val="A9E6640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B87B23"/>
    <w:multiLevelType w:val="hybridMultilevel"/>
    <w:tmpl w:val="4D52B3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43F4B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C496F34"/>
    <w:multiLevelType w:val="hybridMultilevel"/>
    <w:tmpl w:val="C9F67CD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BF8256E"/>
    <w:multiLevelType w:val="hybridMultilevel"/>
    <w:tmpl w:val="52A6222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D057B2C"/>
    <w:multiLevelType w:val="hybridMultilevel"/>
    <w:tmpl w:val="4D52B3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readOnly" w:enforcement="1" w:cryptProviderType="rsaAES" w:cryptAlgorithmClass="hash" w:cryptAlgorithmType="typeAny" w:cryptAlgorithmSid="14" w:cryptSpinCount="100000" w:hash="OzaPJz1LXIBY1cOkGgHolCDnCs4//qslEYM0Gb03W3RFTIqIXNCbuxJ2J9Ejqwfn0W57b5eRYE0pO1ro6pwvrQ==" w:salt="qDMM6/QGbekz23MvIOaH/A=="/>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9F8"/>
    <w:rsid w:val="00051E7C"/>
    <w:rsid w:val="0005742D"/>
    <w:rsid w:val="000774F1"/>
    <w:rsid w:val="00092192"/>
    <w:rsid w:val="000B333D"/>
    <w:rsid w:val="000C4CE4"/>
    <w:rsid w:val="000E5B5B"/>
    <w:rsid w:val="001177A4"/>
    <w:rsid w:val="001616CA"/>
    <w:rsid w:val="00180AA7"/>
    <w:rsid w:val="0018163F"/>
    <w:rsid w:val="001829A8"/>
    <w:rsid w:val="00195385"/>
    <w:rsid w:val="00197946"/>
    <w:rsid w:val="00203379"/>
    <w:rsid w:val="00204A05"/>
    <w:rsid w:val="00217751"/>
    <w:rsid w:val="00227558"/>
    <w:rsid w:val="002A305E"/>
    <w:rsid w:val="002B1320"/>
    <w:rsid w:val="002C4A57"/>
    <w:rsid w:val="002C742A"/>
    <w:rsid w:val="00301E45"/>
    <w:rsid w:val="00304089"/>
    <w:rsid w:val="00322065"/>
    <w:rsid w:val="00334EED"/>
    <w:rsid w:val="00362346"/>
    <w:rsid w:val="00374B7B"/>
    <w:rsid w:val="00381D6B"/>
    <w:rsid w:val="00394795"/>
    <w:rsid w:val="003D5C1C"/>
    <w:rsid w:val="003F08D1"/>
    <w:rsid w:val="00406ED5"/>
    <w:rsid w:val="00415FAE"/>
    <w:rsid w:val="00430500"/>
    <w:rsid w:val="00484518"/>
    <w:rsid w:val="004B5B73"/>
    <w:rsid w:val="004D2408"/>
    <w:rsid w:val="004E7CFC"/>
    <w:rsid w:val="005227B9"/>
    <w:rsid w:val="0056069B"/>
    <w:rsid w:val="005804CA"/>
    <w:rsid w:val="0058085D"/>
    <w:rsid w:val="0059327C"/>
    <w:rsid w:val="00594B1D"/>
    <w:rsid w:val="005D056D"/>
    <w:rsid w:val="00603BC4"/>
    <w:rsid w:val="00615357"/>
    <w:rsid w:val="00631D6E"/>
    <w:rsid w:val="00643A90"/>
    <w:rsid w:val="00651F03"/>
    <w:rsid w:val="006970B4"/>
    <w:rsid w:val="007158E1"/>
    <w:rsid w:val="00717091"/>
    <w:rsid w:val="00782B56"/>
    <w:rsid w:val="00835D7E"/>
    <w:rsid w:val="0084617A"/>
    <w:rsid w:val="00853F9D"/>
    <w:rsid w:val="0088616F"/>
    <w:rsid w:val="008D38BE"/>
    <w:rsid w:val="008E68B1"/>
    <w:rsid w:val="00922092"/>
    <w:rsid w:val="009369F8"/>
    <w:rsid w:val="00954DC4"/>
    <w:rsid w:val="009708E6"/>
    <w:rsid w:val="00976100"/>
    <w:rsid w:val="00991458"/>
    <w:rsid w:val="00A84477"/>
    <w:rsid w:val="00AE63A2"/>
    <w:rsid w:val="00B05CAF"/>
    <w:rsid w:val="00B20924"/>
    <w:rsid w:val="00B25A72"/>
    <w:rsid w:val="00B85FB4"/>
    <w:rsid w:val="00B94679"/>
    <w:rsid w:val="00B95434"/>
    <w:rsid w:val="00C9354D"/>
    <w:rsid w:val="00CA2CEF"/>
    <w:rsid w:val="00CC76BC"/>
    <w:rsid w:val="00CF7742"/>
    <w:rsid w:val="00D01DA3"/>
    <w:rsid w:val="00D23049"/>
    <w:rsid w:val="00D91046"/>
    <w:rsid w:val="00DB71AB"/>
    <w:rsid w:val="00DE258B"/>
    <w:rsid w:val="00E52156"/>
    <w:rsid w:val="00E82350"/>
    <w:rsid w:val="00EB024E"/>
    <w:rsid w:val="00EC7E8E"/>
    <w:rsid w:val="00EE3BFE"/>
    <w:rsid w:val="00F00D3B"/>
    <w:rsid w:val="00F05E75"/>
    <w:rsid w:val="00F8451E"/>
    <w:rsid w:val="00FE4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62C44A94-AF4D-45B8-95C2-DA56070A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9F8"/>
    <w:pPr>
      <w:spacing w:after="120" w:line="264" w:lineRule="auto"/>
    </w:pPr>
    <w:rPr>
      <w:rFonts w:ascii="Arial" w:eastAsiaTheme="minorEastAsia" w:hAnsi="Arial"/>
      <w:szCs w:val="20"/>
    </w:rPr>
  </w:style>
  <w:style w:type="paragraph" w:styleId="Heading2">
    <w:name w:val="heading 2"/>
    <w:basedOn w:val="Normal"/>
    <w:next w:val="Normal"/>
    <w:link w:val="Heading2Char"/>
    <w:autoRedefine/>
    <w:uiPriority w:val="9"/>
    <w:unhideWhenUsed/>
    <w:qFormat/>
    <w:rsid w:val="005804CA"/>
    <w:pPr>
      <w:keepNext/>
      <w:keepLines/>
      <w:spacing w:before="80" w:after="0" w:line="240" w:lineRule="auto"/>
      <w:ind w:left="1350" w:hanging="1350"/>
      <w:jc w:val="center"/>
      <w:outlineLvl w:val="1"/>
    </w:pPr>
    <w:rPr>
      <w:rFonts w:ascii="Arial Bold" w:eastAsiaTheme="majorEastAsia" w:hAnsi="Arial Bold" w:cstheme="majorBidi"/>
      <w:b/>
      <w:sz w:val="28"/>
      <w:szCs w:val="28"/>
      <w:u w:val="single"/>
    </w:rPr>
  </w:style>
  <w:style w:type="paragraph" w:styleId="Heading3">
    <w:name w:val="heading 3"/>
    <w:basedOn w:val="Normal"/>
    <w:next w:val="Normal"/>
    <w:link w:val="Heading3Char"/>
    <w:autoRedefine/>
    <w:uiPriority w:val="9"/>
    <w:unhideWhenUsed/>
    <w:qFormat/>
    <w:rsid w:val="009369F8"/>
    <w:pPr>
      <w:keepNext/>
      <w:keepLines/>
      <w:tabs>
        <w:tab w:val="right" w:pos="810"/>
      </w:tabs>
      <w:spacing w:after="0" w:line="240" w:lineRule="auto"/>
      <w:jc w:val="both"/>
      <w:outlineLvl w:val="2"/>
    </w:pPr>
    <w:rPr>
      <w:rFonts w:eastAsia="Times New Roman" w:cs="Arial"/>
      <w:b/>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04CA"/>
    <w:rPr>
      <w:rFonts w:ascii="Arial Bold" w:eastAsiaTheme="majorEastAsia" w:hAnsi="Arial Bold" w:cstheme="majorBidi"/>
      <w:b/>
      <w:sz w:val="28"/>
      <w:szCs w:val="28"/>
      <w:u w:val="single"/>
    </w:rPr>
  </w:style>
  <w:style w:type="character" w:customStyle="1" w:styleId="Heading3Char">
    <w:name w:val="Heading 3 Char"/>
    <w:basedOn w:val="DefaultParagraphFont"/>
    <w:link w:val="Heading3"/>
    <w:uiPriority w:val="9"/>
    <w:rsid w:val="009369F8"/>
    <w:rPr>
      <w:rFonts w:ascii="Arial" w:eastAsia="Times New Roman" w:hAnsi="Arial" w:cs="Arial"/>
      <w:b/>
      <w:iCs/>
      <w:color w:val="000000"/>
      <w:sz w:val="24"/>
      <w:szCs w:val="20"/>
    </w:rPr>
  </w:style>
  <w:style w:type="table" w:styleId="TableGrid">
    <w:name w:val="Table Grid"/>
    <w:basedOn w:val="TableNormal"/>
    <w:uiPriority w:val="59"/>
    <w:rsid w:val="009369F8"/>
    <w:pPr>
      <w:spacing w:after="24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0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8D1"/>
    <w:rPr>
      <w:rFonts w:ascii="Arial" w:eastAsiaTheme="minorEastAsia" w:hAnsi="Arial"/>
      <w:szCs w:val="20"/>
    </w:rPr>
  </w:style>
  <w:style w:type="paragraph" w:styleId="Footer">
    <w:name w:val="footer"/>
    <w:basedOn w:val="Normal"/>
    <w:link w:val="FooterChar"/>
    <w:uiPriority w:val="99"/>
    <w:unhideWhenUsed/>
    <w:rsid w:val="003F0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8D1"/>
    <w:rPr>
      <w:rFonts w:ascii="Arial" w:eastAsiaTheme="minorEastAsia" w:hAnsi="Arial"/>
      <w:szCs w:val="20"/>
    </w:rPr>
  </w:style>
  <w:style w:type="paragraph" w:styleId="ListParagraph">
    <w:name w:val="List Paragraph"/>
    <w:basedOn w:val="Normal"/>
    <w:uiPriority w:val="34"/>
    <w:qFormat/>
    <w:rsid w:val="005804CA"/>
    <w:pPr>
      <w:ind w:left="720"/>
      <w:contextualSpacing/>
    </w:pPr>
  </w:style>
  <w:style w:type="paragraph" w:styleId="BalloonText">
    <w:name w:val="Balloon Text"/>
    <w:basedOn w:val="Normal"/>
    <w:link w:val="BalloonTextChar"/>
    <w:uiPriority w:val="99"/>
    <w:semiHidden/>
    <w:unhideWhenUsed/>
    <w:rsid w:val="00406E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ED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AA2CB-C1A6-449F-B70F-0AE867E40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429</Words>
  <Characters>2450</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Employee Trust Funds</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Joan M.</dc:creator>
  <cp:keywords/>
  <dc:description/>
  <cp:lastModifiedBy>Steele, Joan M.</cp:lastModifiedBy>
  <cp:revision>3</cp:revision>
  <dcterms:created xsi:type="dcterms:W3CDTF">2016-07-13T20:01:00Z</dcterms:created>
  <dcterms:modified xsi:type="dcterms:W3CDTF">2016-07-13T20:42:00Z</dcterms:modified>
</cp:coreProperties>
</file>