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0B51" w:rsidRPr="00932FEC" w:rsidRDefault="00520B51" w:rsidP="005275E5">
      <w:pPr>
        <w:rPr>
          <w:rFonts w:cs="Arial"/>
        </w:rPr>
      </w:pPr>
    </w:p>
    <w:p w:rsidR="00520B51" w:rsidRPr="00932FEC" w:rsidRDefault="00520B51" w:rsidP="005275E5">
      <w:pPr>
        <w:rPr>
          <w:rFonts w:cs="Arial"/>
        </w:rPr>
      </w:pPr>
    </w:p>
    <w:p w:rsidR="00520B51" w:rsidRPr="00932FEC" w:rsidRDefault="00520B51" w:rsidP="005275E5">
      <w:pPr>
        <w:rPr>
          <w:rFonts w:cs="Arial"/>
        </w:rPr>
      </w:pPr>
    </w:p>
    <w:p w:rsidR="00520B51" w:rsidRPr="00932FEC" w:rsidRDefault="00520B51" w:rsidP="005275E5">
      <w:pPr>
        <w:rPr>
          <w:rFonts w:cs="Arial"/>
        </w:rPr>
      </w:pPr>
    </w:p>
    <w:p w:rsidR="00520B51" w:rsidRPr="00932FEC" w:rsidRDefault="00520B51" w:rsidP="005275E5">
      <w:pPr>
        <w:rPr>
          <w:rFonts w:cs="Arial"/>
        </w:rPr>
      </w:pPr>
    </w:p>
    <w:p w:rsidR="00520B51" w:rsidRPr="00932FEC" w:rsidRDefault="00520B51" w:rsidP="005275E5">
      <w:pPr>
        <w:rPr>
          <w:rFonts w:cs="Arial"/>
        </w:rPr>
      </w:pPr>
    </w:p>
    <w:p w:rsidR="00520B51" w:rsidRPr="00932FEC" w:rsidRDefault="00520B51" w:rsidP="005275E5">
      <w:pPr>
        <w:rPr>
          <w:rFonts w:cs="Arial"/>
        </w:rPr>
      </w:pPr>
    </w:p>
    <w:p w:rsidR="00520B51" w:rsidRPr="00932FEC" w:rsidRDefault="00520B51" w:rsidP="005275E5">
      <w:pPr>
        <w:rPr>
          <w:rFonts w:cs="Arial"/>
        </w:rPr>
      </w:pPr>
    </w:p>
    <w:p w:rsidR="00520B51" w:rsidRPr="00932FEC" w:rsidRDefault="00520B51" w:rsidP="005275E5">
      <w:pPr>
        <w:rPr>
          <w:rFonts w:cs="Arial"/>
        </w:rPr>
      </w:pPr>
    </w:p>
    <w:p w:rsidR="00520B51" w:rsidRPr="00932FEC" w:rsidRDefault="00520B51" w:rsidP="005275E5">
      <w:pPr>
        <w:rPr>
          <w:rFonts w:cs="Arial"/>
        </w:rPr>
      </w:pPr>
    </w:p>
    <w:p w:rsidR="00520B51" w:rsidRPr="00932FEC" w:rsidRDefault="00520B51">
      <w:pPr>
        <w:pStyle w:val="BodyText"/>
        <w:tabs>
          <w:tab w:val="left" w:pos="720"/>
          <w:tab w:val="left" w:pos="1440"/>
          <w:tab w:val="left" w:pos="2160"/>
          <w:tab w:val="left" w:pos="2880"/>
          <w:tab w:val="left" w:pos="3600"/>
          <w:tab w:val="left" w:pos="4320"/>
        </w:tabs>
        <w:jc w:val="center"/>
      </w:pPr>
      <w:r w:rsidRPr="00932FEC">
        <w:t xml:space="preserve">THE STATE OF </w:t>
      </w:r>
      <w:smartTag w:uri="urn:schemas-microsoft-com:office:smarttags" w:element="State">
        <w:smartTag w:uri="urn:schemas-microsoft-com:office:smarttags" w:element="place">
          <w:r w:rsidRPr="00932FEC">
            <w:t>WISCONSIN</w:t>
          </w:r>
        </w:smartTag>
      </w:smartTag>
    </w:p>
    <w:p w:rsidR="00520B51" w:rsidRPr="00932FEC" w:rsidRDefault="00520B51">
      <w:pPr>
        <w:pStyle w:val="BodyText"/>
        <w:tabs>
          <w:tab w:val="left" w:pos="720"/>
          <w:tab w:val="left" w:pos="1440"/>
          <w:tab w:val="left" w:pos="2160"/>
          <w:tab w:val="left" w:pos="2880"/>
          <w:tab w:val="left" w:pos="3600"/>
          <w:tab w:val="left" w:pos="4320"/>
        </w:tabs>
        <w:jc w:val="center"/>
      </w:pPr>
      <w:r w:rsidRPr="00932FEC">
        <w:t>PUBLIC EMPLOYERS GROUP LIFE INSURANCE PROGRAM</w:t>
      </w:r>
    </w:p>
    <w:p w:rsidR="00520B51" w:rsidRPr="00932FEC" w:rsidRDefault="00520B51">
      <w:pPr>
        <w:tabs>
          <w:tab w:val="left" w:pos="720"/>
          <w:tab w:val="left" w:pos="1440"/>
          <w:tab w:val="left" w:pos="2160"/>
          <w:tab w:val="left" w:pos="2880"/>
          <w:tab w:val="left" w:pos="3600"/>
          <w:tab w:val="left" w:pos="4320"/>
        </w:tabs>
        <w:jc w:val="center"/>
        <w:rPr>
          <w:color w:val="000000"/>
        </w:rPr>
      </w:pPr>
    </w:p>
    <w:p w:rsidR="00520B51" w:rsidRPr="00932FEC" w:rsidRDefault="00520B51">
      <w:pPr>
        <w:pStyle w:val="BodyText"/>
        <w:tabs>
          <w:tab w:val="left" w:pos="720"/>
          <w:tab w:val="left" w:pos="1440"/>
          <w:tab w:val="left" w:pos="2160"/>
          <w:tab w:val="left" w:pos="2880"/>
          <w:tab w:val="left" w:pos="3600"/>
          <w:tab w:val="left" w:pos="4320"/>
        </w:tabs>
        <w:jc w:val="center"/>
      </w:pPr>
      <w:r w:rsidRPr="00932FEC">
        <w:t>ADMINISTRATIVE AGREEMENT</w:t>
      </w:r>
    </w:p>
    <w:p w:rsidR="00520B51" w:rsidRPr="00932FEC" w:rsidRDefault="00520B51">
      <w:pPr>
        <w:tabs>
          <w:tab w:val="left" w:pos="720"/>
          <w:tab w:val="left" w:pos="1440"/>
          <w:tab w:val="left" w:pos="2160"/>
          <w:tab w:val="left" w:pos="2880"/>
          <w:tab w:val="left" w:pos="3600"/>
          <w:tab w:val="left" w:pos="4320"/>
        </w:tabs>
        <w:jc w:val="center"/>
        <w:rPr>
          <w:color w:val="000000"/>
        </w:rPr>
      </w:pPr>
    </w:p>
    <w:p w:rsidR="00520B51" w:rsidRPr="00932FEC" w:rsidRDefault="00520B51">
      <w:pPr>
        <w:tabs>
          <w:tab w:val="left" w:pos="720"/>
          <w:tab w:val="left" w:pos="1440"/>
          <w:tab w:val="left" w:pos="2160"/>
          <w:tab w:val="left" w:pos="2880"/>
          <w:tab w:val="left" w:pos="3600"/>
          <w:tab w:val="left" w:pos="4320"/>
        </w:tabs>
        <w:jc w:val="center"/>
        <w:rPr>
          <w:color w:val="000000"/>
        </w:rPr>
      </w:pPr>
    </w:p>
    <w:p w:rsidR="00520B51" w:rsidRPr="00932FEC" w:rsidRDefault="00520B51">
      <w:pPr>
        <w:tabs>
          <w:tab w:val="left" w:pos="720"/>
          <w:tab w:val="left" w:pos="1440"/>
          <w:tab w:val="left" w:pos="2160"/>
          <w:tab w:val="left" w:pos="2880"/>
          <w:tab w:val="left" w:pos="3600"/>
          <w:tab w:val="left" w:pos="4320"/>
        </w:tabs>
        <w:jc w:val="center"/>
        <w:rPr>
          <w:color w:val="000000"/>
        </w:rPr>
      </w:pPr>
    </w:p>
    <w:p w:rsidR="00520B51" w:rsidRPr="00932FEC" w:rsidRDefault="00520B51">
      <w:pPr>
        <w:tabs>
          <w:tab w:val="left" w:pos="720"/>
          <w:tab w:val="left" w:pos="1440"/>
          <w:tab w:val="left" w:pos="2160"/>
          <w:tab w:val="left" w:pos="2880"/>
          <w:tab w:val="left" w:pos="3600"/>
          <w:tab w:val="left" w:pos="4320"/>
        </w:tabs>
        <w:jc w:val="center"/>
        <w:rPr>
          <w:color w:val="000000"/>
        </w:rPr>
      </w:pPr>
    </w:p>
    <w:p w:rsidR="00520B51" w:rsidRPr="00932FEC" w:rsidRDefault="00520B51">
      <w:pPr>
        <w:tabs>
          <w:tab w:val="left" w:pos="720"/>
          <w:tab w:val="left" w:pos="1440"/>
          <w:tab w:val="left" w:pos="2160"/>
          <w:tab w:val="left" w:pos="2880"/>
          <w:tab w:val="left" w:pos="3600"/>
          <w:tab w:val="left" w:pos="4320"/>
        </w:tabs>
        <w:jc w:val="center"/>
        <w:rPr>
          <w:color w:val="000000"/>
        </w:rPr>
      </w:pPr>
    </w:p>
    <w:p w:rsidR="00520B51" w:rsidRPr="00932FEC" w:rsidRDefault="00520B51">
      <w:pPr>
        <w:pStyle w:val="BodyText"/>
        <w:tabs>
          <w:tab w:val="left" w:pos="720"/>
          <w:tab w:val="left" w:pos="1440"/>
          <w:tab w:val="left" w:pos="2160"/>
          <w:tab w:val="left" w:pos="2880"/>
          <w:tab w:val="left" w:pos="3600"/>
          <w:tab w:val="left" w:pos="4320"/>
        </w:tabs>
      </w:pPr>
      <w:r w:rsidRPr="00932FEC">
        <w:t xml:space="preserve">This administrative agreement, effective </w:t>
      </w:r>
      <w:smartTag w:uri="urn:schemas-microsoft-com:office:smarttags" w:element="date">
        <w:smartTagPr>
          <w:attr w:name="Year" w:val="2004"/>
          <w:attr w:name="Day" w:val="1"/>
          <w:attr w:name="Month" w:val="1"/>
        </w:smartTagPr>
        <w:r w:rsidRPr="00932FEC">
          <w:t xml:space="preserve">January 1, </w:t>
        </w:r>
        <w:r w:rsidR="00DA08E6">
          <w:t>2004</w:t>
        </w:r>
      </w:smartTag>
      <w:r w:rsidRPr="00932FEC">
        <w:t xml:space="preserve">, is entered into by and between the STATE OF </w:t>
      </w:r>
      <w:smartTag w:uri="urn:schemas-microsoft-com:office:smarttags" w:element="State">
        <w:smartTag w:uri="urn:schemas-microsoft-com:office:smarttags" w:element="place">
          <w:r w:rsidRPr="00932FEC">
            <w:t>WISCONSIN</w:t>
          </w:r>
        </w:smartTag>
      </w:smartTag>
      <w:r w:rsidRPr="00932FEC">
        <w:t xml:space="preserve">, acting through its Group Insurance Board on behalf of The State of Wisconsin Public Employers Group Life Insurance Program, and Minnesota Life Insurance Company, a </w:t>
      </w:r>
      <w:smartTag w:uri="urn:schemas-microsoft-com:office:smarttags" w:element="State">
        <w:smartTag w:uri="urn:schemas-microsoft-com:office:smarttags" w:element="place">
          <w:r w:rsidRPr="00932FEC">
            <w:t>Minnesota</w:t>
          </w:r>
        </w:smartTag>
      </w:smartTag>
      <w:r w:rsidRPr="00932FEC">
        <w:t xml:space="preserve"> company, with principal offices at </w:t>
      </w:r>
      <w:smartTag w:uri="urn:schemas-microsoft-com:office:smarttags" w:element="place">
        <w:smartTag w:uri="urn:schemas-microsoft-com:office:smarttags" w:element="City">
          <w:r w:rsidRPr="00932FEC">
            <w:t>St. Paul</w:t>
          </w:r>
        </w:smartTag>
        <w:r w:rsidRPr="00932FEC">
          <w:t xml:space="preserve">, </w:t>
        </w:r>
        <w:smartTag w:uri="urn:schemas-microsoft-com:office:smarttags" w:element="State">
          <w:r w:rsidRPr="00932FEC">
            <w:t>Minnesota</w:t>
          </w:r>
        </w:smartTag>
      </w:smartTag>
      <w:r w:rsidRPr="00932FEC">
        <w:t>.</w:t>
      </w:r>
    </w:p>
    <w:p w:rsidR="00520B51" w:rsidRPr="00932FEC" w:rsidRDefault="00520B51">
      <w:pPr>
        <w:tabs>
          <w:tab w:val="left" w:pos="720"/>
          <w:tab w:val="left" w:pos="1440"/>
          <w:tab w:val="left" w:pos="2160"/>
          <w:tab w:val="left" w:pos="2880"/>
          <w:tab w:val="left" w:pos="3600"/>
          <w:tab w:val="left" w:pos="4320"/>
        </w:tabs>
        <w:rPr>
          <w:color w:val="000000"/>
        </w:rPr>
      </w:pPr>
    </w:p>
    <w:p w:rsidR="00520B51" w:rsidRPr="00932FEC" w:rsidRDefault="00520B51">
      <w:pPr>
        <w:tabs>
          <w:tab w:val="left" w:pos="720"/>
          <w:tab w:val="left" w:pos="1440"/>
          <w:tab w:val="left" w:pos="2160"/>
          <w:tab w:val="left" w:pos="2880"/>
          <w:tab w:val="left" w:pos="3600"/>
          <w:tab w:val="left" w:pos="4320"/>
        </w:tabs>
        <w:rPr>
          <w:color w:val="000000"/>
        </w:rPr>
      </w:pPr>
    </w:p>
    <w:p w:rsidR="00520B51" w:rsidRPr="00932FEC" w:rsidRDefault="00520B51">
      <w:pPr>
        <w:tabs>
          <w:tab w:val="left" w:pos="720"/>
          <w:tab w:val="left" w:pos="1440"/>
          <w:tab w:val="left" w:pos="2160"/>
          <w:tab w:val="left" w:pos="2880"/>
          <w:tab w:val="left" w:pos="3600"/>
          <w:tab w:val="left" w:pos="4320"/>
        </w:tabs>
        <w:rPr>
          <w:color w:val="000000"/>
        </w:rPr>
      </w:pPr>
    </w:p>
    <w:p w:rsidR="00520B51" w:rsidRPr="00932FEC" w:rsidRDefault="00520B51">
      <w:pPr>
        <w:pStyle w:val="BodyText"/>
        <w:tabs>
          <w:tab w:val="left" w:pos="720"/>
          <w:tab w:val="left" w:pos="1440"/>
          <w:tab w:val="left" w:pos="2160"/>
          <w:tab w:val="left" w:pos="2880"/>
          <w:tab w:val="left" w:pos="3600"/>
          <w:tab w:val="left" w:pos="4320"/>
        </w:tabs>
      </w:pPr>
      <w:r w:rsidRPr="00932FEC">
        <w:t>IN WITNESS WHEREOF, the undersigned parties cause this contract to be executed by their du</w:t>
      </w:r>
      <w:r w:rsidR="00444C42">
        <w:t>l</w:t>
      </w:r>
      <w:r w:rsidRPr="00932FEC">
        <w:t>y authorized representatives as of the day and year set forth.</w:t>
      </w:r>
    </w:p>
    <w:p w:rsidR="00520B51" w:rsidRPr="00932FEC" w:rsidRDefault="00520B51">
      <w:pPr>
        <w:tabs>
          <w:tab w:val="left" w:pos="720"/>
          <w:tab w:val="left" w:pos="1440"/>
          <w:tab w:val="left" w:pos="2160"/>
          <w:tab w:val="left" w:pos="2880"/>
          <w:tab w:val="left" w:pos="3600"/>
          <w:tab w:val="left" w:pos="4320"/>
        </w:tabs>
        <w:rPr>
          <w:color w:val="000000"/>
        </w:rPr>
      </w:pPr>
    </w:p>
    <w:p w:rsidR="00520B51" w:rsidRPr="00932FEC" w:rsidRDefault="00520B51">
      <w:pPr>
        <w:tabs>
          <w:tab w:val="left" w:pos="720"/>
          <w:tab w:val="left" w:pos="1440"/>
          <w:tab w:val="left" w:pos="2160"/>
          <w:tab w:val="left" w:pos="2880"/>
          <w:tab w:val="left" w:pos="3600"/>
          <w:tab w:val="left" w:pos="4320"/>
        </w:tabs>
        <w:rPr>
          <w:color w:val="000000"/>
        </w:rPr>
      </w:pPr>
    </w:p>
    <w:p w:rsidR="00520B51" w:rsidRPr="00932FEC" w:rsidRDefault="00520B51">
      <w:pPr>
        <w:tabs>
          <w:tab w:val="left" w:pos="720"/>
          <w:tab w:val="left" w:pos="1440"/>
          <w:tab w:val="left" w:pos="2160"/>
          <w:tab w:val="left" w:pos="2880"/>
          <w:tab w:val="left" w:pos="3600"/>
          <w:tab w:val="left" w:pos="4320"/>
        </w:tabs>
        <w:rPr>
          <w:color w:val="000000"/>
        </w:rPr>
      </w:pPr>
    </w:p>
    <w:p w:rsidR="00520B51" w:rsidRPr="00932FEC" w:rsidRDefault="00520B51">
      <w:pPr>
        <w:tabs>
          <w:tab w:val="left" w:pos="720"/>
          <w:tab w:val="left" w:pos="1440"/>
          <w:tab w:val="left" w:pos="2160"/>
          <w:tab w:val="left" w:pos="2880"/>
          <w:tab w:val="left" w:pos="3600"/>
          <w:tab w:val="left" w:pos="4320"/>
        </w:tabs>
        <w:rPr>
          <w:color w:val="000000"/>
        </w:rPr>
      </w:pPr>
    </w:p>
    <w:p w:rsidR="00520B51" w:rsidRPr="00932FEC" w:rsidRDefault="00520B51">
      <w:pPr>
        <w:tabs>
          <w:tab w:val="left" w:pos="720"/>
          <w:tab w:val="left" w:pos="1440"/>
          <w:tab w:val="left" w:pos="2160"/>
          <w:tab w:val="left" w:pos="2880"/>
          <w:tab w:val="left" w:pos="3600"/>
          <w:tab w:val="left" w:pos="4320"/>
        </w:tabs>
        <w:rPr>
          <w:color w:val="000000"/>
        </w:rPr>
      </w:pPr>
    </w:p>
    <w:p w:rsidR="00520B51" w:rsidRPr="00932FEC" w:rsidRDefault="00520B51">
      <w:pPr>
        <w:tabs>
          <w:tab w:val="left" w:pos="720"/>
          <w:tab w:val="left" w:pos="1440"/>
          <w:tab w:val="left" w:pos="2160"/>
          <w:tab w:val="left" w:pos="2880"/>
          <w:tab w:val="left" w:pos="3600"/>
          <w:tab w:val="left" w:pos="4320"/>
        </w:tabs>
        <w:rPr>
          <w:color w:val="000000"/>
        </w:rPr>
      </w:pPr>
    </w:p>
    <w:p w:rsidR="00520B51" w:rsidRPr="00932FEC" w:rsidRDefault="00520B51">
      <w:pPr>
        <w:tabs>
          <w:tab w:val="left" w:pos="720"/>
          <w:tab w:val="left" w:pos="1440"/>
          <w:tab w:val="left" w:pos="2160"/>
          <w:tab w:val="left" w:pos="2880"/>
          <w:tab w:val="left" w:pos="3600"/>
          <w:tab w:val="left" w:pos="4320"/>
        </w:tabs>
        <w:rPr>
          <w:color w:val="000000"/>
        </w:rPr>
      </w:pPr>
    </w:p>
    <w:p w:rsidR="00520B51" w:rsidRPr="00932FEC" w:rsidRDefault="00520B51">
      <w:pPr>
        <w:tabs>
          <w:tab w:val="left" w:pos="720"/>
          <w:tab w:val="left" w:pos="1440"/>
          <w:tab w:val="left" w:pos="2160"/>
          <w:tab w:val="left" w:pos="2880"/>
          <w:tab w:val="left" w:pos="3600"/>
          <w:tab w:val="left" w:pos="4320"/>
        </w:tabs>
        <w:rPr>
          <w:color w:val="000000"/>
        </w:rPr>
      </w:pPr>
    </w:p>
    <w:p w:rsidR="00520B51" w:rsidRPr="00932FEC" w:rsidRDefault="00520B51">
      <w:pPr>
        <w:pStyle w:val="BodySingle"/>
        <w:tabs>
          <w:tab w:val="left" w:pos="720"/>
          <w:tab w:val="left" w:pos="1440"/>
          <w:tab w:val="left" w:pos="2160"/>
          <w:tab w:val="left" w:pos="2880"/>
          <w:tab w:val="left" w:pos="3600"/>
          <w:tab w:val="left" w:pos="4320"/>
        </w:tabs>
      </w:pPr>
    </w:p>
    <w:p w:rsidR="00520B51" w:rsidRPr="00932FEC" w:rsidRDefault="00ED64D5" w:rsidP="005275E5">
      <w:pPr>
        <w:pStyle w:val="BodyText"/>
        <w:tabs>
          <w:tab w:val="right" w:pos="10665"/>
        </w:tabs>
      </w:pPr>
      <w:r w:rsidRPr="00932FEC">
        <w:t>STATE OF WISCONSIN</w:t>
      </w:r>
      <w:r w:rsidRPr="00932FEC">
        <w:tab/>
      </w:r>
      <w:r w:rsidR="00520B51" w:rsidRPr="00932FEC">
        <w:t>MINNESOTA LIFE</w:t>
      </w:r>
      <w:r w:rsidR="00A57F6B">
        <w:t xml:space="preserve"> INSURANCE COMPANY</w:t>
      </w:r>
    </w:p>
    <w:p w:rsidR="00520B51" w:rsidRPr="00932FEC" w:rsidRDefault="00520B51">
      <w:pPr>
        <w:tabs>
          <w:tab w:val="left" w:pos="720"/>
          <w:tab w:val="left" w:pos="1440"/>
          <w:tab w:val="left" w:pos="2160"/>
          <w:tab w:val="left" w:pos="2880"/>
          <w:tab w:val="left" w:pos="3600"/>
          <w:tab w:val="left" w:pos="4320"/>
        </w:tabs>
        <w:rPr>
          <w:color w:val="000000"/>
        </w:rPr>
      </w:pPr>
    </w:p>
    <w:p w:rsidR="00520B51" w:rsidRPr="00932FEC" w:rsidRDefault="00520B51">
      <w:pPr>
        <w:tabs>
          <w:tab w:val="left" w:pos="720"/>
          <w:tab w:val="left" w:pos="1440"/>
          <w:tab w:val="left" w:pos="2160"/>
          <w:tab w:val="left" w:pos="2880"/>
          <w:tab w:val="left" w:pos="3600"/>
          <w:tab w:val="left" w:pos="4320"/>
        </w:tabs>
        <w:rPr>
          <w:color w:val="000000"/>
        </w:rPr>
      </w:pPr>
    </w:p>
    <w:p w:rsidR="00520B51" w:rsidRPr="00932FEC" w:rsidRDefault="00520B51">
      <w:pPr>
        <w:pStyle w:val="BodyText"/>
        <w:tabs>
          <w:tab w:val="left" w:pos="720"/>
          <w:tab w:val="left" w:pos="1440"/>
          <w:tab w:val="left" w:pos="2160"/>
          <w:tab w:val="left" w:pos="2880"/>
          <w:tab w:val="left" w:pos="3600"/>
          <w:tab w:val="left" w:pos="4320"/>
        </w:tabs>
      </w:pPr>
      <w:r w:rsidRPr="00932FEC">
        <w:t>By</w:t>
      </w:r>
      <w:r w:rsidRPr="00932FEC">
        <w:tab/>
        <w:t>_____________________________</w:t>
      </w:r>
      <w:r w:rsidRPr="00932FEC">
        <w:tab/>
      </w:r>
      <w:r w:rsidRPr="00932FEC">
        <w:tab/>
      </w:r>
      <w:proofErr w:type="gramStart"/>
      <w:r w:rsidRPr="00932FEC">
        <w:t>By</w:t>
      </w:r>
      <w:proofErr w:type="gramEnd"/>
      <w:r w:rsidRPr="00932FEC">
        <w:tab/>
        <w:t>_______________________________</w:t>
      </w:r>
    </w:p>
    <w:p w:rsidR="00520B51" w:rsidRPr="00932FEC" w:rsidRDefault="00520B51">
      <w:pPr>
        <w:tabs>
          <w:tab w:val="left" w:pos="720"/>
          <w:tab w:val="left" w:pos="1440"/>
          <w:tab w:val="left" w:pos="2160"/>
          <w:tab w:val="left" w:pos="2880"/>
          <w:tab w:val="left" w:pos="3600"/>
          <w:tab w:val="left" w:pos="4320"/>
        </w:tabs>
        <w:rPr>
          <w:color w:val="000000"/>
        </w:rPr>
      </w:pPr>
    </w:p>
    <w:p w:rsidR="00520B51" w:rsidRPr="00932FEC" w:rsidRDefault="00520B51">
      <w:pPr>
        <w:pStyle w:val="BodyText"/>
        <w:tabs>
          <w:tab w:val="left" w:pos="720"/>
          <w:tab w:val="left" w:pos="1440"/>
          <w:tab w:val="left" w:pos="2160"/>
          <w:tab w:val="left" w:pos="2880"/>
          <w:tab w:val="left" w:pos="3600"/>
          <w:tab w:val="left" w:pos="4320"/>
        </w:tabs>
      </w:pPr>
      <w:r w:rsidRPr="00932FEC">
        <w:t>Title</w:t>
      </w:r>
      <w:r w:rsidRPr="00932FEC">
        <w:tab/>
        <w:t>_____________________________</w:t>
      </w:r>
      <w:r w:rsidRPr="00932FEC">
        <w:tab/>
      </w:r>
      <w:r w:rsidRPr="00932FEC">
        <w:tab/>
        <w:t>Title</w:t>
      </w:r>
      <w:r w:rsidRPr="00932FEC">
        <w:tab/>
        <w:t>_______________________________</w:t>
      </w:r>
    </w:p>
    <w:p w:rsidR="00520B51" w:rsidRPr="00932FEC" w:rsidRDefault="00520B51">
      <w:pPr>
        <w:tabs>
          <w:tab w:val="left" w:pos="720"/>
          <w:tab w:val="left" w:pos="1440"/>
          <w:tab w:val="left" w:pos="2160"/>
          <w:tab w:val="left" w:pos="2880"/>
          <w:tab w:val="left" w:pos="3600"/>
          <w:tab w:val="left" w:pos="4320"/>
        </w:tabs>
        <w:rPr>
          <w:color w:val="000000"/>
        </w:rPr>
      </w:pPr>
    </w:p>
    <w:p w:rsidR="00520B51" w:rsidRPr="00932FEC" w:rsidRDefault="00520B51">
      <w:pPr>
        <w:tabs>
          <w:tab w:val="left" w:pos="720"/>
          <w:tab w:val="left" w:pos="1440"/>
          <w:tab w:val="left" w:pos="2160"/>
          <w:tab w:val="left" w:pos="2880"/>
          <w:tab w:val="left" w:pos="3600"/>
          <w:tab w:val="left" w:pos="4320"/>
        </w:tabs>
        <w:rPr>
          <w:color w:val="000000"/>
        </w:rPr>
      </w:pPr>
    </w:p>
    <w:p w:rsidR="00520B51" w:rsidRPr="00932FEC" w:rsidRDefault="00520B51">
      <w:pPr>
        <w:pStyle w:val="BodyText"/>
        <w:tabs>
          <w:tab w:val="left" w:pos="720"/>
          <w:tab w:val="left" w:pos="1440"/>
          <w:tab w:val="left" w:pos="2160"/>
          <w:tab w:val="left" w:pos="2880"/>
          <w:tab w:val="left" w:pos="3600"/>
          <w:tab w:val="left" w:pos="4320"/>
        </w:tabs>
      </w:pPr>
      <w:r w:rsidRPr="00932FEC">
        <w:t>Date</w:t>
      </w:r>
      <w:r w:rsidRPr="00932FEC">
        <w:tab/>
        <w:t>_____________________________</w:t>
      </w:r>
      <w:r w:rsidRPr="00932FEC">
        <w:tab/>
      </w:r>
      <w:r w:rsidRPr="00932FEC">
        <w:tab/>
        <w:t>Date</w:t>
      </w:r>
      <w:r w:rsidRPr="00932FEC">
        <w:tab/>
        <w:t>_______________________________</w:t>
      </w:r>
    </w:p>
    <w:p w:rsidR="00520B51" w:rsidRPr="00932FEC" w:rsidRDefault="00520B51">
      <w:pPr>
        <w:pStyle w:val="BodyText"/>
        <w:tabs>
          <w:tab w:val="left" w:pos="720"/>
          <w:tab w:val="left" w:pos="1440"/>
          <w:tab w:val="left" w:pos="2160"/>
          <w:tab w:val="left" w:pos="2880"/>
          <w:tab w:val="left" w:pos="3600"/>
          <w:tab w:val="left" w:pos="4320"/>
        </w:tabs>
        <w:jc w:val="center"/>
      </w:pPr>
      <w:r w:rsidRPr="00932FEC">
        <w:br w:type="page"/>
      </w:r>
      <w:r w:rsidRPr="00932FEC">
        <w:lastRenderedPageBreak/>
        <w:t>ADMINISTRATIVE AGREEMENT</w:t>
      </w:r>
    </w:p>
    <w:p w:rsidR="00520B51" w:rsidRPr="00932FEC" w:rsidRDefault="00520B51">
      <w:pPr>
        <w:pStyle w:val="BodyText"/>
        <w:tabs>
          <w:tab w:val="left" w:pos="720"/>
          <w:tab w:val="left" w:pos="1440"/>
          <w:tab w:val="left" w:pos="2160"/>
          <w:tab w:val="left" w:pos="2880"/>
          <w:tab w:val="left" w:pos="3600"/>
          <w:tab w:val="left" w:pos="4320"/>
        </w:tabs>
        <w:jc w:val="center"/>
      </w:pPr>
      <w:r w:rsidRPr="00932FEC">
        <w:t>TABLE OF CONTENTS</w:t>
      </w:r>
    </w:p>
    <w:p w:rsidR="00520B51" w:rsidRPr="00F04793" w:rsidRDefault="00520B51">
      <w:pPr>
        <w:tabs>
          <w:tab w:val="left" w:pos="720"/>
          <w:tab w:val="left" w:pos="1440"/>
          <w:tab w:val="left" w:pos="2160"/>
          <w:tab w:val="left" w:pos="2880"/>
          <w:tab w:val="left" w:pos="3600"/>
          <w:tab w:val="left" w:pos="4320"/>
        </w:tabs>
        <w:rPr>
          <w:color w:val="000000"/>
          <w:sz w:val="22"/>
          <w:szCs w:val="22"/>
        </w:rPr>
      </w:pPr>
    </w:p>
    <w:p w:rsidR="00520B51" w:rsidRPr="00932FEC" w:rsidRDefault="00520B51">
      <w:pPr>
        <w:pStyle w:val="BodyText"/>
        <w:tabs>
          <w:tab w:val="left" w:pos="720"/>
          <w:tab w:val="left" w:pos="1440"/>
          <w:tab w:val="left" w:pos="2160"/>
          <w:tab w:val="left" w:pos="2880"/>
          <w:tab w:val="left" w:pos="3600"/>
          <w:tab w:val="left" w:pos="4320"/>
        </w:tabs>
      </w:pPr>
      <w:r w:rsidRPr="00932FEC">
        <w:t xml:space="preserve">                                                                                                                                                   Page</w:t>
      </w:r>
    </w:p>
    <w:p w:rsidR="00520B51" w:rsidRPr="00932FEC" w:rsidRDefault="00520B51">
      <w:pPr>
        <w:pStyle w:val="BodyText"/>
        <w:tabs>
          <w:tab w:val="left" w:pos="720"/>
          <w:tab w:val="left" w:pos="1440"/>
          <w:tab w:val="left" w:pos="2160"/>
          <w:tab w:val="left" w:pos="2880"/>
          <w:tab w:val="left" w:pos="3600"/>
          <w:tab w:val="left" w:pos="4320"/>
          <w:tab w:val="left" w:pos="6480"/>
          <w:tab w:val="left" w:pos="7200"/>
          <w:tab w:val="left" w:pos="7920"/>
          <w:tab w:val="left" w:pos="8640"/>
          <w:tab w:val="left" w:pos="9360"/>
        </w:tabs>
      </w:pPr>
      <w:r w:rsidRPr="00932FEC">
        <w:t>ARTICLE I</w:t>
      </w:r>
      <w:r w:rsidR="00932FEC">
        <w:t xml:space="preserve"> </w:t>
      </w:r>
      <w:r w:rsidRPr="00932FEC">
        <w:t>- DEFINITIONS</w:t>
      </w:r>
      <w:r w:rsidRPr="00932FEC">
        <w:tab/>
      </w:r>
      <w:r w:rsidRPr="00932FEC">
        <w:tab/>
      </w:r>
      <w:r w:rsidRPr="00932FEC">
        <w:tab/>
      </w:r>
      <w:r w:rsidRPr="00932FEC">
        <w:tab/>
      </w:r>
      <w:r w:rsidRPr="00932FEC">
        <w:tab/>
      </w:r>
      <w:r w:rsidR="00113954">
        <w:tab/>
      </w:r>
      <w:r w:rsidRPr="00932FEC">
        <w:tab/>
      </w:r>
      <w:r w:rsidRPr="00932FEC">
        <w:tab/>
        <w:t xml:space="preserve">  3</w:t>
      </w:r>
    </w:p>
    <w:p w:rsidR="00520B51" w:rsidRPr="00F04793" w:rsidRDefault="00520B51">
      <w:pPr>
        <w:tabs>
          <w:tab w:val="left" w:pos="720"/>
          <w:tab w:val="left" w:pos="1440"/>
          <w:tab w:val="left" w:pos="2160"/>
          <w:tab w:val="left" w:pos="2880"/>
          <w:tab w:val="left" w:pos="3600"/>
          <w:tab w:val="left" w:pos="4320"/>
          <w:tab w:val="left" w:pos="6480"/>
          <w:tab w:val="left" w:pos="7200"/>
          <w:tab w:val="left" w:pos="7920"/>
          <w:tab w:val="left" w:pos="8640"/>
          <w:tab w:val="left" w:pos="9360"/>
        </w:tabs>
        <w:rPr>
          <w:color w:val="000000"/>
          <w:sz w:val="22"/>
          <w:szCs w:val="22"/>
        </w:rPr>
      </w:pPr>
    </w:p>
    <w:p w:rsidR="00520B51" w:rsidRPr="00932FEC" w:rsidRDefault="00520B51">
      <w:pPr>
        <w:pStyle w:val="BodyText"/>
        <w:tabs>
          <w:tab w:val="left" w:pos="720"/>
          <w:tab w:val="left" w:pos="1440"/>
          <w:tab w:val="left" w:pos="2160"/>
          <w:tab w:val="left" w:pos="2880"/>
          <w:tab w:val="left" w:pos="3600"/>
          <w:tab w:val="left" w:pos="4320"/>
          <w:tab w:val="left" w:pos="9360"/>
        </w:tabs>
      </w:pPr>
      <w:r w:rsidRPr="00932FEC">
        <w:t>ARTICLE II</w:t>
      </w:r>
      <w:r w:rsidR="00932FEC">
        <w:t xml:space="preserve"> </w:t>
      </w:r>
      <w:r w:rsidRPr="00932FEC">
        <w:t>-</w:t>
      </w:r>
      <w:r w:rsidR="00932FEC">
        <w:t xml:space="preserve"> </w:t>
      </w:r>
      <w:r w:rsidRPr="00932FEC">
        <w:tab/>
        <w:t>GENERAL CONTRACT TERMS AND PROVISIONS</w:t>
      </w:r>
    </w:p>
    <w:p w:rsidR="00520B51" w:rsidRPr="00F04793" w:rsidRDefault="00520B51">
      <w:pPr>
        <w:tabs>
          <w:tab w:val="left" w:pos="720"/>
          <w:tab w:val="left" w:pos="1440"/>
          <w:tab w:val="left" w:pos="2160"/>
          <w:tab w:val="left" w:pos="2880"/>
          <w:tab w:val="left" w:pos="3600"/>
          <w:tab w:val="left" w:pos="4320"/>
          <w:tab w:val="left" w:pos="9360"/>
        </w:tabs>
        <w:rPr>
          <w:color w:val="000000"/>
          <w:sz w:val="22"/>
          <w:szCs w:val="22"/>
        </w:rPr>
      </w:pPr>
    </w:p>
    <w:p w:rsidR="00520B51" w:rsidRPr="00932FEC" w:rsidRDefault="00520B51">
      <w:pPr>
        <w:pStyle w:val="BodyText"/>
        <w:tabs>
          <w:tab w:val="left" w:pos="720"/>
          <w:tab w:val="left" w:pos="1440"/>
          <w:tab w:val="left" w:pos="2160"/>
          <w:tab w:val="left" w:pos="2880"/>
          <w:tab w:val="left" w:pos="3600"/>
          <w:tab w:val="left" w:pos="4320"/>
          <w:tab w:val="left" w:pos="9360"/>
        </w:tabs>
      </w:pPr>
      <w:r w:rsidRPr="00932FEC">
        <w:tab/>
      </w:r>
      <w:r w:rsidRPr="00932FEC">
        <w:tab/>
        <w:t xml:space="preserve">  2.1</w:t>
      </w:r>
      <w:r w:rsidRPr="00932FEC">
        <w:tab/>
        <w:t>Contractor Appointed</w:t>
      </w:r>
      <w:r w:rsidRPr="00932FEC">
        <w:tab/>
      </w:r>
      <w:r w:rsidRPr="00932FEC">
        <w:tab/>
        <w:t xml:space="preserve">  4</w:t>
      </w:r>
    </w:p>
    <w:p w:rsidR="00F3480E" w:rsidRPr="00932FEC" w:rsidRDefault="00F3480E" w:rsidP="00F3480E">
      <w:pPr>
        <w:pStyle w:val="BodyText"/>
        <w:tabs>
          <w:tab w:val="left" w:pos="720"/>
          <w:tab w:val="left" w:pos="1440"/>
          <w:tab w:val="left" w:pos="2160"/>
          <w:tab w:val="left" w:pos="2880"/>
          <w:tab w:val="left" w:pos="3600"/>
          <w:tab w:val="left" w:pos="4320"/>
          <w:tab w:val="left" w:pos="9360"/>
        </w:tabs>
      </w:pPr>
      <w:r w:rsidRPr="00932FEC">
        <w:tab/>
      </w:r>
      <w:r w:rsidRPr="00932FEC">
        <w:tab/>
        <w:t xml:space="preserve">  2.</w:t>
      </w:r>
      <w:r>
        <w:t>2</w:t>
      </w:r>
      <w:r w:rsidRPr="00932FEC">
        <w:tab/>
      </w:r>
      <w:r>
        <w:t>Effective Date</w:t>
      </w:r>
      <w:r w:rsidRPr="00932FEC">
        <w:tab/>
      </w:r>
      <w:r w:rsidRPr="00932FEC">
        <w:tab/>
      </w:r>
      <w:r w:rsidR="00113954">
        <w:tab/>
      </w:r>
      <w:r w:rsidRPr="00932FEC">
        <w:t xml:space="preserve">  4</w:t>
      </w:r>
    </w:p>
    <w:p w:rsidR="00520B51" w:rsidRPr="00932FEC" w:rsidRDefault="00520B51">
      <w:pPr>
        <w:pStyle w:val="BodyText"/>
        <w:tabs>
          <w:tab w:val="left" w:pos="720"/>
          <w:tab w:val="left" w:pos="1440"/>
          <w:tab w:val="left" w:pos="2160"/>
          <w:tab w:val="left" w:pos="2880"/>
          <w:tab w:val="left" w:pos="3600"/>
          <w:tab w:val="left" w:pos="4320"/>
          <w:tab w:val="left" w:pos="9360"/>
        </w:tabs>
      </w:pPr>
      <w:r w:rsidRPr="00932FEC">
        <w:tab/>
      </w:r>
      <w:r w:rsidRPr="00932FEC">
        <w:tab/>
        <w:t xml:space="preserve">  2.3</w:t>
      </w:r>
      <w:r w:rsidRPr="00932FEC">
        <w:tab/>
        <w:t>Renewal</w:t>
      </w:r>
      <w:r w:rsidRPr="00932FEC">
        <w:tab/>
      </w:r>
      <w:r w:rsidRPr="00932FEC">
        <w:tab/>
      </w:r>
      <w:r w:rsidRPr="00932FEC">
        <w:tab/>
      </w:r>
      <w:r w:rsidR="00765C41" w:rsidRPr="00932FEC">
        <w:tab/>
      </w:r>
      <w:r w:rsidRPr="00932FEC">
        <w:t xml:space="preserve">  4</w:t>
      </w:r>
    </w:p>
    <w:p w:rsidR="00520B51" w:rsidRPr="00932FEC" w:rsidRDefault="00520B51">
      <w:pPr>
        <w:pStyle w:val="BodyText"/>
        <w:tabs>
          <w:tab w:val="left" w:pos="720"/>
          <w:tab w:val="left" w:pos="1440"/>
          <w:tab w:val="left" w:pos="2160"/>
          <w:tab w:val="left" w:pos="2880"/>
          <w:tab w:val="left" w:pos="3600"/>
          <w:tab w:val="left" w:pos="4320"/>
          <w:tab w:val="left" w:pos="9360"/>
        </w:tabs>
      </w:pPr>
      <w:r w:rsidRPr="00932FEC">
        <w:tab/>
      </w:r>
      <w:r w:rsidRPr="00932FEC">
        <w:tab/>
        <w:t xml:space="preserve">  2.4</w:t>
      </w:r>
      <w:r w:rsidRPr="00932FEC">
        <w:tab/>
        <w:t>Execution of Contract</w:t>
      </w:r>
      <w:r w:rsidRPr="00932FEC">
        <w:tab/>
      </w:r>
      <w:r w:rsidRPr="00932FEC">
        <w:tab/>
        <w:t xml:space="preserve">  4</w:t>
      </w:r>
    </w:p>
    <w:p w:rsidR="00520B51" w:rsidRPr="00932FEC" w:rsidRDefault="00520B51">
      <w:pPr>
        <w:pStyle w:val="BodyText"/>
        <w:tabs>
          <w:tab w:val="left" w:pos="720"/>
          <w:tab w:val="left" w:pos="1440"/>
          <w:tab w:val="left" w:pos="2160"/>
          <w:tab w:val="left" w:pos="2880"/>
          <w:tab w:val="left" w:pos="3600"/>
          <w:tab w:val="left" w:pos="4320"/>
          <w:tab w:val="left" w:pos="9360"/>
        </w:tabs>
      </w:pPr>
      <w:r w:rsidRPr="00932FEC">
        <w:tab/>
      </w:r>
      <w:r w:rsidRPr="00932FEC">
        <w:tab/>
        <w:t xml:space="preserve">  2.5</w:t>
      </w:r>
      <w:r w:rsidRPr="00932FEC">
        <w:tab/>
        <w:t>Documents Constituting Contract</w:t>
      </w:r>
      <w:r w:rsidR="00765C41" w:rsidRPr="00932FEC">
        <w:tab/>
      </w:r>
      <w:r w:rsidRPr="00932FEC">
        <w:tab/>
        <w:t xml:space="preserve">  </w:t>
      </w:r>
      <w:r w:rsidR="005C7BAF">
        <w:t>5</w:t>
      </w:r>
    </w:p>
    <w:p w:rsidR="00520B51" w:rsidRPr="00932FEC" w:rsidRDefault="00520B51">
      <w:pPr>
        <w:pStyle w:val="BodyText"/>
        <w:tabs>
          <w:tab w:val="left" w:pos="720"/>
          <w:tab w:val="left" w:pos="1440"/>
          <w:tab w:val="left" w:pos="2160"/>
          <w:tab w:val="left" w:pos="2880"/>
          <w:tab w:val="left" w:pos="3600"/>
          <w:tab w:val="left" w:pos="4320"/>
          <w:tab w:val="left" w:pos="9360"/>
        </w:tabs>
      </w:pPr>
      <w:r w:rsidRPr="00932FEC">
        <w:tab/>
      </w:r>
      <w:r w:rsidRPr="00932FEC">
        <w:tab/>
        <w:t xml:space="preserve">  2.6</w:t>
      </w:r>
      <w:r w:rsidRPr="00932FEC">
        <w:tab/>
        <w:t>Order of Precedence</w:t>
      </w:r>
      <w:r w:rsidRPr="00932FEC">
        <w:tab/>
      </w:r>
      <w:r w:rsidRPr="00932FEC">
        <w:tab/>
        <w:t xml:space="preserve">  5</w:t>
      </w:r>
    </w:p>
    <w:p w:rsidR="00520B51" w:rsidRPr="00932FEC" w:rsidRDefault="00520B51">
      <w:pPr>
        <w:pStyle w:val="BodyText"/>
        <w:tabs>
          <w:tab w:val="left" w:pos="720"/>
          <w:tab w:val="left" w:pos="1440"/>
          <w:tab w:val="left" w:pos="2160"/>
          <w:tab w:val="left" w:pos="2880"/>
          <w:tab w:val="left" w:pos="3600"/>
          <w:tab w:val="left" w:pos="4320"/>
          <w:tab w:val="left" w:pos="9360"/>
        </w:tabs>
      </w:pPr>
      <w:r w:rsidRPr="00932FEC">
        <w:tab/>
      </w:r>
      <w:r w:rsidRPr="00932FEC">
        <w:tab/>
        <w:t xml:space="preserve">  2.7</w:t>
      </w:r>
      <w:r w:rsidRPr="00932FEC">
        <w:tab/>
        <w:t>Amendments</w:t>
      </w:r>
      <w:r w:rsidRPr="00932FEC">
        <w:tab/>
      </w:r>
      <w:r w:rsidRPr="00932FEC">
        <w:tab/>
      </w:r>
      <w:r w:rsidRPr="00932FEC">
        <w:tab/>
      </w:r>
      <w:r w:rsidR="00765C41" w:rsidRPr="00932FEC">
        <w:tab/>
      </w:r>
      <w:r w:rsidRPr="00932FEC">
        <w:t xml:space="preserve">  5</w:t>
      </w:r>
    </w:p>
    <w:p w:rsidR="00520B51" w:rsidRPr="00932FEC" w:rsidRDefault="00520B51">
      <w:pPr>
        <w:pStyle w:val="BodyText"/>
        <w:tabs>
          <w:tab w:val="left" w:pos="720"/>
          <w:tab w:val="left" w:pos="1440"/>
          <w:tab w:val="left" w:pos="2160"/>
          <w:tab w:val="left" w:pos="2880"/>
          <w:tab w:val="left" w:pos="3600"/>
          <w:tab w:val="left" w:pos="4320"/>
          <w:tab w:val="left" w:pos="9360"/>
        </w:tabs>
      </w:pPr>
      <w:r w:rsidRPr="00932FEC">
        <w:tab/>
      </w:r>
      <w:r w:rsidRPr="00932FEC">
        <w:tab/>
        <w:t xml:space="preserve">  2.8</w:t>
      </w:r>
      <w:r w:rsidRPr="00932FEC">
        <w:tab/>
        <w:t>Assignment/Subcontract</w:t>
      </w:r>
      <w:r w:rsidRPr="00932FEC">
        <w:tab/>
      </w:r>
      <w:r w:rsidR="00765C41" w:rsidRPr="00932FEC">
        <w:tab/>
      </w:r>
      <w:r w:rsidRPr="00932FEC">
        <w:t xml:space="preserve">  5</w:t>
      </w:r>
    </w:p>
    <w:p w:rsidR="00520B51" w:rsidRPr="00932FEC" w:rsidRDefault="00520B51">
      <w:pPr>
        <w:pStyle w:val="BodyText"/>
        <w:tabs>
          <w:tab w:val="left" w:pos="720"/>
          <w:tab w:val="left" w:pos="1440"/>
          <w:tab w:val="left" w:pos="2160"/>
          <w:tab w:val="left" w:pos="2880"/>
          <w:tab w:val="left" w:pos="3600"/>
          <w:tab w:val="left" w:pos="4320"/>
          <w:tab w:val="left" w:pos="9360"/>
        </w:tabs>
      </w:pPr>
      <w:r w:rsidRPr="00932FEC">
        <w:tab/>
      </w:r>
      <w:r w:rsidRPr="00932FEC">
        <w:tab/>
        <w:t xml:space="preserve">  2.9</w:t>
      </w:r>
      <w:r w:rsidRPr="00932FEC">
        <w:tab/>
        <w:t>Changes Required by Law or Court Order</w:t>
      </w:r>
      <w:r w:rsidRPr="00932FEC">
        <w:tab/>
      </w:r>
      <w:r w:rsidR="00765C41" w:rsidRPr="00932FEC">
        <w:tab/>
      </w:r>
      <w:r w:rsidRPr="00932FEC">
        <w:t xml:space="preserve">  6</w:t>
      </w:r>
    </w:p>
    <w:p w:rsidR="00520B51" w:rsidRPr="00932FEC" w:rsidRDefault="00520B51">
      <w:pPr>
        <w:pStyle w:val="BodyText"/>
        <w:tabs>
          <w:tab w:val="left" w:pos="720"/>
          <w:tab w:val="left" w:pos="1440"/>
          <w:tab w:val="left" w:pos="2160"/>
          <w:tab w:val="left" w:pos="2880"/>
          <w:tab w:val="left" w:pos="3600"/>
          <w:tab w:val="left" w:pos="4320"/>
          <w:tab w:val="left" w:pos="9360"/>
        </w:tabs>
      </w:pPr>
      <w:r w:rsidRPr="00932FEC">
        <w:tab/>
      </w:r>
      <w:r w:rsidRPr="00932FEC">
        <w:tab/>
        <w:t xml:space="preserve">  2.10</w:t>
      </w:r>
      <w:r w:rsidRPr="00932FEC">
        <w:tab/>
        <w:t>Renegotiation</w:t>
      </w:r>
      <w:r w:rsidRPr="00932FEC">
        <w:tab/>
      </w:r>
      <w:r w:rsidRPr="00932FEC">
        <w:tab/>
      </w:r>
      <w:r w:rsidRPr="00932FEC">
        <w:tab/>
        <w:t xml:space="preserve">  6</w:t>
      </w:r>
    </w:p>
    <w:p w:rsidR="00520B51" w:rsidRPr="00F04793" w:rsidRDefault="00520B51">
      <w:pPr>
        <w:tabs>
          <w:tab w:val="left" w:pos="720"/>
          <w:tab w:val="left" w:pos="1440"/>
          <w:tab w:val="left" w:pos="2160"/>
          <w:tab w:val="left" w:pos="2880"/>
          <w:tab w:val="left" w:pos="3600"/>
          <w:tab w:val="left" w:pos="4320"/>
          <w:tab w:val="left" w:pos="9360"/>
        </w:tabs>
        <w:rPr>
          <w:color w:val="000000"/>
          <w:sz w:val="22"/>
          <w:szCs w:val="22"/>
        </w:rPr>
      </w:pPr>
    </w:p>
    <w:p w:rsidR="00520B51" w:rsidRPr="00932FEC" w:rsidRDefault="00520B51">
      <w:pPr>
        <w:pStyle w:val="BodyText"/>
        <w:tabs>
          <w:tab w:val="left" w:pos="720"/>
          <w:tab w:val="left" w:pos="1440"/>
          <w:tab w:val="left" w:pos="2160"/>
          <w:tab w:val="left" w:pos="2880"/>
          <w:tab w:val="left" w:pos="3600"/>
          <w:tab w:val="left" w:pos="4320"/>
          <w:tab w:val="left" w:pos="9360"/>
        </w:tabs>
      </w:pPr>
      <w:r w:rsidRPr="00932FEC">
        <w:t>ARTICLE III</w:t>
      </w:r>
      <w:r w:rsidR="00932FEC">
        <w:t xml:space="preserve"> </w:t>
      </w:r>
      <w:r w:rsidRPr="00932FEC">
        <w:t>-</w:t>
      </w:r>
      <w:r w:rsidR="00932FEC">
        <w:t xml:space="preserve"> </w:t>
      </w:r>
      <w:r w:rsidRPr="00932FEC">
        <w:t>CONTRACT DEFAULT AND TERMINATION</w:t>
      </w:r>
    </w:p>
    <w:p w:rsidR="00520B51" w:rsidRPr="00F04793" w:rsidRDefault="00520B51">
      <w:pPr>
        <w:tabs>
          <w:tab w:val="left" w:pos="720"/>
          <w:tab w:val="left" w:pos="1440"/>
          <w:tab w:val="left" w:pos="2160"/>
          <w:tab w:val="left" w:pos="2880"/>
          <w:tab w:val="left" w:pos="3600"/>
          <w:tab w:val="left" w:pos="4320"/>
          <w:tab w:val="left" w:pos="9360"/>
        </w:tabs>
        <w:rPr>
          <w:color w:val="000000"/>
          <w:sz w:val="22"/>
          <w:szCs w:val="22"/>
        </w:rPr>
      </w:pPr>
    </w:p>
    <w:p w:rsidR="00520B51" w:rsidRPr="00932FEC" w:rsidRDefault="00520B51">
      <w:pPr>
        <w:pStyle w:val="BodyText"/>
        <w:tabs>
          <w:tab w:val="left" w:pos="720"/>
          <w:tab w:val="left" w:pos="1440"/>
          <w:tab w:val="left" w:pos="2160"/>
          <w:tab w:val="left" w:pos="2880"/>
          <w:tab w:val="left" w:pos="3600"/>
          <w:tab w:val="left" w:pos="4320"/>
          <w:tab w:val="left" w:pos="9360"/>
        </w:tabs>
      </w:pPr>
      <w:r w:rsidRPr="00932FEC">
        <w:tab/>
      </w:r>
      <w:r w:rsidRPr="00932FEC">
        <w:tab/>
        <w:t xml:space="preserve">  3.1</w:t>
      </w:r>
      <w:r w:rsidRPr="00932FEC">
        <w:tab/>
        <w:t>Violation of Law</w:t>
      </w:r>
      <w:r w:rsidRPr="00932FEC">
        <w:tab/>
      </w:r>
      <w:r w:rsidRPr="00932FEC">
        <w:tab/>
      </w:r>
      <w:r w:rsidR="00765C41" w:rsidRPr="00932FEC">
        <w:tab/>
      </w:r>
      <w:r w:rsidRPr="00932FEC">
        <w:t xml:space="preserve">  6</w:t>
      </w:r>
    </w:p>
    <w:p w:rsidR="00520B51" w:rsidRPr="00932FEC" w:rsidRDefault="00520B51">
      <w:pPr>
        <w:pStyle w:val="BodyText"/>
        <w:tabs>
          <w:tab w:val="left" w:pos="720"/>
          <w:tab w:val="left" w:pos="1440"/>
          <w:tab w:val="left" w:pos="2160"/>
          <w:tab w:val="left" w:pos="2880"/>
          <w:tab w:val="left" w:pos="3600"/>
          <w:tab w:val="left" w:pos="4320"/>
          <w:tab w:val="left" w:pos="9360"/>
        </w:tabs>
      </w:pPr>
      <w:r w:rsidRPr="00932FEC">
        <w:tab/>
      </w:r>
      <w:r w:rsidRPr="00932FEC">
        <w:tab/>
        <w:t xml:space="preserve">  3.2</w:t>
      </w:r>
      <w:r w:rsidRPr="00932FEC">
        <w:tab/>
        <w:t>Neglect of Duties</w:t>
      </w:r>
      <w:r w:rsidRPr="00932FEC">
        <w:tab/>
      </w:r>
      <w:r w:rsidRPr="00932FEC">
        <w:tab/>
      </w:r>
      <w:r w:rsidR="00765C41" w:rsidRPr="00932FEC">
        <w:tab/>
      </w:r>
      <w:r w:rsidRPr="00932FEC">
        <w:t xml:space="preserve">  </w:t>
      </w:r>
      <w:r w:rsidR="005C7BAF">
        <w:t>7</w:t>
      </w:r>
    </w:p>
    <w:p w:rsidR="00520B51" w:rsidRPr="00932FEC" w:rsidRDefault="00520B51">
      <w:pPr>
        <w:pStyle w:val="BodyText"/>
        <w:tabs>
          <w:tab w:val="left" w:pos="720"/>
          <w:tab w:val="left" w:pos="1440"/>
          <w:tab w:val="left" w:pos="2160"/>
          <w:tab w:val="left" w:pos="2880"/>
          <w:tab w:val="left" w:pos="3600"/>
          <w:tab w:val="left" w:pos="4320"/>
          <w:tab w:val="left" w:pos="9360"/>
        </w:tabs>
      </w:pPr>
      <w:r w:rsidRPr="00932FEC">
        <w:tab/>
      </w:r>
      <w:r w:rsidRPr="00932FEC">
        <w:tab/>
        <w:t xml:space="preserve">  3.3</w:t>
      </w:r>
      <w:r w:rsidRPr="00932FEC">
        <w:tab/>
        <w:t>Breach</w:t>
      </w:r>
      <w:r w:rsidRPr="00932FEC">
        <w:tab/>
      </w:r>
      <w:r w:rsidRPr="00932FEC">
        <w:tab/>
      </w:r>
      <w:r w:rsidRPr="00932FEC">
        <w:tab/>
      </w:r>
      <w:r w:rsidR="00765C41" w:rsidRPr="00932FEC">
        <w:tab/>
      </w:r>
      <w:r w:rsidRPr="00932FEC">
        <w:t xml:space="preserve">  7</w:t>
      </w:r>
    </w:p>
    <w:p w:rsidR="00520B51" w:rsidRPr="00932FEC" w:rsidRDefault="00520B51">
      <w:pPr>
        <w:pStyle w:val="BodyText"/>
        <w:tabs>
          <w:tab w:val="left" w:pos="720"/>
          <w:tab w:val="left" w:pos="1440"/>
          <w:tab w:val="left" w:pos="2160"/>
          <w:tab w:val="left" w:pos="2880"/>
          <w:tab w:val="left" w:pos="3600"/>
          <w:tab w:val="left" w:pos="4320"/>
          <w:tab w:val="left" w:pos="9360"/>
        </w:tabs>
      </w:pPr>
      <w:r w:rsidRPr="00932FEC">
        <w:tab/>
      </w:r>
      <w:r w:rsidRPr="00932FEC">
        <w:tab/>
        <w:t xml:space="preserve">  3.4</w:t>
      </w:r>
      <w:r w:rsidRPr="00932FEC">
        <w:tab/>
        <w:t>Effective Date of Termination for Cause</w:t>
      </w:r>
      <w:r w:rsidRPr="00932FEC">
        <w:tab/>
      </w:r>
      <w:r w:rsidR="00765C41" w:rsidRPr="00932FEC">
        <w:tab/>
      </w:r>
      <w:r w:rsidRPr="00932FEC">
        <w:t xml:space="preserve">  7</w:t>
      </w:r>
    </w:p>
    <w:p w:rsidR="00520B51" w:rsidRPr="00932FEC" w:rsidRDefault="00520B51">
      <w:pPr>
        <w:pStyle w:val="BodyText"/>
        <w:tabs>
          <w:tab w:val="left" w:pos="720"/>
          <w:tab w:val="left" w:pos="1440"/>
          <w:tab w:val="left" w:pos="2160"/>
          <w:tab w:val="left" w:pos="2880"/>
          <w:tab w:val="left" w:pos="3600"/>
          <w:tab w:val="left" w:pos="4320"/>
          <w:tab w:val="left" w:pos="9360"/>
        </w:tabs>
      </w:pPr>
      <w:r w:rsidRPr="00932FEC">
        <w:tab/>
      </w:r>
      <w:r w:rsidRPr="00932FEC">
        <w:tab/>
        <w:t xml:space="preserve">  3.5</w:t>
      </w:r>
      <w:r w:rsidRPr="00932FEC">
        <w:tab/>
        <w:t>Unforeseen Circumstances</w:t>
      </w:r>
      <w:r w:rsidRPr="00932FEC">
        <w:tab/>
      </w:r>
      <w:r w:rsidR="00765C41" w:rsidRPr="00932FEC">
        <w:tab/>
      </w:r>
      <w:r w:rsidRPr="00932FEC">
        <w:t xml:space="preserve">  7</w:t>
      </w:r>
    </w:p>
    <w:p w:rsidR="00520B51" w:rsidRPr="00F04793" w:rsidRDefault="00520B51">
      <w:pPr>
        <w:tabs>
          <w:tab w:val="left" w:pos="720"/>
          <w:tab w:val="left" w:pos="1440"/>
          <w:tab w:val="left" w:pos="2160"/>
          <w:tab w:val="left" w:pos="2880"/>
          <w:tab w:val="left" w:pos="3600"/>
          <w:tab w:val="left" w:pos="4320"/>
          <w:tab w:val="left" w:pos="9360"/>
        </w:tabs>
        <w:rPr>
          <w:color w:val="000000"/>
          <w:sz w:val="22"/>
          <w:szCs w:val="22"/>
        </w:rPr>
      </w:pPr>
    </w:p>
    <w:p w:rsidR="00520B51" w:rsidRPr="00932FEC" w:rsidRDefault="00520B51">
      <w:pPr>
        <w:pStyle w:val="BodyText"/>
        <w:tabs>
          <w:tab w:val="left" w:pos="720"/>
          <w:tab w:val="left" w:pos="1440"/>
          <w:tab w:val="left" w:pos="2160"/>
          <w:tab w:val="left" w:pos="2880"/>
          <w:tab w:val="left" w:pos="3600"/>
          <w:tab w:val="left" w:pos="4320"/>
          <w:tab w:val="left" w:pos="9360"/>
        </w:tabs>
      </w:pPr>
      <w:r w:rsidRPr="00932FEC">
        <w:t>AR</w:t>
      </w:r>
      <w:r w:rsidR="00765C41" w:rsidRPr="00932FEC">
        <w:t>TICLE IV</w:t>
      </w:r>
      <w:r w:rsidR="00932FEC">
        <w:t xml:space="preserve"> </w:t>
      </w:r>
      <w:r w:rsidR="00765C41" w:rsidRPr="00932FEC">
        <w:t>-</w:t>
      </w:r>
      <w:r w:rsidR="00932FEC">
        <w:t xml:space="preserve"> </w:t>
      </w:r>
      <w:r w:rsidR="00765C41" w:rsidRPr="00932FEC">
        <w:t>FINANCIAL AGREEMENT</w:t>
      </w:r>
    </w:p>
    <w:p w:rsidR="00520B51" w:rsidRPr="00F04793" w:rsidRDefault="00520B51">
      <w:pPr>
        <w:tabs>
          <w:tab w:val="left" w:pos="720"/>
          <w:tab w:val="left" w:pos="1440"/>
          <w:tab w:val="left" w:pos="2160"/>
          <w:tab w:val="left" w:pos="2880"/>
          <w:tab w:val="left" w:pos="3600"/>
          <w:tab w:val="left" w:pos="4320"/>
          <w:tab w:val="left" w:pos="9360"/>
        </w:tabs>
        <w:rPr>
          <w:color w:val="000000"/>
          <w:sz w:val="22"/>
          <w:szCs w:val="22"/>
        </w:rPr>
      </w:pPr>
    </w:p>
    <w:p w:rsidR="00520B51" w:rsidRPr="00932FEC" w:rsidRDefault="00520B51">
      <w:pPr>
        <w:pStyle w:val="BodyText"/>
        <w:tabs>
          <w:tab w:val="left" w:pos="720"/>
          <w:tab w:val="left" w:pos="1440"/>
          <w:tab w:val="left" w:pos="2160"/>
          <w:tab w:val="left" w:pos="2880"/>
          <w:tab w:val="left" w:pos="3600"/>
          <w:tab w:val="left" w:pos="4320"/>
          <w:tab w:val="left" w:pos="9360"/>
        </w:tabs>
      </w:pPr>
      <w:r w:rsidRPr="00932FEC">
        <w:tab/>
      </w:r>
      <w:r w:rsidRPr="00932FEC">
        <w:tab/>
        <w:t xml:space="preserve">  4.1</w:t>
      </w:r>
      <w:r w:rsidRPr="00932FEC">
        <w:tab/>
        <w:t>Definitions</w:t>
      </w:r>
      <w:r w:rsidRPr="00932FEC">
        <w:tab/>
      </w:r>
      <w:r w:rsidRPr="00932FEC">
        <w:tab/>
      </w:r>
      <w:r w:rsidR="00765C41" w:rsidRPr="00932FEC">
        <w:tab/>
      </w:r>
      <w:r w:rsidRPr="00932FEC">
        <w:tab/>
        <w:t xml:space="preserve">  </w:t>
      </w:r>
      <w:r w:rsidR="005C7BAF">
        <w:t>8</w:t>
      </w:r>
    </w:p>
    <w:p w:rsidR="00520B51" w:rsidRPr="00932FEC" w:rsidRDefault="00520B51">
      <w:pPr>
        <w:pStyle w:val="BodyText"/>
        <w:tabs>
          <w:tab w:val="left" w:pos="720"/>
          <w:tab w:val="left" w:pos="1440"/>
          <w:tab w:val="left" w:pos="2160"/>
          <w:tab w:val="left" w:pos="2880"/>
          <w:tab w:val="left" w:pos="3600"/>
          <w:tab w:val="left" w:pos="4320"/>
          <w:tab w:val="left" w:pos="9360"/>
        </w:tabs>
      </w:pPr>
      <w:r w:rsidRPr="00932FEC">
        <w:tab/>
      </w:r>
      <w:r w:rsidRPr="00932FEC">
        <w:tab/>
        <w:t xml:space="preserve">  4.2</w:t>
      </w:r>
      <w:r w:rsidRPr="00932FEC">
        <w:tab/>
        <w:t>Separation of Finances</w:t>
      </w:r>
      <w:r w:rsidRPr="00932FEC">
        <w:tab/>
      </w:r>
      <w:r w:rsidR="00765C41" w:rsidRPr="00932FEC">
        <w:tab/>
      </w:r>
      <w:r w:rsidRPr="00932FEC">
        <w:t xml:space="preserve">  8</w:t>
      </w:r>
    </w:p>
    <w:p w:rsidR="00520B51" w:rsidRPr="00932FEC" w:rsidRDefault="00520B51">
      <w:pPr>
        <w:pStyle w:val="BodyText"/>
        <w:tabs>
          <w:tab w:val="left" w:pos="720"/>
          <w:tab w:val="left" w:pos="1440"/>
          <w:tab w:val="left" w:pos="2160"/>
          <w:tab w:val="left" w:pos="2880"/>
          <w:tab w:val="left" w:pos="3600"/>
          <w:tab w:val="left" w:pos="4320"/>
          <w:tab w:val="left" w:pos="9360"/>
        </w:tabs>
      </w:pPr>
      <w:r w:rsidRPr="00932FEC">
        <w:tab/>
      </w:r>
      <w:r w:rsidRPr="00932FEC">
        <w:tab/>
        <w:t xml:space="preserve">  4.3</w:t>
      </w:r>
      <w:r w:rsidRPr="00932FEC">
        <w:tab/>
        <w:t xml:space="preserve">Responsibilities of </w:t>
      </w:r>
      <w:smartTag w:uri="urn:schemas-microsoft-com:office:smarttags" w:element="State">
        <w:smartTag w:uri="urn:schemas-microsoft-com:office:smarttags" w:element="place">
          <w:r w:rsidR="00A57F6B">
            <w:t>MINNESOTA</w:t>
          </w:r>
        </w:smartTag>
      </w:smartTag>
      <w:r w:rsidR="00A57F6B">
        <w:t xml:space="preserve"> LIFE</w:t>
      </w:r>
      <w:r w:rsidRPr="00932FEC">
        <w:t xml:space="preserve"> and the STATE</w:t>
      </w:r>
      <w:r w:rsidRPr="00932FEC">
        <w:tab/>
      </w:r>
      <w:r w:rsidR="00765C41" w:rsidRPr="00932FEC">
        <w:tab/>
      </w:r>
      <w:r w:rsidRPr="00932FEC">
        <w:t xml:space="preserve">  </w:t>
      </w:r>
      <w:r w:rsidR="005C7BAF">
        <w:t>9</w:t>
      </w:r>
    </w:p>
    <w:p w:rsidR="00520B51" w:rsidRPr="00932FEC" w:rsidRDefault="00520B51">
      <w:pPr>
        <w:pStyle w:val="BodyText"/>
        <w:tabs>
          <w:tab w:val="left" w:pos="720"/>
          <w:tab w:val="left" w:pos="1440"/>
          <w:tab w:val="left" w:pos="2160"/>
          <w:tab w:val="left" w:pos="2880"/>
          <w:tab w:val="left" w:pos="3600"/>
          <w:tab w:val="left" w:pos="4320"/>
          <w:tab w:val="left" w:pos="9360"/>
        </w:tabs>
      </w:pPr>
      <w:r w:rsidRPr="00932FEC">
        <w:tab/>
      </w:r>
      <w:r w:rsidRPr="00932FEC">
        <w:tab/>
        <w:t xml:space="preserve">  4.4</w:t>
      </w:r>
      <w:r w:rsidRPr="00932FEC">
        <w:tab/>
        <w:t>Expense Charges</w:t>
      </w:r>
      <w:r w:rsidRPr="00932FEC">
        <w:tab/>
      </w:r>
      <w:r w:rsidRPr="00932FEC">
        <w:tab/>
      </w:r>
      <w:r w:rsidR="00765C41" w:rsidRPr="00932FEC">
        <w:tab/>
      </w:r>
      <w:r w:rsidR="005C7BAF">
        <w:t>10</w:t>
      </w:r>
    </w:p>
    <w:p w:rsidR="00520B51" w:rsidRPr="00932FEC" w:rsidRDefault="00520B51">
      <w:pPr>
        <w:pStyle w:val="BodyText"/>
        <w:tabs>
          <w:tab w:val="left" w:pos="720"/>
          <w:tab w:val="left" w:pos="1440"/>
          <w:tab w:val="left" w:pos="2160"/>
          <w:tab w:val="left" w:pos="2880"/>
          <w:tab w:val="left" w:pos="3600"/>
          <w:tab w:val="left" w:pos="4320"/>
          <w:tab w:val="left" w:pos="9360"/>
        </w:tabs>
      </w:pPr>
      <w:r w:rsidRPr="00932FEC">
        <w:tab/>
      </w:r>
      <w:r w:rsidRPr="00932FEC">
        <w:tab/>
        <w:t xml:space="preserve">  4.5</w:t>
      </w:r>
      <w:r w:rsidRPr="00932FEC">
        <w:tab/>
        <w:t>Stop-Loss Provision</w:t>
      </w:r>
      <w:r w:rsidRPr="00932FEC">
        <w:tab/>
      </w:r>
      <w:r w:rsidRPr="00932FEC">
        <w:tab/>
      </w:r>
      <w:r w:rsidR="00765C41" w:rsidRPr="00932FEC">
        <w:tab/>
      </w:r>
      <w:r w:rsidRPr="00932FEC">
        <w:t>10</w:t>
      </w:r>
    </w:p>
    <w:p w:rsidR="00520B51" w:rsidRPr="00932FEC" w:rsidRDefault="00520B51">
      <w:pPr>
        <w:pStyle w:val="BodyText"/>
        <w:tabs>
          <w:tab w:val="left" w:pos="720"/>
          <w:tab w:val="left" w:pos="1440"/>
          <w:tab w:val="left" w:pos="2160"/>
          <w:tab w:val="left" w:pos="2880"/>
          <w:tab w:val="left" w:pos="3600"/>
          <w:tab w:val="left" w:pos="4320"/>
          <w:tab w:val="left" w:pos="9360"/>
        </w:tabs>
      </w:pPr>
      <w:r w:rsidRPr="00932FEC">
        <w:tab/>
      </w:r>
      <w:r w:rsidRPr="00932FEC">
        <w:tab/>
        <w:t xml:space="preserve">  4.6</w:t>
      </w:r>
      <w:r w:rsidRPr="00932FEC">
        <w:tab/>
        <w:t>Reserves</w:t>
      </w:r>
      <w:r w:rsidRPr="00932FEC">
        <w:tab/>
      </w:r>
      <w:r w:rsidRPr="00932FEC">
        <w:tab/>
      </w:r>
      <w:r w:rsidRPr="00932FEC">
        <w:tab/>
      </w:r>
      <w:r w:rsidR="00765C41" w:rsidRPr="00932FEC">
        <w:tab/>
      </w:r>
      <w:r w:rsidRPr="00932FEC">
        <w:t>10</w:t>
      </w:r>
    </w:p>
    <w:p w:rsidR="00520B51" w:rsidRPr="00932FEC" w:rsidRDefault="00765C41">
      <w:pPr>
        <w:pStyle w:val="BodyText"/>
        <w:tabs>
          <w:tab w:val="left" w:pos="720"/>
          <w:tab w:val="left" w:pos="1440"/>
          <w:tab w:val="left" w:pos="2160"/>
          <w:tab w:val="left" w:pos="2880"/>
          <w:tab w:val="left" w:pos="3600"/>
          <w:tab w:val="left" w:pos="4320"/>
          <w:tab w:val="left" w:pos="9360"/>
        </w:tabs>
      </w:pPr>
      <w:r w:rsidRPr="00932FEC">
        <w:tab/>
      </w:r>
      <w:r w:rsidRPr="00932FEC">
        <w:tab/>
        <w:t xml:space="preserve">  4.7</w:t>
      </w:r>
      <w:r w:rsidRPr="00932FEC">
        <w:tab/>
        <w:t>Sufficiency of Funds</w:t>
      </w:r>
      <w:r w:rsidRPr="00932FEC">
        <w:tab/>
      </w:r>
      <w:r w:rsidRPr="00932FEC">
        <w:tab/>
      </w:r>
      <w:r w:rsidR="00520B51" w:rsidRPr="00932FEC">
        <w:t>11</w:t>
      </w:r>
    </w:p>
    <w:p w:rsidR="00520B51" w:rsidRPr="00932FEC" w:rsidRDefault="00520B51">
      <w:pPr>
        <w:pStyle w:val="BodyText"/>
        <w:tabs>
          <w:tab w:val="left" w:pos="720"/>
          <w:tab w:val="left" w:pos="1440"/>
          <w:tab w:val="left" w:pos="2160"/>
          <w:tab w:val="left" w:pos="2880"/>
          <w:tab w:val="left" w:pos="3600"/>
          <w:tab w:val="left" w:pos="4320"/>
          <w:tab w:val="left" w:pos="9360"/>
        </w:tabs>
      </w:pPr>
      <w:r w:rsidRPr="00932FEC">
        <w:tab/>
      </w:r>
      <w:r w:rsidRPr="00932FEC">
        <w:tab/>
        <w:t xml:space="preserve">  4.8</w:t>
      </w:r>
      <w:r w:rsidRPr="00932FEC">
        <w:tab/>
        <w:t>Interest Credits and Charges</w:t>
      </w:r>
      <w:r w:rsidRPr="00932FEC">
        <w:tab/>
      </w:r>
      <w:r w:rsidR="00765C41" w:rsidRPr="00932FEC">
        <w:tab/>
      </w:r>
      <w:r w:rsidRPr="00932FEC">
        <w:t>1</w:t>
      </w:r>
      <w:r w:rsidR="005C7BAF">
        <w:t>2</w:t>
      </w:r>
    </w:p>
    <w:p w:rsidR="00520B51" w:rsidRPr="00932FEC" w:rsidRDefault="00520B51">
      <w:pPr>
        <w:pStyle w:val="BodyText"/>
        <w:tabs>
          <w:tab w:val="left" w:pos="720"/>
          <w:tab w:val="left" w:pos="1440"/>
          <w:tab w:val="left" w:pos="2160"/>
          <w:tab w:val="left" w:pos="2880"/>
          <w:tab w:val="left" w:pos="3600"/>
          <w:tab w:val="left" w:pos="4320"/>
          <w:tab w:val="left" w:pos="9360"/>
        </w:tabs>
      </w:pPr>
      <w:r w:rsidRPr="00932FEC">
        <w:tab/>
      </w:r>
      <w:r w:rsidRPr="00932FEC">
        <w:tab/>
        <w:t xml:space="preserve">  4.9</w:t>
      </w:r>
      <w:r w:rsidRPr="00932FEC">
        <w:tab/>
        <w:t>Financial Provisions in Event of Cancellation of the Policy</w:t>
      </w:r>
      <w:r w:rsidRPr="00932FEC">
        <w:tab/>
      </w:r>
      <w:r w:rsidR="00765C41" w:rsidRPr="00932FEC">
        <w:tab/>
      </w:r>
      <w:r w:rsidRPr="00932FEC">
        <w:t>1</w:t>
      </w:r>
      <w:r w:rsidR="005C7BAF">
        <w:t>2</w:t>
      </w:r>
    </w:p>
    <w:p w:rsidR="00520B51" w:rsidRPr="00F04793" w:rsidRDefault="00520B51">
      <w:pPr>
        <w:tabs>
          <w:tab w:val="left" w:pos="720"/>
          <w:tab w:val="left" w:pos="1440"/>
          <w:tab w:val="left" w:pos="2160"/>
          <w:tab w:val="left" w:pos="2880"/>
          <w:tab w:val="left" w:pos="3600"/>
          <w:tab w:val="left" w:pos="4320"/>
          <w:tab w:val="left" w:pos="9360"/>
        </w:tabs>
        <w:rPr>
          <w:color w:val="000000"/>
          <w:sz w:val="22"/>
          <w:szCs w:val="22"/>
        </w:rPr>
      </w:pPr>
    </w:p>
    <w:p w:rsidR="00520B51" w:rsidRPr="00932FEC" w:rsidRDefault="00520B51">
      <w:pPr>
        <w:pStyle w:val="BodyText"/>
        <w:tabs>
          <w:tab w:val="left" w:pos="720"/>
          <w:tab w:val="left" w:pos="1440"/>
          <w:tab w:val="left" w:pos="2160"/>
          <w:tab w:val="left" w:pos="2880"/>
          <w:tab w:val="left" w:pos="3600"/>
          <w:tab w:val="left" w:pos="4320"/>
          <w:tab w:val="left" w:pos="9360"/>
        </w:tabs>
      </w:pPr>
      <w:r w:rsidRPr="00932FEC">
        <w:t>ARTICLE V</w:t>
      </w:r>
      <w:r w:rsidR="00932FEC">
        <w:t xml:space="preserve"> </w:t>
      </w:r>
      <w:r w:rsidRPr="00932FEC">
        <w:t>-</w:t>
      </w:r>
      <w:r w:rsidR="00932FEC">
        <w:t xml:space="preserve"> </w:t>
      </w:r>
      <w:r w:rsidRPr="00932FEC">
        <w:t xml:space="preserve">RESPONSIBILITIES OF </w:t>
      </w:r>
      <w:smartTag w:uri="urn:schemas-microsoft-com:office:smarttags" w:element="State">
        <w:smartTag w:uri="urn:schemas-microsoft-com:office:smarttags" w:element="place">
          <w:r w:rsidR="00A57F6B">
            <w:t>MINNESOTA</w:t>
          </w:r>
        </w:smartTag>
      </w:smartTag>
      <w:r w:rsidR="00A57F6B">
        <w:t xml:space="preserve"> LIFE</w:t>
      </w:r>
    </w:p>
    <w:p w:rsidR="00520B51" w:rsidRPr="00F04793" w:rsidRDefault="00520B51">
      <w:pPr>
        <w:tabs>
          <w:tab w:val="left" w:pos="720"/>
          <w:tab w:val="left" w:pos="1440"/>
          <w:tab w:val="left" w:pos="2160"/>
          <w:tab w:val="left" w:pos="2880"/>
          <w:tab w:val="left" w:pos="3600"/>
          <w:tab w:val="left" w:pos="4320"/>
          <w:tab w:val="left" w:pos="9360"/>
        </w:tabs>
        <w:rPr>
          <w:color w:val="000000"/>
          <w:sz w:val="22"/>
          <w:szCs w:val="22"/>
        </w:rPr>
      </w:pPr>
    </w:p>
    <w:p w:rsidR="00520B51" w:rsidRPr="00932FEC" w:rsidRDefault="00520B51">
      <w:pPr>
        <w:pStyle w:val="BodyText"/>
        <w:tabs>
          <w:tab w:val="left" w:pos="720"/>
          <w:tab w:val="left" w:pos="1440"/>
          <w:tab w:val="left" w:pos="2160"/>
          <w:tab w:val="left" w:pos="2880"/>
          <w:tab w:val="left" w:pos="3600"/>
          <w:tab w:val="left" w:pos="4320"/>
          <w:tab w:val="left" w:pos="9360"/>
        </w:tabs>
      </w:pPr>
      <w:r w:rsidRPr="00932FEC">
        <w:tab/>
      </w:r>
      <w:r w:rsidRPr="00932FEC">
        <w:tab/>
        <w:t xml:space="preserve">  5.1</w:t>
      </w:r>
      <w:r w:rsidRPr="00932FEC">
        <w:tab/>
        <w:t>Technical Assistance/Staffing</w:t>
      </w:r>
      <w:r w:rsidR="00765C41" w:rsidRPr="00932FEC">
        <w:tab/>
      </w:r>
      <w:r w:rsidRPr="00932FEC">
        <w:tab/>
        <w:t>14</w:t>
      </w:r>
    </w:p>
    <w:p w:rsidR="00520B51" w:rsidRPr="00932FEC" w:rsidRDefault="00520B51">
      <w:pPr>
        <w:pStyle w:val="BodyText"/>
        <w:tabs>
          <w:tab w:val="left" w:pos="720"/>
          <w:tab w:val="left" w:pos="1440"/>
          <w:tab w:val="left" w:pos="2160"/>
          <w:tab w:val="left" w:pos="2880"/>
          <w:tab w:val="left" w:pos="3600"/>
          <w:tab w:val="left" w:pos="4320"/>
          <w:tab w:val="left" w:pos="9360"/>
        </w:tabs>
      </w:pPr>
      <w:r w:rsidRPr="00932FEC">
        <w:tab/>
      </w:r>
      <w:r w:rsidRPr="00932FEC">
        <w:tab/>
        <w:t xml:space="preserve">  5.2</w:t>
      </w:r>
      <w:r w:rsidRPr="00932FEC">
        <w:tab/>
        <w:t>Administrative Responsibilities</w:t>
      </w:r>
      <w:r w:rsidRPr="00932FEC">
        <w:tab/>
      </w:r>
      <w:r w:rsidR="00765C41" w:rsidRPr="00932FEC">
        <w:tab/>
      </w:r>
      <w:r w:rsidRPr="00932FEC">
        <w:t>1</w:t>
      </w:r>
      <w:r w:rsidR="005C7BAF">
        <w:t>6</w:t>
      </w:r>
    </w:p>
    <w:p w:rsidR="00520B51" w:rsidRPr="00932FEC" w:rsidRDefault="00520B51">
      <w:pPr>
        <w:pStyle w:val="BodyText"/>
        <w:tabs>
          <w:tab w:val="left" w:pos="720"/>
          <w:tab w:val="left" w:pos="1440"/>
          <w:tab w:val="left" w:pos="2160"/>
          <w:tab w:val="left" w:pos="2880"/>
          <w:tab w:val="left" w:pos="3600"/>
          <w:tab w:val="left" w:pos="4320"/>
          <w:tab w:val="left" w:pos="9360"/>
        </w:tabs>
      </w:pPr>
      <w:r w:rsidRPr="00932FEC">
        <w:tab/>
      </w:r>
      <w:r w:rsidRPr="00932FEC">
        <w:tab/>
        <w:t xml:space="preserve">  5.3</w:t>
      </w:r>
      <w:r w:rsidRPr="00932FEC">
        <w:tab/>
        <w:t>Promotional Materials and Forms</w:t>
      </w:r>
      <w:r w:rsidRPr="00932FEC">
        <w:tab/>
      </w:r>
      <w:r w:rsidR="00765C41" w:rsidRPr="00932FEC">
        <w:tab/>
      </w:r>
      <w:r w:rsidRPr="00932FEC">
        <w:t>17</w:t>
      </w:r>
    </w:p>
    <w:p w:rsidR="00520B51" w:rsidRPr="00932FEC" w:rsidRDefault="00520B51">
      <w:pPr>
        <w:pStyle w:val="BodyText"/>
        <w:tabs>
          <w:tab w:val="left" w:pos="720"/>
          <w:tab w:val="left" w:pos="1440"/>
          <w:tab w:val="left" w:pos="2160"/>
          <w:tab w:val="left" w:pos="2880"/>
          <w:tab w:val="left" w:pos="3600"/>
          <w:tab w:val="left" w:pos="4320"/>
          <w:tab w:val="left" w:pos="9360"/>
        </w:tabs>
      </w:pPr>
      <w:r w:rsidRPr="00932FEC">
        <w:tab/>
      </w:r>
      <w:r w:rsidRPr="00932FEC">
        <w:tab/>
        <w:t xml:space="preserve">  5.4</w:t>
      </w:r>
      <w:r w:rsidRPr="00932FEC">
        <w:tab/>
        <w:t>Customer Services</w:t>
      </w:r>
      <w:r w:rsidRPr="00932FEC">
        <w:tab/>
      </w:r>
      <w:r w:rsidRPr="00932FEC">
        <w:tab/>
      </w:r>
      <w:r w:rsidR="00765C41" w:rsidRPr="00932FEC">
        <w:tab/>
      </w:r>
      <w:r w:rsidRPr="00932FEC">
        <w:t>18</w:t>
      </w:r>
    </w:p>
    <w:p w:rsidR="00520B51" w:rsidRPr="00932FEC" w:rsidRDefault="00520B51">
      <w:pPr>
        <w:pStyle w:val="BodyText"/>
        <w:tabs>
          <w:tab w:val="left" w:pos="720"/>
          <w:tab w:val="left" w:pos="1440"/>
          <w:tab w:val="left" w:pos="2160"/>
          <w:tab w:val="left" w:pos="2880"/>
          <w:tab w:val="left" w:pos="3600"/>
          <w:tab w:val="left" w:pos="4320"/>
          <w:tab w:val="left" w:pos="9360"/>
        </w:tabs>
      </w:pPr>
      <w:r w:rsidRPr="00932FEC">
        <w:tab/>
      </w:r>
      <w:r w:rsidRPr="00932FEC">
        <w:tab/>
        <w:t xml:space="preserve">  5.5</w:t>
      </w:r>
      <w:r w:rsidRPr="00932FEC">
        <w:tab/>
        <w:t>Reports</w:t>
      </w:r>
      <w:r w:rsidRPr="00932FEC">
        <w:tab/>
      </w:r>
      <w:r w:rsidRPr="00932FEC">
        <w:tab/>
      </w:r>
      <w:r w:rsidRPr="00932FEC">
        <w:tab/>
      </w:r>
      <w:r w:rsidR="00765C41" w:rsidRPr="00932FEC">
        <w:tab/>
      </w:r>
      <w:r w:rsidRPr="00932FEC">
        <w:t>18</w:t>
      </w:r>
    </w:p>
    <w:p w:rsidR="00520B51" w:rsidRPr="00F04793" w:rsidRDefault="00520B51">
      <w:pPr>
        <w:tabs>
          <w:tab w:val="left" w:pos="720"/>
          <w:tab w:val="left" w:pos="1440"/>
          <w:tab w:val="left" w:pos="2160"/>
          <w:tab w:val="left" w:pos="2880"/>
          <w:tab w:val="left" w:pos="3600"/>
          <w:tab w:val="left" w:pos="4320"/>
          <w:tab w:val="left" w:pos="9360"/>
        </w:tabs>
        <w:rPr>
          <w:color w:val="000000"/>
          <w:sz w:val="20"/>
          <w:szCs w:val="20"/>
        </w:rPr>
      </w:pPr>
    </w:p>
    <w:p w:rsidR="00520B51" w:rsidRPr="00932FEC" w:rsidRDefault="00932FEC">
      <w:pPr>
        <w:pStyle w:val="BodyText"/>
        <w:tabs>
          <w:tab w:val="left" w:pos="720"/>
          <w:tab w:val="left" w:pos="1440"/>
          <w:tab w:val="left" w:pos="2160"/>
          <w:tab w:val="left" w:pos="2880"/>
          <w:tab w:val="left" w:pos="3600"/>
          <w:tab w:val="left" w:pos="4320"/>
          <w:tab w:val="left" w:pos="9360"/>
        </w:tabs>
      </w:pPr>
      <w:r>
        <w:t xml:space="preserve">ARTICLE VI </w:t>
      </w:r>
      <w:r w:rsidR="00520B51" w:rsidRPr="00932FEC">
        <w:t>-</w:t>
      </w:r>
      <w:r>
        <w:t xml:space="preserve"> </w:t>
      </w:r>
      <w:r w:rsidR="00520B51" w:rsidRPr="00932FEC">
        <w:t>PERF</w:t>
      </w:r>
      <w:r w:rsidR="00765C41" w:rsidRPr="00932FEC">
        <w:t>ORMANCE STANDARDS AND PENALTIES</w:t>
      </w:r>
    </w:p>
    <w:p w:rsidR="00520B51" w:rsidRPr="00F04793" w:rsidRDefault="00520B51">
      <w:pPr>
        <w:tabs>
          <w:tab w:val="left" w:pos="720"/>
          <w:tab w:val="left" w:pos="1440"/>
          <w:tab w:val="left" w:pos="2160"/>
          <w:tab w:val="left" w:pos="2880"/>
          <w:tab w:val="left" w:pos="3600"/>
          <w:tab w:val="left" w:pos="4320"/>
          <w:tab w:val="left" w:pos="9360"/>
        </w:tabs>
        <w:rPr>
          <w:color w:val="000000"/>
          <w:sz w:val="20"/>
          <w:szCs w:val="20"/>
        </w:rPr>
      </w:pPr>
    </w:p>
    <w:p w:rsidR="00520B51" w:rsidRPr="00932FEC" w:rsidRDefault="00520B51">
      <w:pPr>
        <w:pStyle w:val="BodyText"/>
        <w:tabs>
          <w:tab w:val="left" w:pos="720"/>
          <w:tab w:val="left" w:pos="1440"/>
          <w:tab w:val="left" w:pos="2160"/>
          <w:tab w:val="left" w:pos="2880"/>
          <w:tab w:val="left" w:pos="3600"/>
          <w:tab w:val="left" w:pos="4320"/>
          <w:tab w:val="left" w:pos="9360"/>
        </w:tabs>
      </w:pPr>
      <w:r w:rsidRPr="00932FEC">
        <w:tab/>
      </w:r>
      <w:r w:rsidRPr="00932FEC">
        <w:tab/>
        <w:t xml:space="preserve">  6.1</w:t>
      </w:r>
      <w:r w:rsidRPr="00932FEC">
        <w:tab/>
        <w:t>Performance Standards</w:t>
      </w:r>
      <w:r w:rsidRPr="00932FEC">
        <w:tab/>
      </w:r>
      <w:r w:rsidR="00765C41" w:rsidRPr="00932FEC">
        <w:tab/>
      </w:r>
      <w:r w:rsidRPr="00932FEC">
        <w:t>19</w:t>
      </w:r>
    </w:p>
    <w:p w:rsidR="00520B51" w:rsidRPr="00932FEC" w:rsidRDefault="00520B51">
      <w:pPr>
        <w:pStyle w:val="BodyText"/>
        <w:tabs>
          <w:tab w:val="left" w:pos="720"/>
          <w:tab w:val="left" w:pos="1440"/>
          <w:tab w:val="left" w:pos="2160"/>
          <w:tab w:val="left" w:pos="2880"/>
          <w:tab w:val="left" w:pos="3600"/>
          <w:tab w:val="left" w:pos="4320"/>
          <w:tab w:val="left" w:pos="9360"/>
        </w:tabs>
      </w:pPr>
      <w:r w:rsidRPr="00932FEC">
        <w:tab/>
      </w:r>
      <w:r w:rsidRPr="00932FEC">
        <w:tab/>
        <w:t xml:space="preserve">  6.2</w:t>
      </w:r>
      <w:r w:rsidRPr="00932FEC">
        <w:tab/>
        <w:t>Penalties</w:t>
      </w:r>
      <w:r w:rsidRPr="00932FEC">
        <w:tab/>
      </w:r>
      <w:r w:rsidRPr="00932FEC">
        <w:tab/>
      </w:r>
      <w:r w:rsidRPr="00932FEC">
        <w:tab/>
      </w:r>
      <w:r w:rsidR="00765C41" w:rsidRPr="00932FEC">
        <w:tab/>
      </w:r>
      <w:r w:rsidR="005C7BAF">
        <w:t>20</w:t>
      </w:r>
    </w:p>
    <w:p w:rsidR="00520B51" w:rsidRPr="00932FEC" w:rsidRDefault="005F0A7E">
      <w:pPr>
        <w:pStyle w:val="BodyText"/>
        <w:tabs>
          <w:tab w:val="left" w:pos="720"/>
          <w:tab w:val="left" w:pos="1440"/>
          <w:tab w:val="left" w:pos="2160"/>
          <w:tab w:val="left" w:pos="2880"/>
          <w:tab w:val="left" w:pos="3600"/>
          <w:tab w:val="left" w:pos="4320"/>
          <w:tab w:val="left" w:pos="9360"/>
        </w:tabs>
      </w:pPr>
      <w:r w:rsidRPr="00932FEC">
        <w:br w:type="page"/>
      </w:r>
      <w:r w:rsidR="00520B51" w:rsidRPr="00932FEC">
        <w:lastRenderedPageBreak/>
        <w:t>ARTICLE VII</w:t>
      </w:r>
      <w:r w:rsidR="00932FEC">
        <w:t xml:space="preserve"> - </w:t>
      </w:r>
      <w:r w:rsidR="00520B51" w:rsidRPr="00932FEC">
        <w:t>RESPONSIBILITIES OF THE DEPARTMENT</w:t>
      </w:r>
      <w:r w:rsidR="00520B51" w:rsidRPr="00932FEC">
        <w:cr/>
      </w:r>
      <w:r w:rsidR="00520B51" w:rsidRPr="00932FEC">
        <w:cr/>
      </w:r>
      <w:r w:rsidR="00520B51" w:rsidRPr="00932FEC">
        <w:tab/>
      </w:r>
      <w:r w:rsidR="00520B51" w:rsidRPr="00932FEC">
        <w:tab/>
        <w:t xml:space="preserve">  7.1</w:t>
      </w:r>
      <w:r w:rsidR="00520B51" w:rsidRPr="00932FEC">
        <w:tab/>
        <w:t>Communication</w:t>
      </w:r>
      <w:r w:rsidR="00520B51" w:rsidRPr="00932FEC">
        <w:tab/>
      </w:r>
      <w:r w:rsidR="00520B51" w:rsidRPr="00932FEC">
        <w:tab/>
      </w:r>
      <w:r w:rsidR="00765C41" w:rsidRPr="00932FEC">
        <w:tab/>
      </w:r>
      <w:r w:rsidR="005C42C0">
        <w:t>20</w:t>
      </w:r>
      <w:r w:rsidR="00520B51" w:rsidRPr="00932FEC">
        <w:cr/>
      </w:r>
      <w:r w:rsidR="00520B51" w:rsidRPr="00932FEC">
        <w:tab/>
      </w:r>
      <w:r w:rsidR="00520B51" w:rsidRPr="00932FEC">
        <w:tab/>
        <w:t xml:space="preserve">  7.2</w:t>
      </w:r>
      <w:r w:rsidR="00520B51" w:rsidRPr="00932FEC">
        <w:tab/>
        <w:t>P</w:t>
      </w:r>
      <w:r w:rsidR="00520B51" w:rsidRPr="00932FEC">
        <w:rPr>
          <w:caps/>
        </w:rPr>
        <w:t>rogram</w:t>
      </w:r>
      <w:r w:rsidR="00520B51" w:rsidRPr="00932FEC">
        <w:t xml:space="preserve"> Administration</w:t>
      </w:r>
      <w:r w:rsidR="00520B51" w:rsidRPr="00932FEC">
        <w:tab/>
      </w:r>
      <w:r w:rsidR="00765C41" w:rsidRPr="00932FEC">
        <w:tab/>
      </w:r>
      <w:r w:rsidR="00520B51" w:rsidRPr="00932FEC">
        <w:t>21</w:t>
      </w:r>
      <w:r w:rsidR="00520B51" w:rsidRPr="00932FEC">
        <w:cr/>
      </w:r>
      <w:r w:rsidR="00520B51" w:rsidRPr="00932FEC">
        <w:tab/>
      </w:r>
      <w:r w:rsidR="00520B51" w:rsidRPr="00932FEC">
        <w:tab/>
        <w:t xml:space="preserve">  7.3</w:t>
      </w:r>
      <w:r w:rsidR="00520B51" w:rsidRPr="00932FEC">
        <w:tab/>
        <w:t>Premium Payment and Reporting</w:t>
      </w:r>
      <w:r w:rsidR="00520B51" w:rsidRPr="00932FEC">
        <w:tab/>
      </w:r>
      <w:r w:rsidR="00765C41" w:rsidRPr="00932FEC">
        <w:tab/>
      </w:r>
      <w:r w:rsidR="005C42C0">
        <w:t>22</w:t>
      </w:r>
      <w:r w:rsidR="00520B51" w:rsidRPr="00932FEC">
        <w:cr/>
      </w:r>
      <w:r w:rsidR="00520B51" w:rsidRPr="00932FEC">
        <w:tab/>
      </w:r>
      <w:r w:rsidR="00520B51" w:rsidRPr="00932FEC">
        <w:tab/>
        <w:t xml:space="preserve">  7.4</w:t>
      </w:r>
      <w:r w:rsidR="00520B51" w:rsidRPr="00932FEC">
        <w:tab/>
        <w:t>Reports</w:t>
      </w:r>
      <w:r w:rsidR="00520B51" w:rsidRPr="00932FEC">
        <w:tab/>
      </w:r>
      <w:r w:rsidR="00520B51" w:rsidRPr="00932FEC">
        <w:tab/>
      </w:r>
      <w:r w:rsidR="00520B51" w:rsidRPr="00932FEC">
        <w:tab/>
      </w:r>
      <w:r w:rsidR="00765C41" w:rsidRPr="00932FEC">
        <w:tab/>
      </w:r>
      <w:r w:rsidR="00520B51" w:rsidRPr="00932FEC">
        <w:t>23</w:t>
      </w:r>
    </w:p>
    <w:p w:rsidR="00520B51" w:rsidRPr="00932FEC" w:rsidRDefault="00520B51">
      <w:pPr>
        <w:tabs>
          <w:tab w:val="left" w:pos="720"/>
          <w:tab w:val="left" w:pos="1440"/>
          <w:tab w:val="left" w:pos="2160"/>
          <w:tab w:val="left" w:pos="2880"/>
          <w:tab w:val="left" w:pos="3600"/>
          <w:tab w:val="left" w:pos="4320"/>
          <w:tab w:val="left" w:pos="9360"/>
        </w:tabs>
        <w:rPr>
          <w:color w:val="000000"/>
        </w:rPr>
      </w:pPr>
    </w:p>
    <w:p w:rsidR="00520B51" w:rsidRPr="00932FEC" w:rsidRDefault="00520B51">
      <w:pPr>
        <w:pStyle w:val="BodyText"/>
        <w:tabs>
          <w:tab w:val="left" w:pos="720"/>
          <w:tab w:val="left" w:pos="1440"/>
          <w:tab w:val="left" w:pos="2160"/>
          <w:tab w:val="left" w:pos="2880"/>
          <w:tab w:val="left" w:pos="3600"/>
          <w:tab w:val="left" w:pos="4320"/>
          <w:tab w:val="left" w:pos="9360"/>
        </w:tabs>
      </w:pPr>
      <w:r w:rsidRPr="00932FEC">
        <w:t>ARTICLE VIII</w:t>
      </w:r>
      <w:r w:rsidR="00932FEC">
        <w:t xml:space="preserve"> </w:t>
      </w:r>
      <w:r w:rsidRPr="00932FEC">
        <w:t>-</w:t>
      </w:r>
      <w:r w:rsidR="00932FEC">
        <w:t xml:space="preserve"> </w:t>
      </w:r>
      <w:r w:rsidRPr="00932FEC">
        <w:t>AUDIT PROVISIONS AND FINANCIAL REPORTING REQUIREMENTS</w:t>
      </w:r>
    </w:p>
    <w:p w:rsidR="00520B51" w:rsidRPr="00932FEC" w:rsidRDefault="00520B51">
      <w:pPr>
        <w:tabs>
          <w:tab w:val="left" w:pos="720"/>
          <w:tab w:val="left" w:pos="1440"/>
          <w:tab w:val="left" w:pos="2160"/>
          <w:tab w:val="left" w:pos="2880"/>
          <w:tab w:val="left" w:pos="3600"/>
          <w:tab w:val="left" w:pos="4320"/>
          <w:tab w:val="left" w:pos="9360"/>
        </w:tabs>
        <w:rPr>
          <w:color w:val="000000"/>
        </w:rPr>
      </w:pPr>
    </w:p>
    <w:p w:rsidR="00520B51" w:rsidRPr="00932FEC" w:rsidRDefault="00520B51">
      <w:pPr>
        <w:pStyle w:val="BodyText"/>
        <w:tabs>
          <w:tab w:val="left" w:pos="720"/>
          <w:tab w:val="left" w:pos="1440"/>
          <w:tab w:val="left" w:pos="2160"/>
          <w:tab w:val="left" w:pos="2880"/>
          <w:tab w:val="left" w:pos="3600"/>
          <w:tab w:val="left" w:pos="4320"/>
          <w:tab w:val="left" w:pos="9360"/>
        </w:tabs>
      </w:pPr>
      <w:r w:rsidRPr="00932FEC">
        <w:tab/>
      </w:r>
      <w:r w:rsidRPr="00932FEC">
        <w:tab/>
        <w:t xml:space="preserve">  8.1</w:t>
      </w:r>
      <w:r w:rsidRPr="00932FEC">
        <w:tab/>
        <w:t>Books and Records Inspected by the STATE</w:t>
      </w:r>
      <w:r w:rsidRPr="00932FEC">
        <w:tab/>
      </w:r>
      <w:r w:rsidR="00765C41" w:rsidRPr="00932FEC">
        <w:tab/>
      </w:r>
      <w:r w:rsidRPr="00932FEC">
        <w:t>23</w:t>
      </w:r>
    </w:p>
    <w:p w:rsidR="00520B51" w:rsidRPr="00932FEC" w:rsidRDefault="00520B51">
      <w:pPr>
        <w:pStyle w:val="BodyText"/>
        <w:tabs>
          <w:tab w:val="left" w:pos="720"/>
          <w:tab w:val="left" w:pos="1440"/>
          <w:tab w:val="left" w:pos="2160"/>
          <w:tab w:val="left" w:pos="2880"/>
          <w:tab w:val="left" w:pos="3600"/>
          <w:tab w:val="left" w:pos="4320"/>
          <w:tab w:val="left" w:pos="9360"/>
        </w:tabs>
      </w:pPr>
      <w:r w:rsidRPr="00932FEC">
        <w:tab/>
      </w:r>
      <w:r w:rsidRPr="00932FEC">
        <w:tab/>
        <w:t xml:space="preserve">  8.2</w:t>
      </w:r>
      <w:r w:rsidRPr="00932FEC">
        <w:tab/>
        <w:t xml:space="preserve">Audit of </w:t>
      </w:r>
      <w:smartTag w:uri="urn:schemas-microsoft-com:office:smarttags" w:element="State">
        <w:smartTag w:uri="urn:schemas-microsoft-com:office:smarttags" w:element="place">
          <w:r w:rsidR="00A57F6B">
            <w:t>MINNESOTA</w:t>
          </w:r>
        </w:smartTag>
      </w:smartTag>
      <w:r w:rsidR="00A57F6B">
        <w:t xml:space="preserve"> LIFE</w:t>
      </w:r>
      <w:r w:rsidR="00904153" w:rsidRPr="00932FEC">
        <w:t>'s</w:t>
      </w:r>
      <w:r w:rsidRPr="00932FEC">
        <w:t xml:space="preserve"> Financial Condition</w:t>
      </w:r>
      <w:r w:rsidRPr="00932FEC">
        <w:tab/>
      </w:r>
      <w:r w:rsidR="00765C41" w:rsidRPr="00932FEC">
        <w:tab/>
      </w:r>
      <w:r w:rsidRPr="00932FEC">
        <w:t>2</w:t>
      </w:r>
      <w:r w:rsidR="005C7BAF">
        <w:t>3</w:t>
      </w:r>
    </w:p>
    <w:p w:rsidR="00520B51" w:rsidRPr="00932FEC" w:rsidRDefault="00520B51">
      <w:pPr>
        <w:pStyle w:val="BodyText"/>
        <w:tabs>
          <w:tab w:val="left" w:pos="720"/>
          <w:tab w:val="left" w:pos="1440"/>
          <w:tab w:val="left" w:pos="2160"/>
          <w:tab w:val="left" w:pos="2880"/>
          <w:tab w:val="left" w:pos="3600"/>
          <w:tab w:val="left" w:pos="4320"/>
          <w:tab w:val="left" w:pos="9360"/>
        </w:tabs>
      </w:pPr>
      <w:r w:rsidRPr="00932FEC">
        <w:tab/>
      </w:r>
      <w:r w:rsidRPr="00932FEC">
        <w:tab/>
        <w:t xml:space="preserve">  8.3</w:t>
      </w:r>
      <w:r w:rsidRPr="00932FEC">
        <w:tab/>
        <w:t xml:space="preserve">Annual </w:t>
      </w:r>
      <w:r w:rsidR="00AD30D2">
        <w:t>POLICY YEAR</w:t>
      </w:r>
      <w:r w:rsidRPr="00932FEC">
        <w:t xml:space="preserve"> Report of the PROGRAM</w:t>
      </w:r>
      <w:r w:rsidRPr="00932FEC">
        <w:tab/>
      </w:r>
      <w:r w:rsidR="00765C41" w:rsidRPr="00932FEC">
        <w:tab/>
      </w:r>
      <w:r w:rsidRPr="00932FEC">
        <w:t>2</w:t>
      </w:r>
      <w:r w:rsidR="005C7BAF">
        <w:t>3</w:t>
      </w:r>
    </w:p>
    <w:p w:rsidR="00520B51" w:rsidRPr="00932FEC" w:rsidRDefault="00520B51">
      <w:pPr>
        <w:pStyle w:val="BodyText"/>
        <w:tabs>
          <w:tab w:val="left" w:pos="720"/>
          <w:tab w:val="left" w:pos="1440"/>
          <w:tab w:val="left" w:pos="2160"/>
          <w:tab w:val="left" w:pos="2880"/>
          <w:tab w:val="left" w:pos="3600"/>
          <w:tab w:val="left" w:pos="4320"/>
          <w:tab w:val="left" w:pos="9360"/>
        </w:tabs>
      </w:pPr>
      <w:r w:rsidRPr="00932FEC">
        <w:tab/>
      </w:r>
      <w:r w:rsidRPr="00932FEC">
        <w:tab/>
        <w:t xml:space="preserve">  8.4</w:t>
      </w:r>
      <w:r w:rsidRPr="00932FEC">
        <w:tab/>
        <w:t>STATE and Federal Tax Reporting Requirements</w:t>
      </w:r>
      <w:r w:rsidRPr="00932FEC">
        <w:tab/>
      </w:r>
      <w:r w:rsidR="00765C41" w:rsidRPr="00932FEC">
        <w:tab/>
      </w:r>
      <w:r w:rsidR="005C42C0">
        <w:t>23</w:t>
      </w:r>
    </w:p>
    <w:p w:rsidR="00520B51" w:rsidRPr="00932FEC" w:rsidRDefault="00520B51">
      <w:pPr>
        <w:tabs>
          <w:tab w:val="left" w:pos="720"/>
          <w:tab w:val="left" w:pos="1440"/>
          <w:tab w:val="left" w:pos="2160"/>
          <w:tab w:val="left" w:pos="2880"/>
          <w:tab w:val="left" w:pos="3600"/>
          <w:tab w:val="left" w:pos="4320"/>
          <w:tab w:val="left" w:pos="9360"/>
        </w:tabs>
        <w:rPr>
          <w:color w:val="000000"/>
        </w:rPr>
      </w:pPr>
    </w:p>
    <w:p w:rsidR="00520B51" w:rsidRPr="00932FEC" w:rsidRDefault="00520B51">
      <w:pPr>
        <w:pStyle w:val="BodyText"/>
        <w:tabs>
          <w:tab w:val="left" w:pos="720"/>
          <w:tab w:val="left" w:pos="1440"/>
          <w:tab w:val="left" w:pos="2160"/>
          <w:tab w:val="left" w:pos="2880"/>
          <w:tab w:val="left" w:pos="3600"/>
          <w:tab w:val="left" w:pos="4320"/>
          <w:tab w:val="left" w:pos="9360"/>
        </w:tabs>
      </w:pPr>
      <w:r w:rsidRPr="00932FEC">
        <w:t>ARTICLE IX</w:t>
      </w:r>
      <w:r w:rsidR="00932FEC">
        <w:t xml:space="preserve"> </w:t>
      </w:r>
      <w:r w:rsidRPr="00932FEC">
        <w:t>-</w:t>
      </w:r>
      <w:r w:rsidR="00932FEC">
        <w:t xml:space="preserve"> </w:t>
      </w:r>
      <w:r w:rsidRPr="00932FEC">
        <w:t xml:space="preserve">MAINTAINING PROGRAM RECORDS </w:t>
      </w:r>
    </w:p>
    <w:p w:rsidR="00520B51" w:rsidRPr="00932FEC" w:rsidRDefault="00520B51">
      <w:pPr>
        <w:tabs>
          <w:tab w:val="left" w:pos="720"/>
          <w:tab w:val="left" w:pos="1440"/>
          <w:tab w:val="left" w:pos="2160"/>
          <w:tab w:val="left" w:pos="2880"/>
          <w:tab w:val="left" w:pos="3600"/>
          <w:tab w:val="left" w:pos="4320"/>
          <w:tab w:val="left" w:pos="9360"/>
        </w:tabs>
        <w:rPr>
          <w:color w:val="000000"/>
        </w:rPr>
      </w:pPr>
    </w:p>
    <w:p w:rsidR="00520B51" w:rsidRPr="00932FEC" w:rsidRDefault="00520B51">
      <w:pPr>
        <w:pStyle w:val="BodyText"/>
        <w:tabs>
          <w:tab w:val="left" w:pos="720"/>
          <w:tab w:val="left" w:pos="1440"/>
          <w:tab w:val="left" w:pos="2160"/>
          <w:tab w:val="left" w:pos="2880"/>
          <w:tab w:val="left" w:pos="3600"/>
          <w:tab w:val="left" w:pos="4320"/>
          <w:tab w:val="left" w:pos="9360"/>
        </w:tabs>
      </w:pPr>
      <w:r w:rsidRPr="00932FEC">
        <w:tab/>
      </w:r>
      <w:r w:rsidRPr="00932FEC">
        <w:tab/>
        <w:t xml:space="preserve">  9.1</w:t>
      </w:r>
      <w:r w:rsidRPr="00932FEC">
        <w:tab/>
        <w:t>Ownership and Access</w:t>
      </w:r>
      <w:r w:rsidRPr="00932FEC">
        <w:tab/>
      </w:r>
      <w:r w:rsidR="00765C41" w:rsidRPr="00932FEC">
        <w:tab/>
      </w:r>
      <w:r w:rsidR="005C42C0">
        <w:t>23</w:t>
      </w:r>
    </w:p>
    <w:p w:rsidR="00520B51" w:rsidRPr="00932FEC" w:rsidRDefault="00520B51">
      <w:pPr>
        <w:pStyle w:val="BodyText"/>
        <w:tabs>
          <w:tab w:val="left" w:pos="720"/>
          <w:tab w:val="left" w:pos="1440"/>
          <w:tab w:val="left" w:pos="2160"/>
          <w:tab w:val="left" w:pos="2880"/>
          <w:tab w:val="left" w:pos="3600"/>
          <w:tab w:val="left" w:pos="4320"/>
          <w:tab w:val="left" w:pos="9360"/>
        </w:tabs>
      </w:pPr>
      <w:r w:rsidRPr="00932FEC">
        <w:tab/>
      </w:r>
      <w:r w:rsidRPr="00932FEC">
        <w:tab/>
        <w:t xml:space="preserve">  9.2</w:t>
      </w:r>
      <w:r w:rsidRPr="00932FEC">
        <w:tab/>
        <w:t>Duplicate Records</w:t>
      </w:r>
      <w:r w:rsidRPr="00932FEC">
        <w:tab/>
      </w:r>
      <w:r w:rsidRPr="00932FEC">
        <w:tab/>
      </w:r>
      <w:r w:rsidR="00765C41" w:rsidRPr="00932FEC">
        <w:tab/>
      </w:r>
      <w:r w:rsidRPr="00932FEC">
        <w:t>24</w:t>
      </w:r>
    </w:p>
    <w:p w:rsidR="00520B51" w:rsidRPr="00932FEC" w:rsidRDefault="00520B51">
      <w:pPr>
        <w:pStyle w:val="BodyText"/>
        <w:tabs>
          <w:tab w:val="left" w:pos="720"/>
          <w:tab w:val="left" w:pos="1440"/>
          <w:tab w:val="left" w:pos="2160"/>
          <w:tab w:val="left" w:pos="2880"/>
          <w:tab w:val="left" w:pos="3600"/>
          <w:tab w:val="left" w:pos="4320"/>
          <w:tab w:val="left" w:pos="9360"/>
        </w:tabs>
      </w:pPr>
      <w:r w:rsidRPr="00932FEC">
        <w:tab/>
      </w:r>
      <w:r w:rsidRPr="00932FEC">
        <w:tab/>
        <w:t xml:space="preserve">  9.3</w:t>
      </w:r>
      <w:r w:rsidRPr="00932FEC">
        <w:tab/>
        <w:t>Contingency Plan/Disaster Recovery</w:t>
      </w:r>
      <w:r w:rsidRPr="00932FEC">
        <w:tab/>
      </w:r>
      <w:r w:rsidR="00765C41" w:rsidRPr="00932FEC">
        <w:tab/>
      </w:r>
      <w:r w:rsidRPr="00932FEC">
        <w:t>2</w:t>
      </w:r>
      <w:r w:rsidR="005C7BAF">
        <w:t>4</w:t>
      </w:r>
    </w:p>
    <w:p w:rsidR="00520B51" w:rsidRPr="00932FEC" w:rsidRDefault="00520B51">
      <w:pPr>
        <w:pStyle w:val="BodyText"/>
        <w:tabs>
          <w:tab w:val="left" w:pos="720"/>
          <w:tab w:val="left" w:pos="1440"/>
          <w:tab w:val="left" w:pos="2160"/>
          <w:tab w:val="left" w:pos="2880"/>
          <w:tab w:val="left" w:pos="3600"/>
          <w:tab w:val="left" w:pos="4320"/>
          <w:tab w:val="left" w:pos="9360"/>
        </w:tabs>
      </w:pPr>
      <w:r w:rsidRPr="00932FEC">
        <w:tab/>
      </w:r>
      <w:r w:rsidRPr="00932FEC">
        <w:tab/>
        <w:t xml:space="preserve">  9.4</w:t>
      </w:r>
      <w:r w:rsidRPr="00932FEC">
        <w:tab/>
      </w:r>
      <w:r w:rsidR="00E10451">
        <w:t xml:space="preserve">Responsibility to Maintain </w:t>
      </w:r>
      <w:r w:rsidRPr="00932FEC">
        <w:t>Confidential</w:t>
      </w:r>
      <w:r w:rsidR="00E10451">
        <w:t xml:space="preserve">ity and Security </w:t>
      </w:r>
      <w:r w:rsidRPr="00932FEC">
        <w:t>of Information</w:t>
      </w:r>
      <w:r w:rsidRPr="00932FEC">
        <w:tab/>
        <w:t>2</w:t>
      </w:r>
      <w:r w:rsidR="005C7BAF">
        <w:t>4</w:t>
      </w:r>
    </w:p>
    <w:p w:rsidR="00520B51" w:rsidRPr="00932FEC" w:rsidRDefault="00520B51">
      <w:pPr>
        <w:tabs>
          <w:tab w:val="left" w:pos="720"/>
          <w:tab w:val="left" w:pos="1440"/>
          <w:tab w:val="left" w:pos="2160"/>
          <w:tab w:val="left" w:pos="2880"/>
          <w:tab w:val="left" w:pos="3600"/>
          <w:tab w:val="left" w:pos="4320"/>
          <w:tab w:val="left" w:pos="9360"/>
        </w:tabs>
        <w:rPr>
          <w:color w:val="000000"/>
        </w:rPr>
      </w:pPr>
    </w:p>
    <w:p w:rsidR="00520B51" w:rsidRPr="00932FEC" w:rsidRDefault="00520B51">
      <w:pPr>
        <w:pStyle w:val="BodyText"/>
        <w:tabs>
          <w:tab w:val="left" w:pos="720"/>
          <w:tab w:val="left" w:pos="1440"/>
          <w:tab w:val="left" w:pos="2160"/>
          <w:tab w:val="left" w:pos="2880"/>
          <w:tab w:val="left" w:pos="3600"/>
          <w:tab w:val="left" w:pos="4320"/>
          <w:tab w:val="left" w:pos="9360"/>
        </w:tabs>
      </w:pPr>
      <w:r w:rsidRPr="00932FEC">
        <w:t>ARTICLE X</w:t>
      </w:r>
      <w:r w:rsidR="00932FEC">
        <w:t xml:space="preserve"> </w:t>
      </w:r>
      <w:r w:rsidRPr="00932FEC">
        <w:t>-</w:t>
      </w:r>
      <w:r w:rsidR="00932FEC">
        <w:t xml:space="preserve"> </w:t>
      </w:r>
      <w:r w:rsidRPr="00932FEC">
        <w:t>TERMINATION OF CONTRACT</w:t>
      </w:r>
    </w:p>
    <w:p w:rsidR="00520B51" w:rsidRPr="00932FEC" w:rsidRDefault="00520B51">
      <w:pPr>
        <w:tabs>
          <w:tab w:val="left" w:pos="720"/>
          <w:tab w:val="left" w:pos="1440"/>
          <w:tab w:val="left" w:pos="2160"/>
          <w:tab w:val="left" w:pos="2880"/>
          <w:tab w:val="left" w:pos="3600"/>
          <w:tab w:val="left" w:pos="4320"/>
          <w:tab w:val="left" w:pos="9360"/>
        </w:tabs>
        <w:rPr>
          <w:color w:val="000000"/>
        </w:rPr>
      </w:pPr>
    </w:p>
    <w:p w:rsidR="00520B51" w:rsidRPr="00932FEC" w:rsidRDefault="00520B51">
      <w:pPr>
        <w:pStyle w:val="BodyText"/>
        <w:tabs>
          <w:tab w:val="left" w:pos="720"/>
          <w:tab w:val="left" w:pos="1440"/>
          <w:tab w:val="left" w:pos="2160"/>
          <w:tab w:val="left" w:pos="2880"/>
          <w:tab w:val="left" w:pos="3600"/>
          <w:tab w:val="left" w:pos="4320"/>
          <w:tab w:val="left" w:pos="9360"/>
        </w:tabs>
      </w:pPr>
      <w:r w:rsidRPr="00932FEC">
        <w:tab/>
      </w:r>
      <w:r w:rsidRPr="00932FEC">
        <w:tab/>
        <w:t>10.1</w:t>
      </w:r>
      <w:r w:rsidRPr="00932FEC">
        <w:tab/>
        <w:t xml:space="preserve">Responsibilities </w:t>
      </w:r>
      <w:proofErr w:type="gramStart"/>
      <w:r w:rsidRPr="00932FEC">
        <w:t>Upon</w:t>
      </w:r>
      <w:proofErr w:type="gramEnd"/>
      <w:r w:rsidRPr="00932FEC">
        <w:t xml:space="preserve"> Termination</w:t>
      </w:r>
      <w:r w:rsidRPr="00932FEC">
        <w:tab/>
      </w:r>
      <w:r w:rsidR="00765C41" w:rsidRPr="00932FEC">
        <w:tab/>
      </w:r>
      <w:r w:rsidRPr="00932FEC">
        <w:t>25</w:t>
      </w:r>
    </w:p>
    <w:p w:rsidR="00520B51" w:rsidRPr="00932FEC" w:rsidRDefault="00520B51">
      <w:pPr>
        <w:tabs>
          <w:tab w:val="left" w:pos="720"/>
          <w:tab w:val="left" w:pos="1440"/>
          <w:tab w:val="left" w:pos="2160"/>
          <w:tab w:val="left" w:pos="2880"/>
          <w:tab w:val="left" w:pos="3600"/>
          <w:tab w:val="left" w:pos="4320"/>
          <w:tab w:val="left" w:pos="9360"/>
        </w:tabs>
        <w:rPr>
          <w:color w:val="000000"/>
        </w:rPr>
      </w:pPr>
    </w:p>
    <w:p w:rsidR="00520B51" w:rsidRPr="00932FEC" w:rsidRDefault="00932FEC">
      <w:pPr>
        <w:pStyle w:val="BodyText"/>
        <w:tabs>
          <w:tab w:val="left" w:pos="720"/>
          <w:tab w:val="left" w:pos="1440"/>
          <w:tab w:val="left" w:pos="2160"/>
          <w:tab w:val="left" w:pos="2880"/>
          <w:tab w:val="left" w:pos="3600"/>
          <w:tab w:val="left" w:pos="4320"/>
          <w:tab w:val="left" w:pos="9360"/>
        </w:tabs>
      </w:pPr>
      <w:r>
        <w:t xml:space="preserve">ARTICLE XI </w:t>
      </w:r>
      <w:r w:rsidR="00520B51" w:rsidRPr="00932FEC">
        <w:t>-</w:t>
      </w:r>
      <w:r>
        <w:t xml:space="preserve"> </w:t>
      </w:r>
      <w:r w:rsidR="00520B51" w:rsidRPr="00932FEC">
        <w:t>MISCELLANEOUS PROVISIONS</w:t>
      </w:r>
    </w:p>
    <w:p w:rsidR="00520B51" w:rsidRPr="00932FEC" w:rsidRDefault="00520B51">
      <w:pPr>
        <w:tabs>
          <w:tab w:val="left" w:pos="720"/>
          <w:tab w:val="left" w:pos="1440"/>
          <w:tab w:val="left" w:pos="2160"/>
          <w:tab w:val="left" w:pos="2880"/>
          <w:tab w:val="left" w:pos="3600"/>
          <w:tab w:val="left" w:pos="4320"/>
          <w:tab w:val="left" w:pos="9360"/>
        </w:tabs>
        <w:rPr>
          <w:color w:val="000000"/>
        </w:rPr>
      </w:pPr>
    </w:p>
    <w:p w:rsidR="00520B51" w:rsidRPr="00932FEC" w:rsidRDefault="00520B51">
      <w:pPr>
        <w:pStyle w:val="BodyText"/>
        <w:tabs>
          <w:tab w:val="left" w:pos="720"/>
          <w:tab w:val="left" w:pos="1440"/>
          <w:tab w:val="left" w:pos="2160"/>
          <w:tab w:val="left" w:pos="2880"/>
          <w:tab w:val="left" w:pos="3600"/>
          <w:tab w:val="left" w:pos="4320"/>
          <w:tab w:val="left" w:pos="9360"/>
        </w:tabs>
      </w:pPr>
      <w:r w:rsidRPr="00932FEC">
        <w:tab/>
      </w:r>
      <w:r w:rsidRPr="00932FEC">
        <w:tab/>
        <w:t>11.1</w:t>
      </w:r>
      <w:r w:rsidRPr="00932FEC">
        <w:tab/>
        <w:t>Conflict of Interest</w:t>
      </w:r>
      <w:r w:rsidRPr="00932FEC">
        <w:tab/>
      </w:r>
      <w:r w:rsidRPr="00932FEC">
        <w:tab/>
      </w:r>
      <w:r w:rsidR="00765C41" w:rsidRPr="00932FEC">
        <w:tab/>
      </w:r>
      <w:r w:rsidRPr="00932FEC">
        <w:t>26</w:t>
      </w:r>
    </w:p>
    <w:p w:rsidR="00520B51" w:rsidRPr="00932FEC" w:rsidRDefault="00520B51">
      <w:pPr>
        <w:pStyle w:val="BodyText"/>
        <w:tabs>
          <w:tab w:val="left" w:pos="720"/>
          <w:tab w:val="left" w:pos="1440"/>
          <w:tab w:val="left" w:pos="2160"/>
          <w:tab w:val="left" w:pos="2880"/>
          <w:tab w:val="left" w:pos="3600"/>
          <w:tab w:val="left" w:pos="4320"/>
          <w:tab w:val="left" w:pos="9360"/>
        </w:tabs>
      </w:pPr>
      <w:r w:rsidRPr="00932FEC">
        <w:tab/>
      </w:r>
      <w:r w:rsidRPr="00932FEC">
        <w:tab/>
        <w:t>11.2</w:t>
      </w:r>
      <w:r w:rsidRPr="00932FEC">
        <w:tab/>
        <w:t>Indemnification</w:t>
      </w:r>
      <w:r w:rsidRPr="00932FEC">
        <w:tab/>
      </w:r>
      <w:r w:rsidRPr="00932FEC">
        <w:tab/>
      </w:r>
      <w:r w:rsidR="00765C41" w:rsidRPr="00932FEC">
        <w:tab/>
      </w:r>
      <w:r w:rsidRPr="00932FEC">
        <w:t>26</w:t>
      </w:r>
    </w:p>
    <w:p w:rsidR="00520B51" w:rsidRPr="00932FEC" w:rsidRDefault="00520B51">
      <w:pPr>
        <w:pStyle w:val="BodyText"/>
        <w:tabs>
          <w:tab w:val="left" w:pos="720"/>
          <w:tab w:val="left" w:pos="1440"/>
          <w:tab w:val="left" w:pos="2160"/>
          <w:tab w:val="left" w:pos="2880"/>
          <w:tab w:val="left" w:pos="3600"/>
          <w:tab w:val="left" w:pos="4320"/>
          <w:tab w:val="left" w:pos="9360"/>
        </w:tabs>
      </w:pPr>
      <w:r w:rsidRPr="00932FEC">
        <w:tab/>
      </w:r>
      <w:r w:rsidRPr="00932FEC">
        <w:tab/>
        <w:t>11.3</w:t>
      </w:r>
      <w:r w:rsidRPr="00932FEC">
        <w:tab/>
        <w:t>Modification, Waiver, or Consent</w:t>
      </w:r>
      <w:r w:rsidRPr="00932FEC">
        <w:tab/>
      </w:r>
      <w:r w:rsidR="00765C41" w:rsidRPr="00932FEC">
        <w:tab/>
      </w:r>
      <w:r w:rsidRPr="00932FEC">
        <w:t>26</w:t>
      </w:r>
    </w:p>
    <w:p w:rsidR="00520B51" w:rsidRPr="00932FEC" w:rsidRDefault="00520B51">
      <w:pPr>
        <w:pStyle w:val="BodyText"/>
        <w:tabs>
          <w:tab w:val="left" w:pos="720"/>
          <w:tab w:val="left" w:pos="1440"/>
          <w:tab w:val="left" w:pos="2160"/>
          <w:tab w:val="left" w:pos="2880"/>
          <w:tab w:val="left" w:pos="3600"/>
          <w:tab w:val="left" w:pos="4320"/>
          <w:tab w:val="left" w:pos="9360"/>
        </w:tabs>
      </w:pPr>
      <w:r w:rsidRPr="00932FEC">
        <w:tab/>
      </w:r>
      <w:r w:rsidRPr="00932FEC">
        <w:tab/>
        <w:t>11.4</w:t>
      </w:r>
      <w:r w:rsidRPr="00932FEC">
        <w:tab/>
        <w:t>Survival of Representations and Warranties</w:t>
      </w:r>
      <w:r w:rsidRPr="00932FEC">
        <w:tab/>
      </w:r>
      <w:r w:rsidR="00765C41" w:rsidRPr="00932FEC">
        <w:tab/>
      </w:r>
      <w:r w:rsidRPr="00932FEC">
        <w:t>2</w:t>
      </w:r>
      <w:r w:rsidR="005C42C0">
        <w:t>6</w:t>
      </w:r>
    </w:p>
    <w:p w:rsidR="00520B51" w:rsidRPr="00932FEC" w:rsidRDefault="00520B51">
      <w:pPr>
        <w:pStyle w:val="BodyText"/>
        <w:tabs>
          <w:tab w:val="left" w:pos="720"/>
          <w:tab w:val="left" w:pos="1440"/>
          <w:tab w:val="left" w:pos="2160"/>
          <w:tab w:val="left" w:pos="2880"/>
          <w:tab w:val="left" w:pos="3600"/>
          <w:tab w:val="left" w:pos="4320"/>
          <w:tab w:val="left" w:pos="9360"/>
        </w:tabs>
      </w:pPr>
      <w:r w:rsidRPr="00932FEC">
        <w:tab/>
      </w:r>
      <w:r w:rsidRPr="00932FEC">
        <w:tab/>
        <w:t>11.5</w:t>
      </w:r>
      <w:r w:rsidRPr="00932FEC">
        <w:tab/>
        <w:t xml:space="preserve">Relationship between STATE and </w:t>
      </w:r>
      <w:smartTag w:uri="urn:schemas-microsoft-com:office:smarttags" w:element="State">
        <w:smartTag w:uri="urn:schemas-microsoft-com:office:smarttags" w:element="place">
          <w:r w:rsidR="00A57F6B">
            <w:t>MINNESOTA</w:t>
          </w:r>
        </w:smartTag>
      </w:smartTag>
      <w:r w:rsidR="00A57F6B">
        <w:t xml:space="preserve"> LIFE</w:t>
      </w:r>
      <w:r w:rsidRPr="00932FEC">
        <w:tab/>
      </w:r>
      <w:r w:rsidR="00765C41" w:rsidRPr="00932FEC">
        <w:tab/>
      </w:r>
      <w:r w:rsidRPr="00932FEC">
        <w:t>2</w:t>
      </w:r>
      <w:r w:rsidR="005C42C0">
        <w:t>6</w:t>
      </w:r>
    </w:p>
    <w:p w:rsidR="00520B51" w:rsidRPr="00932FEC" w:rsidRDefault="00520B51">
      <w:pPr>
        <w:pStyle w:val="BodyText"/>
        <w:tabs>
          <w:tab w:val="left" w:pos="720"/>
          <w:tab w:val="left" w:pos="1440"/>
          <w:tab w:val="left" w:pos="2160"/>
          <w:tab w:val="left" w:pos="2880"/>
          <w:tab w:val="left" w:pos="3600"/>
          <w:tab w:val="left" w:pos="4320"/>
          <w:tab w:val="left" w:pos="9360"/>
        </w:tabs>
      </w:pPr>
      <w:r w:rsidRPr="00932FEC">
        <w:tab/>
      </w:r>
      <w:r w:rsidRPr="00932FEC">
        <w:tab/>
        <w:t>11.6</w:t>
      </w:r>
      <w:r w:rsidRPr="00932FEC">
        <w:tab/>
      </w:r>
      <w:smartTag w:uri="urn:schemas-microsoft-com:office:smarttags" w:element="place">
        <w:r w:rsidRPr="00932FEC">
          <w:t>Wisconsin</w:t>
        </w:r>
      </w:smartTag>
      <w:r w:rsidRPr="00932FEC">
        <w:t xml:space="preserve"> Law</w:t>
      </w:r>
      <w:r w:rsidRPr="00932FEC">
        <w:tab/>
      </w:r>
      <w:r w:rsidRPr="00932FEC">
        <w:tab/>
      </w:r>
      <w:r w:rsidR="00765C41" w:rsidRPr="00932FEC">
        <w:tab/>
      </w:r>
      <w:r w:rsidRPr="00932FEC">
        <w:t>2</w:t>
      </w:r>
      <w:r w:rsidR="005C7BAF">
        <w:t>7</w:t>
      </w:r>
    </w:p>
    <w:p w:rsidR="00520B51" w:rsidRPr="00932FEC" w:rsidRDefault="00520B51">
      <w:pPr>
        <w:pStyle w:val="BodyText"/>
        <w:tabs>
          <w:tab w:val="left" w:pos="720"/>
          <w:tab w:val="left" w:pos="1440"/>
          <w:tab w:val="left" w:pos="2160"/>
          <w:tab w:val="left" w:pos="2880"/>
          <w:tab w:val="left" w:pos="3600"/>
          <w:tab w:val="left" w:pos="4320"/>
          <w:tab w:val="left" w:pos="9360"/>
        </w:tabs>
      </w:pPr>
      <w:r w:rsidRPr="00932FEC">
        <w:tab/>
      </w:r>
      <w:r w:rsidRPr="00932FEC">
        <w:tab/>
        <w:t>11.7</w:t>
      </w:r>
      <w:r w:rsidRPr="00932FEC">
        <w:tab/>
        <w:t>Not in Conflict with Applicable Law</w:t>
      </w:r>
      <w:r w:rsidRPr="00932FEC">
        <w:tab/>
      </w:r>
      <w:r w:rsidR="00765C41" w:rsidRPr="00932FEC">
        <w:tab/>
      </w:r>
      <w:r w:rsidRPr="00932FEC">
        <w:t>2</w:t>
      </w:r>
      <w:r w:rsidR="005C7BAF">
        <w:t>7</w:t>
      </w:r>
    </w:p>
    <w:p w:rsidR="00520B51" w:rsidRPr="00932FEC" w:rsidRDefault="00520B51">
      <w:pPr>
        <w:pStyle w:val="BodyText"/>
        <w:tabs>
          <w:tab w:val="left" w:pos="720"/>
          <w:tab w:val="left" w:pos="1440"/>
          <w:tab w:val="left" w:pos="2160"/>
          <w:tab w:val="left" w:pos="2880"/>
          <w:tab w:val="left" w:pos="3600"/>
          <w:tab w:val="left" w:pos="4320"/>
          <w:tab w:val="left" w:pos="9360"/>
        </w:tabs>
      </w:pPr>
      <w:r w:rsidRPr="00932FEC">
        <w:tab/>
      </w:r>
      <w:r w:rsidRPr="00932FEC">
        <w:tab/>
        <w:t>11.8</w:t>
      </w:r>
      <w:r w:rsidRPr="00932FEC">
        <w:tab/>
        <w:t>Severability</w:t>
      </w:r>
      <w:r w:rsidRPr="00932FEC">
        <w:tab/>
      </w:r>
      <w:r w:rsidRPr="00932FEC">
        <w:tab/>
      </w:r>
      <w:r w:rsidRPr="00932FEC">
        <w:tab/>
      </w:r>
      <w:r w:rsidR="00765C41" w:rsidRPr="00932FEC">
        <w:tab/>
      </w:r>
      <w:r w:rsidRPr="00932FEC">
        <w:t>27</w:t>
      </w:r>
    </w:p>
    <w:p w:rsidR="00520B51" w:rsidRPr="00932FEC" w:rsidRDefault="00520B51">
      <w:pPr>
        <w:pStyle w:val="BodyText"/>
        <w:tabs>
          <w:tab w:val="left" w:pos="720"/>
          <w:tab w:val="left" w:pos="1440"/>
          <w:tab w:val="left" w:pos="2160"/>
          <w:tab w:val="left" w:pos="2880"/>
          <w:tab w:val="left" w:pos="3600"/>
          <w:tab w:val="left" w:pos="4320"/>
          <w:tab w:val="left" w:pos="9360"/>
        </w:tabs>
      </w:pPr>
      <w:r w:rsidRPr="00932FEC">
        <w:tab/>
      </w:r>
      <w:r w:rsidRPr="00932FEC">
        <w:tab/>
        <w:t>11.9</w:t>
      </w:r>
      <w:r w:rsidRPr="00932FEC">
        <w:tab/>
        <w:t>Notices</w:t>
      </w:r>
      <w:r w:rsidRPr="00932FEC">
        <w:tab/>
      </w:r>
      <w:r w:rsidRPr="00932FEC">
        <w:tab/>
      </w:r>
      <w:r w:rsidRPr="00932FEC">
        <w:tab/>
      </w:r>
      <w:r w:rsidR="00765C41" w:rsidRPr="00932FEC">
        <w:tab/>
      </w:r>
      <w:r w:rsidRPr="00932FEC">
        <w:t>27</w:t>
      </w:r>
    </w:p>
    <w:p w:rsidR="00520B51" w:rsidRPr="00932FEC" w:rsidRDefault="00520B51">
      <w:pPr>
        <w:tabs>
          <w:tab w:val="left" w:pos="720"/>
          <w:tab w:val="left" w:pos="1440"/>
          <w:tab w:val="left" w:pos="2160"/>
          <w:tab w:val="left" w:pos="2880"/>
          <w:tab w:val="left" w:pos="3600"/>
          <w:tab w:val="left" w:pos="4320"/>
        </w:tabs>
        <w:rPr>
          <w:color w:val="000000"/>
        </w:rPr>
        <w:sectPr w:rsidR="00520B51" w:rsidRPr="00932FEC" w:rsidSect="00C4232B">
          <w:footerReference w:type="even" r:id="rId7"/>
          <w:footerReference w:type="default" r:id="rId8"/>
          <w:type w:val="continuous"/>
          <w:pgSz w:w="12240" w:h="15840" w:code="1"/>
          <w:pgMar w:top="317" w:right="720" w:bottom="245" w:left="720" w:header="0" w:footer="1440" w:gutter="0"/>
          <w:paperSrc w:first="11" w:other="11"/>
          <w:pgNumType w:start="3"/>
          <w:cols w:space="720"/>
          <w:titlePg/>
        </w:sectPr>
      </w:pPr>
    </w:p>
    <w:p w:rsidR="006A7FB5" w:rsidRDefault="006A7FB5">
      <w:pPr>
        <w:tabs>
          <w:tab w:val="left" w:pos="720"/>
          <w:tab w:val="left" w:pos="1440"/>
          <w:tab w:val="left" w:pos="2160"/>
          <w:tab w:val="left" w:pos="2880"/>
          <w:tab w:val="left" w:pos="3600"/>
          <w:tab w:val="left" w:pos="4320"/>
        </w:tabs>
        <w:rPr>
          <w:color w:val="000000"/>
        </w:rPr>
      </w:pPr>
      <w:r>
        <w:rPr>
          <w:color w:val="000000"/>
        </w:rPr>
        <w:lastRenderedPageBreak/>
        <w:tab/>
      </w:r>
      <w:r>
        <w:rPr>
          <w:color w:val="000000"/>
        </w:rPr>
        <w:tab/>
        <w:t>11.10</w:t>
      </w:r>
      <w:r>
        <w:rPr>
          <w:color w:val="000000"/>
        </w:rPr>
        <w:tab/>
        <w:t>Standard Terms and Conditions</w:t>
      </w:r>
      <w:r>
        <w:rPr>
          <w:color w:val="000000"/>
        </w:rPr>
        <w:tab/>
      </w:r>
      <w:r>
        <w:rPr>
          <w:color w:val="000000"/>
        </w:rPr>
        <w:tab/>
      </w:r>
      <w:r>
        <w:rPr>
          <w:color w:val="000000"/>
        </w:rPr>
        <w:tab/>
      </w:r>
      <w:r>
        <w:rPr>
          <w:color w:val="000000"/>
        </w:rPr>
        <w:tab/>
      </w:r>
      <w:r>
        <w:rPr>
          <w:color w:val="000000"/>
        </w:rPr>
        <w:tab/>
      </w:r>
      <w:r>
        <w:rPr>
          <w:color w:val="000000"/>
        </w:rPr>
        <w:tab/>
      </w:r>
      <w:r>
        <w:rPr>
          <w:color w:val="000000"/>
        </w:rPr>
        <w:tab/>
        <w:t>27</w:t>
      </w:r>
    </w:p>
    <w:p w:rsidR="00520B51" w:rsidRPr="00932FEC" w:rsidRDefault="00520B51">
      <w:pPr>
        <w:tabs>
          <w:tab w:val="left" w:pos="720"/>
          <w:tab w:val="left" w:pos="1440"/>
          <w:tab w:val="left" w:pos="2160"/>
          <w:tab w:val="left" w:pos="2880"/>
          <w:tab w:val="left" w:pos="3600"/>
          <w:tab w:val="left" w:pos="4320"/>
        </w:tabs>
      </w:pPr>
      <w:r w:rsidRPr="00932FEC">
        <w:rPr>
          <w:color w:val="000000"/>
        </w:rPr>
        <w:cr/>
      </w:r>
      <w:r w:rsidRPr="00932FEC">
        <w:t xml:space="preserve">Exhibits A through </w:t>
      </w:r>
      <w:r w:rsidR="006A7FB5">
        <w:t>K</w:t>
      </w:r>
      <w:r w:rsidRPr="00932FEC">
        <w:cr/>
      </w:r>
      <w:r w:rsidRPr="00932FEC">
        <w:rPr>
          <w:color w:val="000000"/>
        </w:rPr>
        <w:cr/>
      </w:r>
      <w:r w:rsidRPr="00932FEC">
        <w:t>Group Policy No. 2832-G</w:t>
      </w:r>
    </w:p>
    <w:p w:rsidR="00520B51" w:rsidRPr="00932FEC" w:rsidRDefault="00520B51">
      <w:pPr>
        <w:pStyle w:val="BodySingle"/>
        <w:tabs>
          <w:tab w:val="left" w:pos="720"/>
          <w:tab w:val="left" w:pos="1440"/>
          <w:tab w:val="left" w:pos="2160"/>
          <w:tab w:val="left" w:pos="2880"/>
          <w:tab w:val="left" w:pos="3600"/>
          <w:tab w:val="left" w:pos="4320"/>
        </w:tabs>
        <w:jc w:val="center"/>
      </w:pPr>
      <w:r w:rsidRPr="00932FEC">
        <w:br w:type="page"/>
      </w:r>
      <w:r w:rsidRPr="00932FEC">
        <w:lastRenderedPageBreak/>
        <w:t xml:space="preserve">THE STATE OF </w:t>
      </w:r>
      <w:smartTag w:uri="urn:schemas-microsoft-com:office:smarttags" w:element="State">
        <w:smartTag w:uri="urn:schemas-microsoft-com:office:smarttags" w:element="place">
          <w:r w:rsidRPr="00932FEC">
            <w:t>WISCONSIN</w:t>
          </w:r>
        </w:smartTag>
      </w:smartTag>
    </w:p>
    <w:p w:rsidR="00520B51" w:rsidRPr="00932FEC" w:rsidRDefault="00520B51">
      <w:pPr>
        <w:pStyle w:val="BodySingle"/>
        <w:tabs>
          <w:tab w:val="left" w:pos="720"/>
          <w:tab w:val="left" w:pos="1440"/>
          <w:tab w:val="left" w:pos="2160"/>
          <w:tab w:val="left" w:pos="2880"/>
          <w:tab w:val="left" w:pos="3600"/>
          <w:tab w:val="left" w:pos="4320"/>
        </w:tabs>
        <w:jc w:val="center"/>
        <w:rPr>
          <w:u w:val="single"/>
        </w:rPr>
      </w:pPr>
      <w:r w:rsidRPr="00932FEC">
        <w:t>PUBLIC EMPLOYERS GROUP LIFE INSURANCE PROGRAM</w:t>
      </w:r>
      <w:r w:rsidRPr="00932FEC">
        <w:cr/>
      </w:r>
      <w:r w:rsidRPr="00932FEC">
        <w:cr/>
      </w:r>
      <w:r w:rsidRPr="00932FEC">
        <w:rPr>
          <w:u w:val="single"/>
        </w:rPr>
        <w:t>RECITALS</w:t>
      </w:r>
    </w:p>
    <w:p w:rsidR="00520B51" w:rsidRPr="00932FEC" w:rsidRDefault="00520B51" w:rsidP="00253815">
      <w:pPr>
        <w:pStyle w:val="BodySingle"/>
        <w:tabs>
          <w:tab w:val="left" w:pos="720"/>
          <w:tab w:val="left" w:pos="1440"/>
          <w:tab w:val="left" w:pos="2160"/>
          <w:tab w:val="left" w:pos="2880"/>
          <w:tab w:val="left" w:pos="3600"/>
          <w:tab w:val="left" w:pos="4320"/>
        </w:tabs>
        <w:ind w:left="720" w:right="720"/>
      </w:pPr>
      <w:r w:rsidRPr="00932FEC">
        <w:cr/>
        <w:t>WHEREAS, the BOARD ha</w:t>
      </w:r>
      <w:r w:rsidR="004A3F99">
        <w:t xml:space="preserve">s selected </w:t>
      </w:r>
      <w:r w:rsidR="00A57F6B">
        <w:t>MINNESOTA LIFE</w:t>
      </w:r>
      <w:r w:rsidRPr="00932FEC">
        <w:t xml:space="preserve"> to establish and administer a group term life insurance program for the benefit of the public </w:t>
      </w:r>
      <w:r w:rsidR="00622DEB">
        <w:t>EMPLOYEES</w:t>
      </w:r>
      <w:r w:rsidRPr="00932FEC">
        <w:t xml:space="preserve"> of the STATE and participating local government EMPLOYERS; AND</w:t>
      </w:r>
    </w:p>
    <w:p w:rsidR="00520B51" w:rsidRPr="00932FEC" w:rsidRDefault="00520B51" w:rsidP="00253815">
      <w:pPr>
        <w:tabs>
          <w:tab w:val="left" w:pos="720"/>
          <w:tab w:val="left" w:pos="1440"/>
          <w:tab w:val="left" w:pos="2160"/>
          <w:tab w:val="left" w:pos="2880"/>
          <w:tab w:val="left" w:pos="3600"/>
          <w:tab w:val="left" w:pos="4320"/>
        </w:tabs>
        <w:ind w:left="720" w:right="720"/>
        <w:rPr>
          <w:color w:val="000000"/>
        </w:rPr>
      </w:pPr>
    </w:p>
    <w:p w:rsidR="00520B51" w:rsidRPr="00932FEC" w:rsidRDefault="00520B51" w:rsidP="00253815">
      <w:pPr>
        <w:pStyle w:val="BodySingle"/>
        <w:tabs>
          <w:tab w:val="left" w:pos="720"/>
          <w:tab w:val="left" w:pos="1440"/>
          <w:tab w:val="left" w:pos="2160"/>
          <w:tab w:val="left" w:pos="2880"/>
          <w:tab w:val="left" w:pos="3600"/>
          <w:tab w:val="left" w:pos="4320"/>
        </w:tabs>
        <w:ind w:left="720" w:right="720"/>
      </w:pPr>
      <w:r w:rsidRPr="00932FEC">
        <w:t xml:space="preserve">WHEREAS, the BOARD and </w:t>
      </w:r>
      <w:r w:rsidR="00A57F6B">
        <w:t>MINNESOTA LIFE</w:t>
      </w:r>
      <w:r w:rsidRPr="00932FEC">
        <w:t xml:space="preserve"> desire to clarify their respective rights and obligations with respect to the PROGRAM as set forth below; AND </w:t>
      </w:r>
    </w:p>
    <w:p w:rsidR="00520B51" w:rsidRPr="00932FEC" w:rsidRDefault="00520B51" w:rsidP="00253815">
      <w:pPr>
        <w:tabs>
          <w:tab w:val="left" w:pos="720"/>
          <w:tab w:val="left" w:pos="1440"/>
          <w:tab w:val="left" w:pos="2160"/>
          <w:tab w:val="left" w:pos="2880"/>
          <w:tab w:val="left" w:pos="3600"/>
          <w:tab w:val="left" w:pos="4320"/>
        </w:tabs>
        <w:ind w:left="720" w:right="720"/>
        <w:rPr>
          <w:color w:val="000000"/>
        </w:rPr>
      </w:pPr>
    </w:p>
    <w:p w:rsidR="00520B51" w:rsidRPr="00932FEC" w:rsidRDefault="00520B51" w:rsidP="00253815">
      <w:pPr>
        <w:pStyle w:val="BodySingle"/>
        <w:tabs>
          <w:tab w:val="left" w:pos="720"/>
          <w:tab w:val="left" w:pos="1440"/>
          <w:tab w:val="left" w:pos="2160"/>
          <w:tab w:val="left" w:pos="2880"/>
          <w:tab w:val="left" w:pos="3600"/>
          <w:tab w:val="left" w:pos="4320"/>
        </w:tabs>
        <w:ind w:left="720" w:right="720"/>
      </w:pPr>
      <w:r w:rsidRPr="00932FEC">
        <w:t>WHEREAS, the DEPARTMENT, as staff to the BOARD, shall act on behalf of the BOARD, when authorized by the BOARD or as required by contract, statute, or ADMINISTRATIVE RULE;</w:t>
      </w:r>
    </w:p>
    <w:p w:rsidR="00520B51" w:rsidRPr="00932FEC" w:rsidRDefault="00520B51" w:rsidP="00253815">
      <w:pPr>
        <w:tabs>
          <w:tab w:val="left" w:pos="720"/>
          <w:tab w:val="left" w:pos="1440"/>
          <w:tab w:val="left" w:pos="2160"/>
          <w:tab w:val="left" w:pos="2880"/>
          <w:tab w:val="left" w:pos="3600"/>
          <w:tab w:val="left" w:pos="4320"/>
        </w:tabs>
        <w:ind w:left="720" w:right="720"/>
        <w:rPr>
          <w:color w:val="000000"/>
        </w:rPr>
      </w:pPr>
    </w:p>
    <w:p w:rsidR="00520B51" w:rsidRPr="00932FEC" w:rsidRDefault="00520B51" w:rsidP="00253815">
      <w:pPr>
        <w:pStyle w:val="BodySingle"/>
        <w:tabs>
          <w:tab w:val="left" w:pos="720"/>
          <w:tab w:val="left" w:pos="1440"/>
          <w:tab w:val="left" w:pos="2160"/>
          <w:tab w:val="left" w:pos="2880"/>
          <w:tab w:val="left" w:pos="3600"/>
          <w:tab w:val="left" w:pos="4320"/>
        </w:tabs>
        <w:ind w:left="720" w:right="720"/>
      </w:pPr>
      <w:r w:rsidRPr="00932FEC">
        <w:t xml:space="preserve">NOW, THEREFORE, in consideration of the mutual covenants contained in this contract, the adequacy of which is hereby acknowledged, the BOARD and </w:t>
      </w:r>
      <w:r w:rsidR="00A57F6B">
        <w:t>MINNESOTA LIFE</w:t>
      </w:r>
      <w:r w:rsidRPr="00932FEC">
        <w:t xml:space="preserve"> intending to be legally bound, agree as follows:</w:t>
      </w:r>
    </w:p>
    <w:p w:rsidR="00520B51" w:rsidRPr="00932FEC" w:rsidRDefault="00520B51" w:rsidP="00272F14">
      <w:pPr>
        <w:tabs>
          <w:tab w:val="left" w:pos="720"/>
          <w:tab w:val="left" w:pos="1440"/>
          <w:tab w:val="left" w:pos="2160"/>
          <w:tab w:val="left" w:pos="2880"/>
          <w:tab w:val="left" w:pos="3600"/>
          <w:tab w:val="left" w:pos="4320"/>
        </w:tabs>
        <w:ind w:left="720" w:right="720"/>
        <w:jc w:val="both"/>
        <w:rPr>
          <w:color w:val="000000"/>
        </w:rPr>
      </w:pPr>
    </w:p>
    <w:p w:rsidR="00520B51" w:rsidRPr="00932FEC" w:rsidRDefault="00520B51" w:rsidP="00272F14">
      <w:pPr>
        <w:tabs>
          <w:tab w:val="left" w:pos="720"/>
          <w:tab w:val="left" w:pos="1440"/>
          <w:tab w:val="left" w:pos="2160"/>
          <w:tab w:val="left" w:pos="2880"/>
          <w:tab w:val="left" w:pos="3600"/>
          <w:tab w:val="left" w:pos="4320"/>
        </w:tabs>
        <w:ind w:left="720" w:right="720"/>
        <w:rPr>
          <w:color w:val="000000"/>
        </w:rPr>
      </w:pPr>
    </w:p>
    <w:p w:rsidR="00520B51" w:rsidRPr="00932FEC" w:rsidRDefault="00520B51" w:rsidP="00272F14">
      <w:pPr>
        <w:pStyle w:val="BodySingle"/>
        <w:tabs>
          <w:tab w:val="left" w:pos="720"/>
          <w:tab w:val="left" w:pos="1440"/>
          <w:tab w:val="left" w:pos="2160"/>
          <w:tab w:val="left" w:pos="2880"/>
          <w:tab w:val="left" w:pos="3600"/>
          <w:tab w:val="left" w:pos="4320"/>
        </w:tabs>
        <w:ind w:left="720" w:right="720"/>
      </w:pPr>
      <w:r w:rsidRPr="00932FEC">
        <w:t>ARTICLE I.  DEFINITIONS</w:t>
      </w:r>
    </w:p>
    <w:p w:rsidR="00520B51" w:rsidRPr="00932FEC" w:rsidRDefault="00520B51" w:rsidP="00272F14">
      <w:pPr>
        <w:tabs>
          <w:tab w:val="left" w:pos="720"/>
          <w:tab w:val="left" w:pos="1440"/>
          <w:tab w:val="left" w:pos="2160"/>
          <w:tab w:val="left" w:pos="2880"/>
          <w:tab w:val="left" w:pos="3600"/>
          <w:tab w:val="left" w:pos="4320"/>
        </w:tabs>
        <w:ind w:left="720" w:right="720"/>
        <w:rPr>
          <w:color w:val="000000"/>
        </w:rPr>
      </w:pPr>
    </w:p>
    <w:p w:rsidR="00520B51" w:rsidRPr="00932FEC" w:rsidRDefault="00520B51" w:rsidP="00272F14">
      <w:pPr>
        <w:pStyle w:val="BodyText"/>
        <w:tabs>
          <w:tab w:val="left" w:pos="720"/>
          <w:tab w:val="left" w:pos="1440"/>
          <w:tab w:val="left" w:pos="2160"/>
          <w:tab w:val="left" w:pos="2880"/>
          <w:tab w:val="left" w:pos="3600"/>
          <w:tab w:val="left" w:pos="4320"/>
        </w:tabs>
        <w:ind w:left="720" w:right="720"/>
      </w:pPr>
      <w:r w:rsidRPr="00932FEC">
        <w:t>The following terms, when used and capitalized in this contract or any supplements, amendments, endorsements, or riders thereto, are defined as follows and limited to that meaning only:</w:t>
      </w:r>
    </w:p>
    <w:p w:rsidR="00520B51" w:rsidRPr="00932FEC" w:rsidRDefault="00520B51" w:rsidP="00272F14">
      <w:pPr>
        <w:tabs>
          <w:tab w:val="left" w:pos="720"/>
          <w:tab w:val="left" w:pos="1440"/>
          <w:tab w:val="left" w:pos="2160"/>
          <w:tab w:val="left" w:pos="2880"/>
          <w:tab w:val="left" w:pos="3600"/>
          <w:tab w:val="left" w:pos="4320"/>
        </w:tabs>
        <w:ind w:left="720" w:right="720"/>
        <w:rPr>
          <w:color w:val="000000"/>
        </w:rPr>
      </w:pPr>
    </w:p>
    <w:p w:rsidR="00520B51" w:rsidRPr="00932FEC" w:rsidRDefault="00520B51" w:rsidP="00272F14">
      <w:pPr>
        <w:pStyle w:val="BodyText"/>
        <w:tabs>
          <w:tab w:val="left" w:pos="720"/>
          <w:tab w:val="left" w:pos="1440"/>
          <w:tab w:val="left" w:pos="2160"/>
          <w:tab w:val="left" w:pos="2880"/>
          <w:tab w:val="left" w:pos="3600"/>
          <w:tab w:val="left" w:pos="4320"/>
        </w:tabs>
        <w:ind w:left="1440" w:right="720" w:hanging="720"/>
      </w:pPr>
      <w:r w:rsidRPr="00932FEC">
        <w:t>1.1</w:t>
      </w:r>
      <w:r w:rsidRPr="00932FEC">
        <w:tab/>
        <w:t xml:space="preserve">ADMINISTRATIVE RULES:  Rules approved by the </w:t>
      </w:r>
      <w:r w:rsidR="0065655E">
        <w:t>E</w:t>
      </w:r>
      <w:r w:rsidR="009458DA">
        <w:t>mployee</w:t>
      </w:r>
      <w:r w:rsidRPr="00932FEC">
        <w:t xml:space="preserve"> Trust Funds Board or the Group Insurance Board pursuant to Wis. Stats. §40.03(2) and Chapter 227 of the </w:t>
      </w:r>
      <w:smartTag w:uri="urn:schemas-microsoft-com:office:smarttags" w:element="place">
        <w:r w:rsidRPr="00932FEC">
          <w:t>Wisconsin</w:t>
        </w:r>
      </w:smartTag>
      <w:r w:rsidRPr="00932FEC">
        <w:t xml:space="preserve"> Statutes. </w:t>
      </w:r>
    </w:p>
    <w:p w:rsidR="00520B51" w:rsidRPr="00932FEC" w:rsidRDefault="00520B51" w:rsidP="00272F14">
      <w:pPr>
        <w:tabs>
          <w:tab w:val="left" w:pos="720"/>
          <w:tab w:val="left" w:pos="1440"/>
          <w:tab w:val="left" w:pos="2160"/>
          <w:tab w:val="left" w:pos="2880"/>
          <w:tab w:val="left" w:pos="3600"/>
          <w:tab w:val="left" w:pos="4320"/>
        </w:tabs>
        <w:ind w:left="720" w:right="720"/>
        <w:rPr>
          <w:color w:val="000000"/>
        </w:rPr>
      </w:pPr>
    </w:p>
    <w:p w:rsidR="00520B51" w:rsidRPr="00932FEC" w:rsidRDefault="00520B51" w:rsidP="00272F14">
      <w:pPr>
        <w:pStyle w:val="BodyText"/>
        <w:tabs>
          <w:tab w:val="left" w:pos="720"/>
          <w:tab w:val="left" w:pos="1440"/>
          <w:tab w:val="left" w:pos="2160"/>
          <w:tab w:val="left" w:pos="2880"/>
          <w:tab w:val="left" w:pos="3600"/>
          <w:tab w:val="left" w:pos="4320"/>
        </w:tabs>
        <w:ind w:left="720" w:right="720"/>
      </w:pPr>
      <w:r w:rsidRPr="00932FEC">
        <w:t>1.2</w:t>
      </w:r>
      <w:r w:rsidRPr="00932FEC">
        <w:tab/>
        <w:t xml:space="preserve">BOARD: </w:t>
      </w:r>
      <w:r w:rsidR="008E384A" w:rsidRPr="00932FEC">
        <w:t xml:space="preserve"> </w:t>
      </w:r>
      <w:r w:rsidRPr="00932FEC">
        <w:t>The Group Insurance Board</w:t>
      </w:r>
      <w:r w:rsidR="00444C42">
        <w:t xml:space="preserve"> of the State of </w:t>
      </w:r>
      <w:smartTag w:uri="urn:schemas-microsoft-com:office:smarttags" w:element="State">
        <w:smartTag w:uri="urn:schemas-microsoft-com:office:smarttags" w:element="place">
          <w:r w:rsidR="00444C42">
            <w:t>Wisconsin</w:t>
          </w:r>
        </w:smartTag>
      </w:smartTag>
      <w:r w:rsidRPr="00932FEC">
        <w:t>.</w:t>
      </w:r>
    </w:p>
    <w:p w:rsidR="00520B51" w:rsidRPr="00932FEC" w:rsidRDefault="00520B51" w:rsidP="00272F14">
      <w:pPr>
        <w:tabs>
          <w:tab w:val="left" w:pos="720"/>
          <w:tab w:val="left" w:pos="1440"/>
          <w:tab w:val="left" w:pos="2160"/>
          <w:tab w:val="left" w:pos="2880"/>
          <w:tab w:val="left" w:pos="3600"/>
          <w:tab w:val="left" w:pos="4320"/>
        </w:tabs>
        <w:ind w:left="720" w:right="720"/>
        <w:rPr>
          <w:color w:val="000000"/>
        </w:rPr>
      </w:pPr>
    </w:p>
    <w:p w:rsidR="00520B51" w:rsidRPr="00932FEC" w:rsidRDefault="00520B51" w:rsidP="0011498B">
      <w:pPr>
        <w:pStyle w:val="BodyText"/>
        <w:tabs>
          <w:tab w:val="left" w:pos="720"/>
          <w:tab w:val="left" w:pos="1440"/>
          <w:tab w:val="left" w:pos="2160"/>
          <w:tab w:val="left" w:pos="2880"/>
          <w:tab w:val="left" w:pos="3600"/>
          <w:tab w:val="left" w:pos="4320"/>
        </w:tabs>
        <w:ind w:left="1440" w:right="720" w:hanging="720"/>
      </w:pPr>
      <w:r w:rsidRPr="00932FEC">
        <w:t>1.3</w:t>
      </w:r>
      <w:r w:rsidRPr="00932FEC">
        <w:tab/>
        <w:t xml:space="preserve">DEPARTMENT:  Department of </w:t>
      </w:r>
      <w:r w:rsidR="009458DA">
        <w:t>Employee</w:t>
      </w:r>
      <w:r w:rsidRPr="00932FEC">
        <w:t xml:space="preserve"> Trust Funds</w:t>
      </w:r>
      <w:r w:rsidR="00444C42">
        <w:t xml:space="preserve"> of the State of </w:t>
      </w:r>
      <w:smartTag w:uri="urn:schemas-microsoft-com:office:smarttags" w:element="State">
        <w:smartTag w:uri="urn:schemas-microsoft-com:office:smarttags" w:element="place">
          <w:r w:rsidR="00444C42">
            <w:t>Wisconsin</w:t>
          </w:r>
        </w:smartTag>
      </w:smartTag>
      <w:r w:rsidRPr="00932FEC">
        <w:t>.</w:t>
      </w:r>
    </w:p>
    <w:p w:rsidR="00520B51" w:rsidRPr="00932FEC" w:rsidRDefault="00520B51" w:rsidP="00272F14">
      <w:pPr>
        <w:tabs>
          <w:tab w:val="left" w:pos="720"/>
          <w:tab w:val="left" w:pos="1440"/>
          <w:tab w:val="left" w:pos="2160"/>
          <w:tab w:val="left" w:pos="2880"/>
          <w:tab w:val="left" w:pos="3600"/>
          <w:tab w:val="left" w:pos="4320"/>
        </w:tabs>
        <w:ind w:left="720" w:right="720"/>
        <w:rPr>
          <w:color w:val="000000"/>
        </w:rPr>
      </w:pPr>
    </w:p>
    <w:p w:rsidR="00520B51" w:rsidRPr="00932FEC" w:rsidRDefault="005F0A7E" w:rsidP="0011498B">
      <w:pPr>
        <w:pStyle w:val="BodyText"/>
        <w:tabs>
          <w:tab w:val="left" w:pos="720"/>
          <w:tab w:val="left" w:pos="1440"/>
          <w:tab w:val="left" w:pos="2160"/>
          <w:tab w:val="left" w:pos="2880"/>
          <w:tab w:val="left" w:pos="3600"/>
          <w:tab w:val="left" w:pos="4320"/>
        </w:tabs>
        <w:ind w:left="1440" w:right="720" w:hanging="720"/>
      </w:pPr>
      <w:r w:rsidRPr="00932FEC">
        <w:t>1.4</w:t>
      </w:r>
      <w:r w:rsidRPr="00932FEC">
        <w:tab/>
        <w:t xml:space="preserve">EARNINGS:  </w:t>
      </w:r>
      <w:r w:rsidR="00897A8C">
        <w:t xml:space="preserve">Wages or salary paid to persons for personal services rendered by an </w:t>
      </w:r>
      <w:r w:rsidR="0043326F">
        <w:t>EMPLOYER</w:t>
      </w:r>
      <w:r w:rsidR="00897A8C">
        <w:t xml:space="preserve"> which participates in the PROGRAM as prescribed in Wis. Stats. </w:t>
      </w:r>
      <w:r w:rsidR="00897A8C" w:rsidRPr="00932FEC">
        <w:t>§40.02(2</w:t>
      </w:r>
      <w:r w:rsidR="00897A8C">
        <w:t>2</w:t>
      </w:r>
      <w:r w:rsidR="00897A8C" w:rsidRPr="00932FEC">
        <w:t>)</w:t>
      </w:r>
      <w:r w:rsidR="00897A8C">
        <w:t xml:space="preserve"> and 40.72(1).  For </w:t>
      </w:r>
      <w:r w:rsidR="0043326F">
        <w:t>EMPLOYEES</w:t>
      </w:r>
      <w:r w:rsidR="00897A8C">
        <w:t xml:space="preserve"> covered by a private pension plan</w:t>
      </w:r>
      <w:proofErr w:type="gramStart"/>
      <w:r w:rsidR="00897A8C">
        <w:t>,</w:t>
      </w:r>
      <w:r w:rsidR="00B47AE1">
        <w:t xml:space="preserve"> </w:t>
      </w:r>
      <w:r w:rsidR="00897A8C">
        <w:t>earnings mean</w:t>
      </w:r>
      <w:r w:rsidR="00B47AE1">
        <w:t>s</w:t>
      </w:r>
      <w:proofErr w:type="gramEnd"/>
      <w:r w:rsidR="00897A8C">
        <w:t xml:space="preserve"> taxable compensation</w:t>
      </w:r>
      <w:r w:rsidR="00812996">
        <w:t xml:space="preserve"> as reported to the Internal Revenue Service.</w:t>
      </w:r>
    </w:p>
    <w:p w:rsidR="00520B51" w:rsidRPr="00932FEC" w:rsidRDefault="00520B51" w:rsidP="00272F14">
      <w:pPr>
        <w:tabs>
          <w:tab w:val="left" w:pos="720"/>
          <w:tab w:val="left" w:pos="1440"/>
          <w:tab w:val="left" w:pos="2160"/>
          <w:tab w:val="left" w:pos="2880"/>
          <w:tab w:val="left" w:pos="3600"/>
          <w:tab w:val="left" w:pos="4320"/>
        </w:tabs>
        <w:ind w:left="720" w:right="720"/>
        <w:rPr>
          <w:color w:val="000000"/>
        </w:rPr>
      </w:pPr>
    </w:p>
    <w:p w:rsidR="00520B51" w:rsidRPr="00932FEC" w:rsidRDefault="00520B51" w:rsidP="00272F14">
      <w:pPr>
        <w:pStyle w:val="BodyText"/>
        <w:tabs>
          <w:tab w:val="left" w:pos="720"/>
          <w:tab w:val="left" w:pos="1440"/>
          <w:tab w:val="left" w:pos="2160"/>
          <w:tab w:val="left" w:pos="2880"/>
          <w:tab w:val="left" w:pos="3600"/>
          <w:tab w:val="left" w:pos="4320"/>
        </w:tabs>
        <w:ind w:left="720" w:right="720"/>
      </w:pPr>
      <w:r w:rsidRPr="00932FEC">
        <w:t>1.5</w:t>
      </w:r>
      <w:r w:rsidRPr="00932FEC">
        <w:tab/>
        <w:t xml:space="preserve">ELIGIBLE </w:t>
      </w:r>
      <w:r w:rsidR="0065655E">
        <w:t>EMPLOYEE</w:t>
      </w:r>
      <w:r w:rsidRPr="00932FEC">
        <w:t>:  As defined in Wis. Stats. §40.02(25</w:t>
      </w:r>
      <w:proofErr w:type="gramStart"/>
      <w:r w:rsidRPr="00932FEC">
        <w:t>)(</w:t>
      </w:r>
      <w:proofErr w:type="gramEnd"/>
      <w:r w:rsidRPr="00932FEC">
        <w:t>a) and (c).</w:t>
      </w:r>
    </w:p>
    <w:p w:rsidR="00520B51" w:rsidRPr="00932FEC" w:rsidRDefault="00520B51" w:rsidP="00272F14">
      <w:pPr>
        <w:tabs>
          <w:tab w:val="left" w:pos="720"/>
          <w:tab w:val="left" w:pos="1440"/>
          <w:tab w:val="left" w:pos="2160"/>
          <w:tab w:val="left" w:pos="2880"/>
          <w:tab w:val="left" w:pos="3600"/>
          <w:tab w:val="left" w:pos="4320"/>
        </w:tabs>
        <w:ind w:left="720" w:right="720"/>
        <w:rPr>
          <w:color w:val="000000"/>
        </w:rPr>
      </w:pPr>
    </w:p>
    <w:p w:rsidR="00520B51" w:rsidRPr="00932FEC" w:rsidRDefault="00520B51" w:rsidP="00272F14">
      <w:pPr>
        <w:pStyle w:val="BodyText"/>
        <w:tabs>
          <w:tab w:val="left" w:pos="720"/>
          <w:tab w:val="left" w:pos="1440"/>
          <w:tab w:val="left" w:pos="2160"/>
          <w:tab w:val="left" w:pos="2880"/>
          <w:tab w:val="left" w:pos="3600"/>
          <w:tab w:val="left" w:pos="4320"/>
        </w:tabs>
        <w:ind w:left="720" w:right="720"/>
      </w:pPr>
      <w:r w:rsidRPr="00932FEC">
        <w:t>1.6</w:t>
      </w:r>
      <w:r w:rsidRPr="00932FEC">
        <w:tab/>
      </w:r>
      <w:r w:rsidR="0065655E">
        <w:t>EMPLOYEE</w:t>
      </w:r>
      <w:r w:rsidRPr="00932FEC">
        <w:t xml:space="preserve">:  As defined in Wis. Stats. §40.02(26). </w:t>
      </w:r>
    </w:p>
    <w:p w:rsidR="00520B51" w:rsidRPr="00932FEC" w:rsidRDefault="00520B51" w:rsidP="00272F14">
      <w:pPr>
        <w:tabs>
          <w:tab w:val="left" w:pos="720"/>
          <w:tab w:val="left" w:pos="1440"/>
          <w:tab w:val="left" w:pos="2160"/>
          <w:tab w:val="left" w:pos="2880"/>
          <w:tab w:val="left" w:pos="3600"/>
          <w:tab w:val="left" w:pos="4320"/>
        </w:tabs>
        <w:ind w:left="720" w:right="720"/>
        <w:rPr>
          <w:color w:val="000000"/>
        </w:rPr>
      </w:pPr>
    </w:p>
    <w:p w:rsidR="00520B51" w:rsidRPr="00932FEC" w:rsidRDefault="00520B51" w:rsidP="00272F14">
      <w:pPr>
        <w:pStyle w:val="BodyText"/>
        <w:tabs>
          <w:tab w:val="left" w:pos="720"/>
          <w:tab w:val="left" w:pos="1440"/>
          <w:tab w:val="left" w:pos="2160"/>
          <w:tab w:val="left" w:pos="2880"/>
          <w:tab w:val="left" w:pos="3600"/>
          <w:tab w:val="left" w:pos="4320"/>
        </w:tabs>
        <w:ind w:left="720" w:right="720"/>
      </w:pPr>
      <w:r w:rsidRPr="00932FEC">
        <w:t>1.7</w:t>
      </w:r>
      <w:r w:rsidRPr="00932FEC">
        <w:tab/>
        <w:t xml:space="preserve">EMPLOYER:  As defined in Wis. Stats. §40.02(28). </w:t>
      </w:r>
    </w:p>
    <w:p w:rsidR="00520B51" w:rsidRPr="00932FEC" w:rsidRDefault="00520B51" w:rsidP="00272F14">
      <w:pPr>
        <w:tabs>
          <w:tab w:val="left" w:pos="720"/>
          <w:tab w:val="left" w:pos="1440"/>
          <w:tab w:val="left" w:pos="2160"/>
          <w:tab w:val="left" w:pos="2880"/>
          <w:tab w:val="left" w:pos="3600"/>
          <w:tab w:val="left" w:pos="4320"/>
        </w:tabs>
        <w:ind w:left="720" w:right="720"/>
        <w:rPr>
          <w:color w:val="000000"/>
        </w:rPr>
      </w:pPr>
    </w:p>
    <w:p w:rsidR="00520B51" w:rsidRPr="00932FEC" w:rsidRDefault="00520B51" w:rsidP="00272F14">
      <w:pPr>
        <w:pStyle w:val="BodyText"/>
        <w:tabs>
          <w:tab w:val="left" w:pos="720"/>
          <w:tab w:val="left" w:pos="1440"/>
          <w:tab w:val="left" w:pos="2160"/>
          <w:tab w:val="left" w:pos="2880"/>
          <w:tab w:val="left" w:pos="3600"/>
          <w:tab w:val="left" w:pos="4320"/>
        </w:tabs>
        <w:ind w:left="720" w:right="720"/>
      </w:pPr>
      <w:r w:rsidRPr="00932FEC">
        <w:t>1.8</w:t>
      </w:r>
      <w:r w:rsidRPr="00932FEC">
        <w:tab/>
      </w:r>
      <w:smartTag w:uri="urn:schemas-microsoft-com:office:smarttags" w:element="State">
        <w:smartTag w:uri="urn:schemas-microsoft-com:office:smarttags" w:element="place">
          <w:r w:rsidR="00A57F6B">
            <w:t>MINNESOTA</w:t>
          </w:r>
        </w:smartTag>
      </w:smartTag>
      <w:r w:rsidR="00A57F6B">
        <w:t xml:space="preserve"> LIFE</w:t>
      </w:r>
      <w:r w:rsidRPr="00932FEC">
        <w:t xml:space="preserve">: </w:t>
      </w:r>
      <w:r w:rsidR="005F0A7E" w:rsidRPr="00932FEC">
        <w:t xml:space="preserve"> </w:t>
      </w:r>
      <w:r w:rsidRPr="00932FEC">
        <w:t>Minnesota Life Insurance Company.</w:t>
      </w:r>
    </w:p>
    <w:p w:rsidR="00520B51" w:rsidRPr="00932FEC" w:rsidRDefault="00520B51" w:rsidP="00272F14">
      <w:pPr>
        <w:tabs>
          <w:tab w:val="left" w:pos="720"/>
          <w:tab w:val="left" w:pos="1440"/>
          <w:tab w:val="left" w:pos="2160"/>
          <w:tab w:val="left" w:pos="2880"/>
          <w:tab w:val="left" w:pos="3600"/>
          <w:tab w:val="left" w:pos="4320"/>
        </w:tabs>
        <w:ind w:left="720" w:right="720"/>
        <w:rPr>
          <w:color w:val="000000"/>
        </w:rPr>
      </w:pPr>
    </w:p>
    <w:p w:rsidR="00520B51" w:rsidRPr="00932FEC" w:rsidRDefault="00520B51" w:rsidP="00272F14">
      <w:pPr>
        <w:pStyle w:val="BodyText"/>
        <w:numPr>
          <w:ilvl w:val="1"/>
          <w:numId w:val="11"/>
        </w:numPr>
        <w:tabs>
          <w:tab w:val="left" w:pos="720"/>
          <w:tab w:val="left" w:pos="2160"/>
          <w:tab w:val="left" w:pos="2880"/>
          <w:tab w:val="left" w:pos="3600"/>
          <w:tab w:val="left" w:pos="4320"/>
        </w:tabs>
        <w:ind w:right="720"/>
      </w:pPr>
      <w:r w:rsidRPr="00932FEC">
        <w:t xml:space="preserve">PROGRAM: </w:t>
      </w:r>
      <w:r w:rsidR="005F0A7E" w:rsidRPr="00932FEC">
        <w:t xml:space="preserve"> </w:t>
      </w:r>
      <w:r w:rsidR="006B4191">
        <w:t xml:space="preserve">The </w:t>
      </w:r>
      <w:r w:rsidRPr="00932FEC">
        <w:t>Wisconsin Public Employers Group Life Insurance Program</w:t>
      </w:r>
      <w:r w:rsidR="006D0575">
        <w:t>.</w:t>
      </w:r>
      <w:r w:rsidRPr="00932FEC">
        <w:br/>
      </w:r>
    </w:p>
    <w:p w:rsidR="00520B51" w:rsidRPr="00932FEC" w:rsidRDefault="00520B51" w:rsidP="00272F14">
      <w:pPr>
        <w:pStyle w:val="BodyText"/>
        <w:numPr>
          <w:ilvl w:val="1"/>
          <w:numId w:val="11"/>
        </w:numPr>
        <w:tabs>
          <w:tab w:val="left" w:pos="720"/>
          <w:tab w:val="left" w:pos="2160"/>
          <w:tab w:val="left" w:pos="2880"/>
          <w:tab w:val="left" w:pos="3600"/>
          <w:tab w:val="left" w:pos="4320"/>
        </w:tabs>
        <w:ind w:right="720"/>
      </w:pPr>
      <w:r w:rsidRPr="00932FEC">
        <w:t xml:space="preserve">RFP:  The request for proposal distributed in </w:t>
      </w:r>
      <w:r w:rsidR="006B4191">
        <w:t>February 2003</w:t>
      </w:r>
      <w:r w:rsidRPr="00932FEC">
        <w:t xml:space="preserve"> on behalf of the BOARD to select a company to insure and administer the PROGRAM for the contract period beginning </w:t>
      </w:r>
      <w:smartTag w:uri="urn:schemas-microsoft-com:office:smarttags" w:element="date">
        <w:smartTagPr>
          <w:attr w:name="Year" w:val="2004"/>
          <w:attr w:name="Day" w:val="1"/>
          <w:attr w:name="Month" w:val="1"/>
        </w:smartTagPr>
        <w:r w:rsidRPr="00932FEC">
          <w:t xml:space="preserve">January 1, </w:t>
        </w:r>
        <w:r w:rsidR="006B4191">
          <w:t>2004</w:t>
        </w:r>
      </w:smartTag>
      <w:r w:rsidRPr="00932FEC">
        <w:t>.</w:t>
      </w:r>
    </w:p>
    <w:p w:rsidR="00520B51" w:rsidRPr="00932FEC" w:rsidRDefault="00520B51" w:rsidP="00272F14">
      <w:pPr>
        <w:tabs>
          <w:tab w:val="left" w:pos="720"/>
          <w:tab w:val="left" w:pos="1440"/>
          <w:tab w:val="left" w:pos="2160"/>
          <w:tab w:val="left" w:pos="2880"/>
          <w:tab w:val="left" w:pos="3600"/>
          <w:tab w:val="left" w:pos="4320"/>
        </w:tabs>
        <w:ind w:left="1440" w:right="720"/>
        <w:rPr>
          <w:color w:val="000000"/>
        </w:rPr>
      </w:pPr>
    </w:p>
    <w:p w:rsidR="00520B51" w:rsidRDefault="00520B51" w:rsidP="00272F14">
      <w:pPr>
        <w:pStyle w:val="BodyText"/>
        <w:tabs>
          <w:tab w:val="left" w:pos="1440"/>
          <w:tab w:val="left" w:pos="2160"/>
          <w:tab w:val="left" w:pos="2880"/>
          <w:tab w:val="left" w:pos="3600"/>
          <w:tab w:val="left" w:pos="4320"/>
        </w:tabs>
        <w:ind w:left="1440" w:right="720" w:hanging="720"/>
      </w:pPr>
      <w:r w:rsidRPr="00932FEC">
        <w:t>1.11</w:t>
      </w:r>
      <w:r w:rsidRPr="00932FEC">
        <w:tab/>
        <w:t>SEPARATION:  The termination of all rights to benefits under the Wisconsin Retirement System as prescribed in Wis. Stats. §40.25(3).</w:t>
      </w:r>
    </w:p>
    <w:p w:rsidR="00A34E83" w:rsidRPr="00932FEC" w:rsidRDefault="00A34E83" w:rsidP="00272F14">
      <w:pPr>
        <w:pStyle w:val="BodyText"/>
        <w:tabs>
          <w:tab w:val="left" w:pos="1440"/>
          <w:tab w:val="left" w:pos="2160"/>
          <w:tab w:val="left" w:pos="2880"/>
          <w:tab w:val="left" w:pos="3600"/>
          <w:tab w:val="left" w:pos="4320"/>
        </w:tabs>
        <w:ind w:left="1440" w:right="720" w:hanging="720"/>
      </w:pPr>
    </w:p>
    <w:p w:rsidR="00520B51" w:rsidRPr="00932FEC" w:rsidRDefault="00520B51" w:rsidP="00272F14">
      <w:pPr>
        <w:pStyle w:val="BodyText"/>
        <w:tabs>
          <w:tab w:val="left" w:pos="720"/>
          <w:tab w:val="left" w:pos="1440"/>
          <w:tab w:val="left" w:pos="2160"/>
          <w:tab w:val="left" w:pos="2880"/>
          <w:tab w:val="left" w:pos="3600"/>
          <w:tab w:val="left" w:pos="4320"/>
        </w:tabs>
        <w:ind w:left="720" w:right="720"/>
      </w:pPr>
      <w:r w:rsidRPr="00932FEC">
        <w:t>1.12</w:t>
      </w:r>
      <w:r w:rsidRPr="00932FEC">
        <w:tab/>
        <w:t xml:space="preserve">STATE:  The State of </w:t>
      </w:r>
      <w:smartTag w:uri="urn:schemas-microsoft-com:office:smarttags" w:element="State">
        <w:smartTag w:uri="urn:schemas-microsoft-com:office:smarttags" w:element="place">
          <w:r w:rsidRPr="00932FEC">
            <w:t>Wisconsin</w:t>
          </w:r>
        </w:smartTag>
      </w:smartTag>
      <w:r w:rsidRPr="00932FEC">
        <w:t>.</w:t>
      </w:r>
      <w:r w:rsidRPr="00932FEC">
        <w:cr/>
      </w:r>
      <w:r w:rsidRPr="00932FEC">
        <w:cr/>
        <w:t>1.13</w:t>
      </w:r>
      <w:r w:rsidRPr="00932FEC">
        <w:tab/>
        <w:t xml:space="preserve">WRS:  The </w:t>
      </w:r>
      <w:smartTag w:uri="urn:schemas-microsoft-com:office:smarttags" w:element="place">
        <w:r w:rsidRPr="00932FEC">
          <w:t>Wisconsin</w:t>
        </w:r>
      </w:smartTag>
      <w:r w:rsidRPr="00932FEC">
        <w:t xml:space="preserve"> Retirement System.</w:t>
      </w:r>
      <w:r w:rsidRPr="00932FEC">
        <w:br/>
      </w:r>
    </w:p>
    <w:p w:rsidR="00520B51" w:rsidRPr="00932FEC" w:rsidRDefault="00520B51" w:rsidP="00272F14">
      <w:pPr>
        <w:pStyle w:val="BodyText"/>
        <w:tabs>
          <w:tab w:val="left" w:pos="1440"/>
          <w:tab w:val="left" w:pos="2160"/>
          <w:tab w:val="left" w:pos="2880"/>
          <w:tab w:val="left" w:pos="3600"/>
          <w:tab w:val="left" w:pos="4320"/>
        </w:tabs>
        <w:ind w:left="1440" w:right="720" w:hanging="720"/>
      </w:pPr>
      <w:r w:rsidRPr="00932FEC">
        <w:t>1.14</w:t>
      </w:r>
      <w:r w:rsidRPr="00932FEC">
        <w:tab/>
        <w:t xml:space="preserve">WISCONSIN PUBLIC EMPLOYERS GROUP LIFE INSURANCE PROGRAM: The group term life insurance offered by the State of </w:t>
      </w:r>
      <w:smartTag w:uri="urn:schemas-microsoft-com:office:smarttags" w:element="State">
        <w:smartTag w:uri="urn:schemas-microsoft-com:office:smarttags" w:element="place">
          <w:r w:rsidRPr="00932FEC">
            <w:t>Wisconsin</w:t>
          </w:r>
        </w:smartTag>
      </w:smartTag>
      <w:r w:rsidRPr="00932FEC">
        <w:t xml:space="preserve"> to eligible </w:t>
      </w:r>
      <w:r w:rsidR="00622DEB">
        <w:t>EMPLOYEES</w:t>
      </w:r>
      <w:r w:rsidRPr="00932FEC">
        <w:t xml:space="preserve"> of the STATE and participating public EMPLOYERS established and administered pursuant to Wis. Stats. §40.70, 40.72, and 40.03(6</w:t>
      </w:r>
      <w:proofErr w:type="gramStart"/>
      <w:r w:rsidRPr="00932FEC">
        <w:t>)(</w:t>
      </w:r>
      <w:proofErr w:type="gramEnd"/>
      <w:r w:rsidRPr="00932FEC">
        <w:t>b).</w:t>
      </w:r>
    </w:p>
    <w:p w:rsidR="00520B51" w:rsidRPr="00932FEC" w:rsidRDefault="00520B51" w:rsidP="00272F14">
      <w:pPr>
        <w:tabs>
          <w:tab w:val="left" w:pos="720"/>
          <w:tab w:val="left" w:pos="1440"/>
          <w:tab w:val="left" w:pos="2160"/>
          <w:tab w:val="left" w:pos="2880"/>
          <w:tab w:val="left" w:pos="3600"/>
          <w:tab w:val="left" w:pos="4320"/>
        </w:tabs>
        <w:ind w:left="720" w:right="720"/>
        <w:rPr>
          <w:color w:val="000000"/>
        </w:rPr>
      </w:pPr>
    </w:p>
    <w:p w:rsidR="00520B51" w:rsidRPr="00932FEC" w:rsidRDefault="00520B51" w:rsidP="00272F14">
      <w:pPr>
        <w:pStyle w:val="BodyText"/>
        <w:tabs>
          <w:tab w:val="left" w:pos="720"/>
          <w:tab w:val="left" w:pos="1440"/>
          <w:tab w:val="left" w:pos="2160"/>
          <w:tab w:val="left" w:pos="2880"/>
          <w:tab w:val="left" w:pos="3600"/>
          <w:tab w:val="left" w:pos="4320"/>
        </w:tabs>
        <w:ind w:left="720" w:right="720"/>
      </w:pPr>
      <w:proofErr w:type="gramStart"/>
      <w:r w:rsidRPr="00932FEC">
        <w:t>ARTICLE II.</w:t>
      </w:r>
      <w:proofErr w:type="gramEnd"/>
      <w:r w:rsidRPr="00932FEC">
        <w:t xml:space="preserve">  GENERAL CONTRACT TERMS AND PROVISIONS</w:t>
      </w:r>
    </w:p>
    <w:p w:rsidR="00520B51" w:rsidRPr="00932FEC" w:rsidRDefault="00520B51" w:rsidP="00272F14">
      <w:pPr>
        <w:tabs>
          <w:tab w:val="left" w:pos="720"/>
          <w:tab w:val="left" w:pos="1440"/>
          <w:tab w:val="left" w:pos="2160"/>
          <w:tab w:val="left" w:pos="2880"/>
          <w:tab w:val="left" w:pos="3600"/>
          <w:tab w:val="left" w:pos="4320"/>
        </w:tabs>
        <w:ind w:left="720" w:right="720"/>
        <w:rPr>
          <w:color w:val="000000"/>
        </w:rPr>
      </w:pPr>
    </w:p>
    <w:p w:rsidR="00520B51" w:rsidRPr="00932FEC" w:rsidRDefault="00520B51" w:rsidP="00272F14">
      <w:pPr>
        <w:pStyle w:val="BodyText"/>
        <w:tabs>
          <w:tab w:val="left" w:pos="720"/>
          <w:tab w:val="left" w:pos="1440"/>
          <w:tab w:val="left" w:pos="2160"/>
          <w:tab w:val="left" w:pos="2880"/>
          <w:tab w:val="left" w:pos="3600"/>
          <w:tab w:val="left" w:pos="4320"/>
        </w:tabs>
        <w:ind w:left="720" w:right="720"/>
      </w:pPr>
      <w:r w:rsidRPr="00932FEC">
        <w:t>2.1</w:t>
      </w:r>
      <w:r w:rsidRPr="00932FEC">
        <w:tab/>
        <w:t>Contractor Appointed</w:t>
      </w:r>
    </w:p>
    <w:p w:rsidR="00520B51" w:rsidRPr="00932FEC" w:rsidRDefault="00520B51" w:rsidP="00272F14">
      <w:pPr>
        <w:tabs>
          <w:tab w:val="left" w:pos="720"/>
          <w:tab w:val="left" w:pos="1440"/>
          <w:tab w:val="left" w:pos="2160"/>
          <w:tab w:val="left" w:pos="2880"/>
          <w:tab w:val="left" w:pos="3600"/>
          <w:tab w:val="left" w:pos="4320"/>
        </w:tabs>
        <w:ind w:left="720" w:right="720"/>
        <w:rPr>
          <w:color w:val="000000"/>
        </w:rPr>
      </w:pPr>
    </w:p>
    <w:p w:rsidR="00520B51" w:rsidRPr="00932FEC" w:rsidRDefault="00520B51" w:rsidP="00272F14">
      <w:pPr>
        <w:pStyle w:val="indent"/>
        <w:tabs>
          <w:tab w:val="clear" w:pos="2016"/>
          <w:tab w:val="left" w:pos="720"/>
          <w:tab w:val="left" w:pos="1440"/>
          <w:tab w:val="left" w:pos="2160"/>
          <w:tab w:val="left" w:pos="2880"/>
          <w:tab w:val="left" w:pos="3600"/>
          <w:tab w:val="left" w:pos="4320"/>
        </w:tabs>
        <w:spacing w:after="259" w:line="259" w:lineRule="atLeast"/>
        <w:ind w:left="1411" w:right="720"/>
        <w:rPr>
          <w:sz w:val="24"/>
          <w:szCs w:val="24"/>
        </w:rPr>
      </w:pPr>
      <w:r w:rsidRPr="00932FEC">
        <w:rPr>
          <w:sz w:val="24"/>
          <w:szCs w:val="24"/>
        </w:rPr>
        <w:t xml:space="preserve">The BOARD hereby appoints </w:t>
      </w:r>
      <w:r w:rsidR="00A57F6B">
        <w:rPr>
          <w:sz w:val="24"/>
          <w:szCs w:val="24"/>
        </w:rPr>
        <w:t>MINNESOTA LIFE</w:t>
      </w:r>
      <w:r w:rsidRPr="00932FEC">
        <w:rPr>
          <w:sz w:val="24"/>
          <w:szCs w:val="24"/>
        </w:rPr>
        <w:t xml:space="preserve"> as the exclusive insurer of the PROGRAM to continue for the term of this contract and any extension of the contract.</w:t>
      </w:r>
    </w:p>
    <w:p w:rsidR="00520B51" w:rsidRPr="00932FEC" w:rsidRDefault="00520B51" w:rsidP="00272F14">
      <w:pPr>
        <w:pStyle w:val="BodyText"/>
        <w:tabs>
          <w:tab w:val="left" w:pos="720"/>
          <w:tab w:val="left" w:pos="1440"/>
          <w:tab w:val="left" w:pos="2160"/>
          <w:tab w:val="left" w:pos="2880"/>
          <w:tab w:val="left" w:pos="3600"/>
          <w:tab w:val="left" w:pos="4320"/>
        </w:tabs>
        <w:spacing w:line="259" w:lineRule="atLeast"/>
        <w:ind w:left="720" w:right="720"/>
      </w:pPr>
      <w:r w:rsidRPr="00932FEC">
        <w:t>2.2</w:t>
      </w:r>
      <w:r w:rsidRPr="00932FEC">
        <w:tab/>
        <w:t>Effective Date</w:t>
      </w:r>
    </w:p>
    <w:p w:rsidR="00520B51" w:rsidRPr="00932FEC" w:rsidRDefault="00520B51" w:rsidP="00272F14">
      <w:pPr>
        <w:tabs>
          <w:tab w:val="left" w:pos="720"/>
          <w:tab w:val="left" w:pos="1440"/>
          <w:tab w:val="left" w:pos="2160"/>
          <w:tab w:val="left" w:pos="2880"/>
          <w:tab w:val="left" w:pos="3600"/>
          <w:tab w:val="left" w:pos="4320"/>
        </w:tabs>
        <w:spacing w:line="259" w:lineRule="atLeast"/>
        <w:ind w:left="720" w:right="720"/>
        <w:rPr>
          <w:color w:val="000000"/>
        </w:rPr>
      </w:pPr>
    </w:p>
    <w:p w:rsidR="00520B51" w:rsidRPr="00932FEC" w:rsidRDefault="00520B51" w:rsidP="00272F14">
      <w:pPr>
        <w:pStyle w:val="indent"/>
        <w:tabs>
          <w:tab w:val="clear" w:pos="2016"/>
          <w:tab w:val="left" w:pos="720"/>
          <w:tab w:val="left" w:pos="1440"/>
          <w:tab w:val="left" w:pos="2160"/>
          <w:tab w:val="left" w:pos="2880"/>
          <w:tab w:val="left" w:pos="3600"/>
          <w:tab w:val="left" w:pos="4320"/>
        </w:tabs>
        <w:spacing w:after="259" w:line="259" w:lineRule="atLeast"/>
        <w:ind w:left="1411" w:right="720"/>
        <w:rPr>
          <w:sz w:val="24"/>
          <w:szCs w:val="24"/>
        </w:rPr>
      </w:pPr>
      <w:r w:rsidRPr="00932FEC">
        <w:rPr>
          <w:sz w:val="24"/>
          <w:szCs w:val="24"/>
        </w:rPr>
        <w:t xml:space="preserve">The effective date of this contract is </w:t>
      </w:r>
      <w:smartTag w:uri="urn:schemas-microsoft-com:office:smarttags" w:element="date">
        <w:smartTagPr>
          <w:attr w:name="Year" w:val="2004"/>
          <w:attr w:name="Day" w:val="1"/>
          <w:attr w:name="Month" w:val="1"/>
        </w:smartTagPr>
        <w:r w:rsidRPr="00932FEC">
          <w:rPr>
            <w:sz w:val="24"/>
            <w:szCs w:val="24"/>
          </w:rPr>
          <w:t xml:space="preserve">January 1, </w:t>
        </w:r>
        <w:r w:rsidR="00A34E83">
          <w:rPr>
            <w:sz w:val="24"/>
            <w:szCs w:val="24"/>
          </w:rPr>
          <w:t>2004</w:t>
        </w:r>
      </w:smartTag>
      <w:r w:rsidRPr="00932FEC">
        <w:rPr>
          <w:sz w:val="24"/>
          <w:szCs w:val="24"/>
        </w:rPr>
        <w:t xml:space="preserve">.  </w:t>
      </w:r>
      <w:r w:rsidR="00A57F6B">
        <w:rPr>
          <w:sz w:val="24"/>
          <w:szCs w:val="24"/>
        </w:rPr>
        <w:t>MINNESOTA LIFE</w:t>
      </w:r>
      <w:r w:rsidRPr="00932FEC">
        <w:rPr>
          <w:sz w:val="24"/>
          <w:szCs w:val="24"/>
        </w:rPr>
        <w:t xml:space="preserve"> shall act as the exclusive insurer of the PROGRAM for a term of five years commencing on </w:t>
      </w:r>
      <w:smartTag w:uri="urn:schemas-microsoft-com:office:smarttags" w:element="date">
        <w:smartTagPr>
          <w:attr w:name="Year" w:val="2004"/>
          <w:attr w:name="Day" w:val="1"/>
          <w:attr w:name="Month" w:val="1"/>
        </w:smartTagPr>
        <w:r w:rsidRPr="00932FEC">
          <w:rPr>
            <w:sz w:val="24"/>
            <w:szCs w:val="24"/>
          </w:rPr>
          <w:t xml:space="preserve">January 1, </w:t>
        </w:r>
        <w:r w:rsidR="00A34E83">
          <w:rPr>
            <w:sz w:val="24"/>
            <w:szCs w:val="24"/>
          </w:rPr>
          <w:t>2004</w:t>
        </w:r>
      </w:smartTag>
      <w:r w:rsidRPr="00932FEC">
        <w:rPr>
          <w:sz w:val="24"/>
          <w:szCs w:val="24"/>
        </w:rPr>
        <w:t xml:space="preserve">, and ending on </w:t>
      </w:r>
      <w:smartTag w:uri="urn:schemas-microsoft-com:office:smarttags" w:element="date">
        <w:smartTagPr>
          <w:attr w:name="Year" w:val="2008"/>
          <w:attr w:name="Day" w:val="31"/>
          <w:attr w:name="Month" w:val="12"/>
        </w:smartTagPr>
        <w:r w:rsidRPr="00932FEC">
          <w:rPr>
            <w:sz w:val="24"/>
            <w:szCs w:val="24"/>
          </w:rPr>
          <w:t xml:space="preserve">December 31, </w:t>
        </w:r>
        <w:r w:rsidR="00A34E83">
          <w:rPr>
            <w:sz w:val="24"/>
            <w:szCs w:val="24"/>
          </w:rPr>
          <w:t>2008</w:t>
        </w:r>
      </w:smartTag>
      <w:r w:rsidRPr="00932FEC">
        <w:rPr>
          <w:sz w:val="24"/>
          <w:szCs w:val="24"/>
        </w:rPr>
        <w:t xml:space="preserve">, unless terminated in accordance with the terms and provisions as set forth in this contract.  </w:t>
      </w:r>
    </w:p>
    <w:p w:rsidR="00520B51" w:rsidRPr="00932FEC" w:rsidRDefault="00520B51" w:rsidP="00272F14">
      <w:pPr>
        <w:pStyle w:val="BodyText"/>
        <w:tabs>
          <w:tab w:val="left" w:pos="720"/>
          <w:tab w:val="left" w:pos="1440"/>
          <w:tab w:val="left" w:pos="2160"/>
          <w:tab w:val="left" w:pos="2880"/>
          <w:tab w:val="left" w:pos="3600"/>
          <w:tab w:val="left" w:pos="4320"/>
        </w:tabs>
        <w:spacing w:line="259" w:lineRule="atLeast"/>
        <w:ind w:left="720" w:right="720"/>
      </w:pPr>
      <w:r w:rsidRPr="00932FEC">
        <w:t>2.3</w:t>
      </w:r>
      <w:r w:rsidRPr="00932FEC">
        <w:tab/>
        <w:t>Renewal</w:t>
      </w:r>
    </w:p>
    <w:p w:rsidR="00520B51" w:rsidRPr="00932FEC" w:rsidRDefault="00520B51" w:rsidP="00272F14">
      <w:pPr>
        <w:tabs>
          <w:tab w:val="left" w:pos="720"/>
          <w:tab w:val="left" w:pos="1440"/>
          <w:tab w:val="left" w:pos="2160"/>
          <w:tab w:val="left" w:pos="2880"/>
          <w:tab w:val="left" w:pos="3600"/>
          <w:tab w:val="left" w:pos="4320"/>
        </w:tabs>
        <w:spacing w:line="259" w:lineRule="atLeast"/>
        <w:ind w:left="720" w:right="720"/>
        <w:rPr>
          <w:color w:val="000000"/>
        </w:rPr>
      </w:pPr>
    </w:p>
    <w:p w:rsidR="00520B51" w:rsidRPr="00932FEC" w:rsidRDefault="00520B51" w:rsidP="00272F14">
      <w:pPr>
        <w:pStyle w:val="indent"/>
        <w:tabs>
          <w:tab w:val="clear" w:pos="2016"/>
          <w:tab w:val="left" w:pos="720"/>
          <w:tab w:val="left" w:pos="1440"/>
          <w:tab w:val="left" w:pos="2160"/>
          <w:tab w:val="left" w:pos="2880"/>
          <w:tab w:val="left" w:pos="3600"/>
          <w:tab w:val="left" w:pos="4320"/>
        </w:tabs>
        <w:spacing w:after="259" w:line="259" w:lineRule="atLeast"/>
        <w:ind w:left="1411" w:right="720"/>
        <w:rPr>
          <w:sz w:val="24"/>
          <w:szCs w:val="24"/>
        </w:rPr>
      </w:pPr>
      <w:r w:rsidRPr="00932FEC">
        <w:rPr>
          <w:sz w:val="24"/>
          <w:szCs w:val="24"/>
        </w:rPr>
        <w:t xml:space="preserve">This contract shall be extended for up to two (2) successive one-year periods. The contract may be terminated upon written notice from the BOARD to </w:t>
      </w:r>
      <w:r w:rsidR="00A57F6B">
        <w:rPr>
          <w:sz w:val="24"/>
          <w:szCs w:val="24"/>
        </w:rPr>
        <w:t>MINNESOTA LIFE</w:t>
      </w:r>
      <w:r w:rsidRPr="00932FEC">
        <w:rPr>
          <w:sz w:val="24"/>
          <w:szCs w:val="24"/>
        </w:rPr>
        <w:t xml:space="preserve"> at least one hundred and eighty (180) days prior to the termination of the initial term of this contract or any extended term of this contract.  In the event that this contract is extended, all of the conditions and provisions of this contract shall remain in full force and effect during the extended term, unless otherwise amended, modified, or supplemented in writing and mutually agreed to by the BOARD and </w:t>
      </w:r>
      <w:r w:rsidR="00A57F6B">
        <w:rPr>
          <w:sz w:val="24"/>
          <w:szCs w:val="24"/>
        </w:rPr>
        <w:t>MINNESOTA LIFE</w:t>
      </w:r>
      <w:r w:rsidRPr="00932FEC">
        <w:rPr>
          <w:sz w:val="24"/>
          <w:szCs w:val="24"/>
        </w:rPr>
        <w:t xml:space="preserve"> either prior to or at the time of the extension.</w:t>
      </w:r>
    </w:p>
    <w:p w:rsidR="00520B51" w:rsidRPr="00932FEC" w:rsidRDefault="00520B51" w:rsidP="00272F14">
      <w:pPr>
        <w:pStyle w:val="BodyText"/>
        <w:tabs>
          <w:tab w:val="left" w:pos="720"/>
          <w:tab w:val="left" w:pos="1440"/>
          <w:tab w:val="left" w:pos="2160"/>
          <w:tab w:val="left" w:pos="2880"/>
          <w:tab w:val="left" w:pos="3600"/>
          <w:tab w:val="left" w:pos="4320"/>
        </w:tabs>
        <w:spacing w:line="259" w:lineRule="atLeast"/>
        <w:ind w:left="720" w:right="720"/>
      </w:pPr>
      <w:r w:rsidRPr="00932FEC">
        <w:t xml:space="preserve">2.4  </w:t>
      </w:r>
      <w:r w:rsidRPr="00932FEC">
        <w:tab/>
        <w:t>Execution of Contract</w:t>
      </w:r>
    </w:p>
    <w:p w:rsidR="00520B51" w:rsidRPr="00932FEC" w:rsidRDefault="00520B51" w:rsidP="00272F14">
      <w:pPr>
        <w:tabs>
          <w:tab w:val="left" w:pos="720"/>
          <w:tab w:val="left" w:pos="1440"/>
          <w:tab w:val="left" w:pos="2160"/>
          <w:tab w:val="left" w:pos="2880"/>
          <w:tab w:val="left" w:pos="3600"/>
          <w:tab w:val="left" w:pos="4320"/>
        </w:tabs>
        <w:spacing w:line="259" w:lineRule="atLeast"/>
        <w:ind w:left="720" w:right="720"/>
        <w:rPr>
          <w:color w:val="000000"/>
        </w:rPr>
      </w:pPr>
    </w:p>
    <w:p w:rsidR="00520B51" w:rsidRDefault="00520B51" w:rsidP="00272F14">
      <w:pPr>
        <w:pStyle w:val="indent"/>
        <w:tabs>
          <w:tab w:val="clear" w:pos="2016"/>
          <w:tab w:val="left" w:pos="720"/>
          <w:tab w:val="left" w:pos="1440"/>
          <w:tab w:val="left" w:pos="2160"/>
          <w:tab w:val="left" w:pos="2880"/>
          <w:tab w:val="left" w:pos="3600"/>
          <w:tab w:val="left" w:pos="4320"/>
        </w:tabs>
        <w:spacing w:after="259" w:line="259" w:lineRule="atLeast"/>
        <w:ind w:left="1411" w:right="720"/>
        <w:rPr>
          <w:sz w:val="24"/>
          <w:szCs w:val="24"/>
        </w:rPr>
      </w:pPr>
      <w:r w:rsidRPr="00932FEC">
        <w:rPr>
          <w:sz w:val="24"/>
          <w:szCs w:val="24"/>
        </w:rPr>
        <w:lastRenderedPageBreak/>
        <w:t xml:space="preserve">This contract becomes binding upon the BOARD and </w:t>
      </w:r>
      <w:r w:rsidR="00A57F6B">
        <w:rPr>
          <w:sz w:val="24"/>
          <w:szCs w:val="24"/>
        </w:rPr>
        <w:t>MINNESOTA LIFE</w:t>
      </w:r>
      <w:r w:rsidRPr="00932FEC">
        <w:rPr>
          <w:sz w:val="24"/>
          <w:szCs w:val="24"/>
        </w:rPr>
        <w:t xml:space="preserve"> when this document is reviewed and approved by the BOARD or its representative, pursuant to Wis. Stats. §40.03(6) and signed by authorized representatives for each party hereto.  By their signature, each party represents that they have proper and legal authority to sign and bind their principal and that each party has all required legal right and power to perform all acts called for by this contract in the State of </w:t>
      </w:r>
      <w:smartTag w:uri="urn:schemas-microsoft-com:office:smarttags" w:element="State">
        <w:smartTag w:uri="urn:schemas-microsoft-com:office:smarttags" w:element="place">
          <w:r w:rsidRPr="00932FEC">
            <w:rPr>
              <w:sz w:val="24"/>
              <w:szCs w:val="24"/>
            </w:rPr>
            <w:t>Wisconsin</w:t>
          </w:r>
        </w:smartTag>
      </w:smartTag>
      <w:r w:rsidRPr="00932FEC">
        <w:rPr>
          <w:sz w:val="24"/>
          <w:szCs w:val="24"/>
        </w:rPr>
        <w:t xml:space="preserve"> and elsewhere.</w:t>
      </w:r>
    </w:p>
    <w:p w:rsidR="00520B51" w:rsidRPr="00932FEC" w:rsidRDefault="00520B51" w:rsidP="00272F14">
      <w:pPr>
        <w:pStyle w:val="BodyText"/>
        <w:tabs>
          <w:tab w:val="left" w:pos="720"/>
          <w:tab w:val="left" w:pos="1440"/>
          <w:tab w:val="left" w:pos="2160"/>
          <w:tab w:val="left" w:pos="2880"/>
          <w:tab w:val="left" w:pos="3600"/>
          <w:tab w:val="left" w:pos="4320"/>
        </w:tabs>
        <w:spacing w:line="259" w:lineRule="atLeast"/>
        <w:ind w:left="720" w:right="720"/>
      </w:pPr>
      <w:r w:rsidRPr="00932FEC">
        <w:t xml:space="preserve">2.5  </w:t>
      </w:r>
      <w:r w:rsidRPr="00932FEC">
        <w:tab/>
        <w:t>Documents Constituting Contract</w:t>
      </w:r>
    </w:p>
    <w:p w:rsidR="00520B51" w:rsidRPr="00932FEC" w:rsidRDefault="00520B51" w:rsidP="00272F14">
      <w:pPr>
        <w:tabs>
          <w:tab w:val="left" w:pos="720"/>
          <w:tab w:val="left" w:pos="1440"/>
          <w:tab w:val="left" w:pos="2160"/>
          <w:tab w:val="left" w:pos="2880"/>
          <w:tab w:val="left" w:pos="3600"/>
          <w:tab w:val="left" w:pos="4320"/>
        </w:tabs>
        <w:spacing w:line="259" w:lineRule="atLeast"/>
        <w:ind w:left="720" w:right="720"/>
        <w:rPr>
          <w:color w:val="000000"/>
        </w:rPr>
      </w:pPr>
    </w:p>
    <w:p w:rsidR="00520B51" w:rsidRPr="00932FEC" w:rsidRDefault="00520B51" w:rsidP="00272F14">
      <w:pPr>
        <w:pStyle w:val="indent"/>
        <w:tabs>
          <w:tab w:val="clear" w:pos="2016"/>
          <w:tab w:val="left" w:pos="720"/>
          <w:tab w:val="left" w:pos="1440"/>
          <w:tab w:val="left" w:pos="2160"/>
          <w:tab w:val="left" w:pos="2880"/>
          <w:tab w:val="left" w:pos="3600"/>
          <w:tab w:val="left" w:pos="4320"/>
        </w:tabs>
        <w:spacing w:after="259" w:line="259" w:lineRule="atLeast"/>
        <w:ind w:left="1440" w:right="720"/>
        <w:rPr>
          <w:sz w:val="24"/>
          <w:szCs w:val="24"/>
        </w:rPr>
      </w:pPr>
      <w:r w:rsidRPr="00932FEC">
        <w:rPr>
          <w:sz w:val="24"/>
          <w:szCs w:val="24"/>
        </w:rPr>
        <w:t>The contract between the parties shall include this administrative agreement, its exhibits and any amendments, and Policy No. 2832-G, its addendum and any amendments and riders.</w:t>
      </w:r>
    </w:p>
    <w:p w:rsidR="00520B51" w:rsidRPr="00932FEC" w:rsidRDefault="00520B51" w:rsidP="00272F14">
      <w:pPr>
        <w:pStyle w:val="BodyText"/>
        <w:tabs>
          <w:tab w:val="left" w:pos="720"/>
          <w:tab w:val="left" w:pos="1440"/>
          <w:tab w:val="left" w:pos="2160"/>
          <w:tab w:val="left" w:pos="2880"/>
          <w:tab w:val="left" w:pos="3600"/>
          <w:tab w:val="left" w:pos="4320"/>
        </w:tabs>
        <w:ind w:left="720" w:right="720"/>
      </w:pPr>
      <w:r w:rsidRPr="00932FEC">
        <w:t xml:space="preserve">2.6  </w:t>
      </w:r>
      <w:r w:rsidRPr="00932FEC">
        <w:tab/>
        <w:t>Order of Precedence</w:t>
      </w:r>
      <w:r w:rsidRPr="00932FEC">
        <w:cr/>
      </w:r>
      <w:r w:rsidRPr="00932FEC">
        <w:cr/>
      </w:r>
      <w:r w:rsidRPr="00932FEC">
        <w:tab/>
        <w:t xml:space="preserve">Any conflict, ambiguity, or inconsistency among these documents shall be </w:t>
      </w:r>
      <w:r w:rsidRPr="00932FEC">
        <w:tab/>
        <w:t>resolved by applying the following in descending order of precedence:</w:t>
      </w:r>
    </w:p>
    <w:p w:rsidR="00520B51" w:rsidRPr="00932FEC" w:rsidRDefault="00520B51" w:rsidP="00272F14">
      <w:pPr>
        <w:pStyle w:val="indent"/>
        <w:tabs>
          <w:tab w:val="clear" w:pos="2016"/>
          <w:tab w:val="left" w:pos="720"/>
          <w:tab w:val="left" w:pos="1440"/>
          <w:tab w:val="left" w:pos="2160"/>
          <w:tab w:val="left" w:pos="2880"/>
          <w:tab w:val="left" w:pos="3600"/>
          <w:tab w:val="left" w:pos="4320"/>
        </w:tabs>
        <w:ind w:left="2070" w:right="720"/>
        <w:rPr>
          <w:sz w:val="24"/>
          <w:szCs w:val="24"/>
        </w:rPr>
      </w:pPr>
    </w:p>
    <w:p w:rsidR="00520B51" w:rsidRPr="00932FEC" w:rsidRDefault="00520B51" w:rsidP="00272F14">
      <w:pPr>
        <w:pStyle w:val="ABC"/>
        <w:ind w:right="720"/>
      </w:pPr>
      <w:r w:rsidRPr="00932FEC">
        <w:t>A.</w:t>
      </w:r>
      <w:r w:rsidRPr="00932FEC">
        <w:tab/>
        <w:t xml:space="preserve">Chapter 40 of the </w:t>
      </w:r>
      <w:smartTag w:uri="urn:schemas-microsoft-com:office:smarttags" w:element="place">
        <w:r w:rsidRPr="00932FEC">
          <w:t>Wisconsin</w:t>
        </w:r>
      </w:smartTag>
      <w:r w:rsidRPr="00932FEC">
        <w:t xml:space="preserve"> Statutes and Chapter ETF of the </w:t>
      </w:r>
      <w:smartTag w:uri="urn:schemas-microsoft-com:office:smarttags" w:element="place">
        <w:r w:rsidRPr="00932FEC">
          <w:t>Wisconsin</w:t>
        </w:r>
      </w:smartTag>
      <w:r w:rsidRPr="00932FEC">
        <w:t xml:space="preserve"> Administrative Code;</w:t>
      </w:r>
    </w:p>
    <w:p w:rsidR="00520B51" w:rsidRPr="00932FEC" w:rsidRDefault="005030BA" w:rsidP="00272F14">
      <w:pPr>
        <w:pStyle w:val="ABC"/>
        <w:ind w:right="720"/>
      </w:pPr>
      <w:r w:rsidRPr="00932FEC">
        <w:t>B.</w:t>
      </w:r>
      <w:r w:rsidRPr="00932FEC">
        <w:tab/>
      </w:r>
      <w:r w:rsidR="00520B51" w:rsidRPr="00932FEC">
        <w:t>Federal and STATE laws and regulations;</w:t>
      </w:r>
    </w:p>
    <w:p w:rsidR="00520B51" w:rsidRPr="00932FEC" w:rsidRDefault="005030BA" w:rsidP="00272F14">
      <w:pPr>
        <w:pStyle w:val="ABC"/>
        <w:ind w:right="720"/>
      </w:pPr>
      <w:r w:rsidRPr="00932FEC">
        <w:t>C.</w:t>
      </w:r>
      <w:r w:rsidRPr="00932FEC">
        <w:tab/>
      </w:r>
      <w:r w:rsidR="00520B51" w:rsidRPr="00932FEC">
        <w:t>Administrative Agreement of the contract document and any amendments and exhibits;</w:t>
      </w:r>
    </w:p>
    <w:p w:rsidR="00520B51" w:rsidRPr="00932FEC" w:rsidRDefault="00520B51" w:rsidP="00272F14">
      <w:pPr>
        <w:pStyle w:val="ABC"/>
        <w:ind w:right="720"/>
      </w:pPr>
      <w:r w:rsidRPr="00932FEC">
        <w:t>D.</w:t>
      </w:r>
      <w:r w:rsidRPr="00932FEC">
        <w:tab/>
        <w:t>Policy No. 2832-G of the contract document and any amendments and riders;</w:t>
      </w:r>
    </w:p>
    <w:p w:rsidR="00520B51" w:rsidRPr="00932FEC" w:rsidRDefault="00520B51" w:rsidP="00272F14">
      <w:pPr>
        <w:pStyle w:val="ABC"/>
        <w:ind w:right="720"/>
      </w:pPr>
      <w:smartTag w:uri="urn:schemas-microsoft-com:office:smarttags" w:element="place">
        <w:r w:rsidRPr="00932FEC">
          <w:t>E.</w:t>
        </w:r>
        <w:r w:rsidRPr="00932FEC">
          <w:tab/>
        </w:r>
        <w:r w:rsidR="00A57F6B">
          <w:t>MINNESOTA</w:t>
        </w:r>
      </w:smartTag>
      <w:r w:rsidR="00A57F6B">
        <w:t xml:space="preserve"> LIFE</w:t>
      </w:r>
      <w:r w:rsidR="00904153" w:rsidRPr="00932FEC">
        <w:t>'s</w:t>
      </w:r>
      <w:r w:rsidRPr="00932FEC">
        <w:t xml:space="preserve"> proposal and any attachments;</w:t>
      </w:r>
    </w:p>
    <w:p w:rsidR="00520B51" w:rsidRPr="00932FEC" w:rsidRDefault="00520B51" w:rsidP="00272F14">
      <w:pPr>
        <w:pStyle w:val="ABC"/>
        <w:ind w:right="720"/>
      </w:pPr>
      <w:proofErr w:type="gramStart"/>
      <w:r w:rsidRPr="00932FEC">
        <w:t>F.</w:t>
      </w:r>
      <w:r w:rsidRPr="00932FEC">
        <w:tab/>
        <w:t>the RFP and any amendments.</w:t>
      </w:r>
      <w:proofErr w:type="gramEnd"/>
    </w:p>
    <w:p w:rsidR="00520B51" w:rsidRPr="00932FEC" w:rsidRDefault="00520B51" w:rsidP="00272F14">
      <w:pPr>
        <w:pStyle w:val="BodyText"/>
        <w:tabs>
          <w:tab w:val="left" w:pos="720"/>
          <w:tab w:val="left" w:pos="1440"/>
          <w:tab w:val="left" w:pos="2160"/>
          <w:tab w:val="left" w:pos="2880"/>
          <w:tab w:val="left" w:pos="3600"/>
          <w:tab w:val="left" w:pos="4320"/>
        </w:tabs>
        <w:spacing w:line="259" w:lineRule="atLeast"/>
        <w:ind w:left="1440" w:right="720"/>
      </w:pPr>
      <w:r w:rsidRPr="00932FEC">
        <w:t>A higher order document shall supersede a lower order document to the extent necessary to resolve any inconsistencies between them, but silence on any matter in a higher order document shall not negate or modify the provisions of a lower order document as to that matter.</w:t>
      </w:r>
    </w:p>
    <w:p w:rsidR="00520B51" w:rsidRPr="00932FEC" w:rsidRDefault="00520B51" w:rsidP="00272F14">
      <w:pPr>
        <w:pStyle w:val="BodyText"/>
        <w:tabs>
          <w:tab w:val="left" w:pos="720"/>
          <w:tab w:val="left" w:pos="1440"/>
          <w:tab w:val="left" w:pos="2160"/>
          <w:tab w:val="left" w:pos="2880"/>
          <w:tab w:val="left" w:pos="3600"/>
          <w:tab w:val="left" w:pos="4320"/>
        </w:tabs>
        <w:spacing w:line="259" w:lineRule="atLeast"/>
        <w:ind w:left="1440" w:right="720"/>
      </w:pPr>
      <w:r w:rsidRPr="00932FEC">
        <w:cr/>
        <w:t xml:space="preserve">All provisions of the documents referenced in C, D, E, and F above, shall be in accordance with applicable provisions of federal and Wisconsin state laws and any rules and regulations promulgated </w:t>
      </w:r>
      <w:proofErr w:type="spellStart"/>
      <w:r w:rsidRPr="00932FEC">
        <w:t>thereunder</w:t>
      </w:r>
      <w:proofErr w:type="spellEnd"/>
      <w:r w:rsidRPr="00932FEC">
        <w:t>.</w:t>
      </w:r>
    </w:p>
    <w:p w:rsidR="00520B51" w:rsidRPr="00932FEC" w:rsidRDefault="00520B51" w:rsidP="00272F14">
      <w:pPr>
        <w:tabs>
          <w:tab w:val="left" w:pos="720"/>
          <w:tab w:val="left" w:pos="1440"/>
          <w:tab w:val="left" w:pos="2160"/>
          <w:tab w:val="left" w:pos="2880"/>
          <w:tab w:val="left" w:pos="3600"/>
          <w:tab w:val="left" w:pos="4320"/>
        </w:tabs>
        <w:spacing w:line="259" w:lineRule="atLeast"/>
        <w:ind w:left="1440" w:right="720"/>
        <w:rPr>
          <w:color w:val="000000"/>
        </w:rPr>
      </w:pPr>
    </w:p>
    <w:p w:rsidR="00520B51" w:rsidRPr="00932FEC" w:rsidRDefault="00520B51" w:rsidP="00272F14">
      <w:pPr>
        <w:pStyle w:val="BodyText"/>
        <w:tabs>
          <w:tab w:val="left" w:pos="720"/>
          <w:tab w:val="left" w:pos="1440"/>
          <w:tab w:val="left" w:pos="2160"/>
          <w:tab w:val="left" w:pos="2880"/>
          <w:tab w:val="left" w:pos="3600"/>
          <w:tab w:val="left" w:pos="4320"/>
        </w:tabs>
        <w:spacing w:line="259" w:lineRule="atLeast"/>
        <w:ind w:left="720" w:right="720"/>
      </w:pPr>
      <w:r w:rsidRPr="00932FEC">
        <w:t>2.7</w:t>
      </w:r>
      <w:r w:rsidRPr="00932FEC">
        <w:tab/>
        <w:t>Amendments</w:t>
      </w:r>
    </w:p>
    <w:p w:rsidR="00520B51" w:rsidRPr="00932FEC" w:rsidRDefault="00520B51" w:rsidP="00272F14">
      <w:pPr>
        <w:tabs>
          <w:tab w:val="left" w:pos="720"/>
          <w:tab w:val="left" w:pos="1440"/>
          <w:tab w:val="left" w:pos="2160"/>
          <w:tab w:val="left" w:pos="2880"/>
          <w:tab w:val="left" w:pos="3600"/>
          <w:tab w:val="left" w:pos="4320"/>
        </w:tabs>
        <w:spacing w:line="259" w:lineRule="atLeast"/>
        <w:ind w:left="720" w:right="720"/>
        <w:rPr>
          <w:color w:val="000000"/>
        </w:rPr>
      </w:pPr>
    </w:p>
    <w:p w:rsidR="00520B51" w:rsidRPr="00932FEC" w:rsidRDefault="00520B51" w:rsidP="00272F14">
      <w:pPr>
        <w:pStyle w:val="indent"/>
        <w:tabs>
          <w:tab w:val="clear" w:pos="2016"/>
          <w:tab w:val="left" w:pos="720"/>
          <w:tab w:val="left" w:pos="1440"/>
          <w:tab w:val="left" w:pos="2160"/>
          <w:tab w:val="left" w:pos="2880"/>
          <w:tab w:val="left" w:pos="3600"/>
          <w:tab w:val="left" w:pos="4320"/>
        </w:tabs>
        <w:spacing w:after="259" w:line="259" w:lineRule="atLeast"/>
        <w:ind w:left="1411" w:right="720"/>
        <w:rPr>
          <w:sz w:val="24"/>
          <w:szCs w:val="24"/>
        </w:rPr>
      </w:pPr>
      <w:r w:rsidRPr="00932FEC">
        <w:rPr>
          <w:sz w:val="24"/>
          <w:szCs w:val="24"/>
        </w:rPr>
        <w:t xml:space="preserve">This Administrative Agreement and Policy No. 2832-G can be modified or amended at any time by mutual consent of </w:t>
      </w:r>
      <w:r w:rsidR="00A57F6B">
        <w:rPr>
          <w:sz w:val="24"/>
          <w:szCs w:val="24"/>
        </w:rPr>
        <w:t>MINNESOTA LIFE</w:t>
      </w:r>
      <w:r w:rsidRPr="00932FEC">
        <w:rPr>
          <w:sz w:val="24"/>
          <w:szCs w:val="24"/>
        </w:rPr>
        <w:t xml:space="preserve"> and the BOARD.  All such amendments shall be in writing and shall become effective only when approved by appropriate authorities and subsequently executed by the parties hereto unless another </w:t>
      </w:r>
      <w:r w:rsidRPr="00932FEC">
        <w:rPr>
          <w:sz w:val="24"/>
          <w:szCs w:val="24"/>
        </w:rPr>
        <w:lastRenderedPageBreak/>
        <w:t>effective date is expressly agreed to between the parties and stated in such modification or amendment.</w:t>
      </w:r>
    </w:p>
    <w:p w:rsidR="00520B51" w:rsidRPr="00932FEC" w:rsidRDefault="00520B51" w:rsidP="00272F14">
      <w:pPr>
        <w:pStyle w:val="BodyText"/>
        <w:tabs>
          <w:tab w:val="left" w:pos="720"/>
          <w:tab w:val="left" w:pos="1440"/>
          <w:tab w:val="left" w:pos="2160"/>
          <w:tab w:val="left" w:pos="2880"/>
          <w:tab w:val="left" w:pos="3600"/>
          <w:tab w:val="left" w:pos="4320"/>
        </w:tabs>
        <w:spacing w:line="259" w:lineRule="atLeast"/>
        <w:ind w:left="720" w:right="720"/>
      </w:pPr>
      <w:r w:rsidRPr="00932FEC">
        <w:t>2.8</w:t>
      </w:r>
      <w:r w:rsidRPr="00932FEC">
        <w:tab/>
        <w:t>Assignment/Subcontract</w:t>
      </w:r>
    </w:p>
    <w:p w:rsidR="00520B51" w:rsidRPr="00932FEC" w:rsidRDefault="00520B51" w:rsidP="00272F14">
      <w:pPr>
        <w:tabs>
          <w:tab w:val="left" w:pos="720"/>
          <w:tab w:val="left" w:pos="1440"/>
          <w:tab w:val="left" w:pos="2160"/>
          <w:tab w:val="left" w:pos="2880"/>
          <w:tab w:val="left" w:pos="3600"/>
          <w:tab w:val="left" w:pos="4320"/>
        </w:tabs>
        <w:spacing w:line="259" w:lineRule="atLeast"/>
        <w:ind w:left="720" w:right="720"/>
        <w:rPr>
          <w:color w:val="000000"/>
        </w:rPr>
      </w:pPr>
    </w:p>
    <w:p w:rsidR="00F3509B" w:rsidRDefault="00A57F6B" w:rsidP="00272F14">
      <w:pPr>
        <w:pStyle w:val="indent"/>
        <w:tabs>
          <w:tab w:val="clear" w:pos="2016"/>
          <w:tab w:val="left" w:pos="720"/>
          <w:tab w:val="left" w:pos="1440"/>
          <w:tab w:val="left" w:pos="2160"/>
          <w:tab w:val="left" w:pos="2880"/>
          <w:tab w:val="left" w:pos="3600"/>
          <w:tab w:val="left" w:pos="4320"/>
        </w:tabs>
        <w:spacing w:after="259" w:line="259" w:lineRule="atLeast"/>
        <w:ind w:left="1411" w:right="720"/>
        <w:rPr>
          <w:sz w:val="24"/>
          <w:szCs w:val="24"/>
        </w:rPr>
      </w:pPr>
      <w:r>
        <w:rPr>
          <w:sz w:val="24"/>
          <w:szCs w:val="24"/>
        </w:rPr>
        <w:t>MINNESOTA LIFE</w:t>
      </w:r>
      <w:r w:rsidR="00520B51" w:rsidRPr="00932FEC">
        <w:rPr>
          <w:sz w:val="24"/>
          <w:szCs w:val="24"/>
        </w:rPr>
        <w:t xml:space="preserve"> shall not assign any interest in the contract and shall not subcontract any services of the contract without prior consent of the DEPARTMENT.  </w:t>
      </w:r>
      <w:r>
        <w:rPr>
          <w:sz w:val="24"/>
          <w:szCs w:val="24"/>
        </w:rPr>
        <w:t>MINNESOTA LIFE</w:t>
      </w:r>
      <w:r w:rsidR="00520B51" w:rsidRPr="00932FEC">
        <w:rPr>
          <w:sz w:val="24"/>
          <w:szCs w:val="24"/>
        </w:rPr>
        <w:t xml:space="preserve"> shall be held responsible to ensure that any subcontractor meets all the requirements of this contract and </w:t>
      </w:r>
      <w:r>
        <w:rPr>
          <w:sz w:val="24"/>
          <w:szCs w:val="24"/>
        </w:rPr>
        <w:t>MINNESOTA LIFE</w:t>
      </w:r>
      <w:r w:rsidR="00520B51" w:rsidRPr="00932FEC">
        <w:rPr>
          <w:sz w:val="24"/>
          <w:szCs w:val="24"/>
        </w:rPr>
        <w:t xml:space="preserve"> shall be held responsible for any losses resulting from the subcontractor's failure to perform in a manner satisfactory to the BOARD.  </w:t>
      </w:r>
    </w:p>
    <w:p w:rsidR="00520B51" w:rsidRPr="00932FEC" w:rsidRDefault="00F3509B" w:rsidP="00272F14">
      <w:pPr>
        <w:pStyle w:val="indent"/>
        <w:tabs>
          <w:tab w:val="clear" w:pos="2016"/>
          <w:tab w:val="left" w:pos="720"/>
          <w:tab w:val="left" w:pos="1440"/>
          <w:tab w:val="left" w:pos="2160"/>
          <w:tab w:val="left" w:pos="2880"/>
          <w:tab w:val="left" w:pos="3600"/>
          <w:tab w:val="left" w:pos="4320"/>
        </w:tabs>
        <w:spacing w:after="259" w:line="259" w:lineRule="atLeast"/>
        <w:ind w:left="1411" w:right="720"/>
        <w:rPr>
          <w:sz w:val="24"/>
          <w:szCs w:val="24"/>
        </w:rPr>
      </w:pPr>
      <w:r>
        <w:rPr>
          <w:sz w:val="24"/>
          <w:szCs w:val="24"/>
        </w:rPr>
        <w:br w:type="page"/>
      </w:r>
      <w:r w:rsidR="00520B51" w:rsidRPr="00932FEC">
        <w:rPr>
          <w:sz w:val="24"/>
          <w:szCs w:val="24"/>
        </w:rPr>
        <w:lastRenderedPageBreak/>
        <w:t xml:space="preserve">Notwithstanding the provisions of this section, </w:t>
      </w:r>
      <w:r w:rsidR="00A57F6B">
        <w:rPr>
          <w:sz w:val="24"/>
          <w:szCs w:val="24"/>
        </w:rPr>
        <w:t>MINNESOTA LIFE</w:t>
      </w:r>
      <w:r w:rsidR="00520B51" w:rsidRPr="00932FEC">
        <w:rPr>
          <w:sz w:val="24"/>
          <w:szCs w:val="24"/>
        </w:rPr>
        <w:t xml:space="preserve"> may contract for incidental supplies or equipment, such as the printing of materials and forms or the purchasing of data processing equipment.  Such incidental purchases do not constitute "subcontracting" as contemplated above.</w:t>
      </w:r>
    </w:p>
    <w:p w:rsidR="00520B51" w:rsidRPr="00932FEC" w:rsidRDefault="00520B51" w:rsidP="00272F14">
      <w:pPr>
        <w:pStyle w:val="BodySingle"/>
        <w:tabs>
          <w:tab w:val="left" w:pos="720"/>
          <w:tab w:val="left" w:pos="1440"/>
          <w:tab w:val="left" w:pos="2160"/>
          <w:tab w:val="left" w:pos="2880"/>
          <w:tab w:val="left" w:pos="3600"/>
          <w:tab w:val="left" w:pos="4320"/>
        </w:tabs>
        <w:spacing w:line="259" w:lineRule="atLeast"/>
        <w:ind w:left="720" w:right="720"/>
      </w:pPr>
      <w:r w:rsidRPr="00932FEC">
        <w:t>2.9</w:t>
      </w:r>
      <w:r w:rsidRPr="00932FEC">
        <w:tab/>
        <w:t>Changes Required by Law or Court Order</w:t>
      </w:r>
    </w:p>
    <w:p w:rsidR="00520B51" w:rsidRPr="00932FEC" w:rsidRDefault="00520B51" w:rsidP="00272F14">
      <w:pPr>
        <w:tabs>
          <w:tab w:val="left" w:pos="720"/>
          <w:tab w:val="left" w:pos="1440"/>
          <w:tab w:val="left" w:pos="2160"/>
          <w:tab w:val="left" w:pos="2880"/>
          <w:tab w:val="left" w:pos="3600"/>
          <w:tab w:val="left" w:pos="4320"/>
        </w:tabs>
        <w:spacing w:line="259" w:lineRule="atLeast"/>
        <w:ind w:left="720" w:right="720"/>
        <w:rPr>
          <w:color w:val="000000"/>
        </w:rPr>
      </w:pPr>
    </w:p>
    <w:p w:rsidR="00520B51" w:rsidRPr="00932FEC" w:rsidRDefault="00520B51" w:rsidP="00272F14">
      <w:pPr>
        <w:pStyle w:val="indent"/>
        <w:tabs>
          <w:tab w:val="clear" w:pos="2016"/>
          <w:tab w:val="left" w:pos="720"/>
          <w:tab w:val="left" w:pos="1440"/>
          <w:tab w:val="left" w:pos="2160"/>
          <w:tab w:val="left" w:pos="2880"/>
          <w:tab w:val="left" w:pos="3600"/>
          <w:tab w:val="left" w:pos="4320"/>
        </w:tabs>
        <w:spacing w:after="259" w:line="259" w:lineRule="atLeast"/>
        <w:ind w:left="1440" w:right="720"/>
        <w:rPr>
          <w:sz w:val="24"/>
          <w:szCs w:val="24"/>
        </w:rPr>
      </w:pPr>
      <w:r w:rsidRPr="00932FEC">
        <w:rPr>
          <w:sz w:val="24"/>
          <w:szCs w:val="24"/>
        </w:rPr>
        <w:t xml:space="preserve">During the term of this contract, changes required in the general scope of the PROGRAM or the services provided hereunder that are necessitated by amendments to any applicable federal law or regulations or STATE statute or ADMINISTRATIVE RULE, or federal and STATE court cases, promulgated or decided subsequent to the effective date of this contract, shall be considered included in the cost of normal ongoing operations as determined by this contract. The BOARD shall consider additional payments to </w:t>
      </w:r>
      <w:r w:rsidR="00A57F6B">
        <w:rPr>
          <w:sz w:val="24"/>
          <w:szCs w:val="24"/>
        </w:rPr>
        <w:t xml:space="preserve">MINNESOTA </w:t>
      </w:r>
      <w:proofErr w:type="gramStart"/>
      <w:r w:rsidR="00A57F6B">
        <w:rPr>
          <w:sz w:val="24"/>
          <w:szCs w:val="24"/>
        </w:rPr>
        <w:t>LIFE</w:t>
      </w:r>
      <w:r w:rsidRPr="00932FEC">
        <w:rPr>
          <w:sz w:val="24"/>
          <w:szCs w:val="24"/>
        </w:rPr>
        <w:t>,</w:t>
      </w:r>
      <w:proofErr w:type="gramEnd"/>
      <w:r w:rsidRPr="00932FEC">
        <w:rPr>
          <w:sz w:val="24"/>
          <w:szCs w:val="24"/>
        </w:rPr>
        <w:t xml:space="preserve"> if </w:t>
      </w:r>
      <w:r w:rsidR="00A57F6B">
        <w:rPr>
          <w:sz w:val="24"/>
          <w:szCs w:val="24"/>
        </w:rPr>
        <w:t>MINNESOTA LIFE</w:t>
      </w:r>
      <w:r w:rsidRPr="00932FEC">
        <w:rPr>
          <w:sz w:val="24"/>
          <w:szCs w:val="24"/>
        </w:rPr>
        <w:t xml:space="preserve"> can document that the changes substantially increase the cost of operations.</w:t>
      </w:r>
    </w:p>
    <w:p w:rsidR="00520B51" w:rsidRPr="00932FEC" w:rsidRDefault="00520B51" w:rsidP="00272F14">
      <w:pPr>
        <w:pStyle w:val="BodyText"/>
        <w:tabs>
          <w:tab w:val="left" w:pos="720"/>
          <w:tab w:val="left" w:pos="1440"/>
          <w:tab w:val="left" w:pos="2160"/>
          <w:tab w:val="left" w:pos="2880"/>
          <w:tab w:val="left" w:pos="3600"/>
          <w:tab w:val="left" w:pos="4320"/>
        </w:tabs>
        <w:spacing w:line="259" w:lineRule="atLeast"/>
        <w:ind w:left="720" w:right="720"/>
      </w:pPr>
      <w:r w:rsidRPr="00932FEC">
        <w:t>2.10</w:t>
      </w:r>
      <w:r w:rsidRPr="00932FEC">
        <w:tab/>
        <w:t>Renegotiation</w:t>
      </w:r>
    </w:p>
    <w:p w:rsidR="00520B51" w:rsidRPr="00932FEC" w:rsidRDefault="00520B51" w:rsidP="00272F14">
      <w:pPr>
        <w:tabs>
          <w:tab w:val="left" w:pos="720"/>
          <w:tab w:val="left" w:pos="1440"/>
          <w:tab w:val="left" w:pos="2160"/>
          <w:tab w:val="left" w:pos="2880"/>
          <w:tab w:val="left" w:pos="3600"/>
          <w:tab w:val="left" w:pos="4320"/>
        </w:tabs>
        <w:spacing w:line="259" w:lineRule="atLeast"/>
        <w:ind w:left="720" w:right="720"/>
        <w:rPr>
          <w:color w:val="000000"/>
        </w:rPr>
      </w:pPr>
    </w:p>
    <w:p w:rsidR="00520B51" w:rsidRPr="00932FEC" w:rsidRDefault="00520B51" w:rsidP="00272F14">
      <w:pPr>
        <w:pStyle w:val="indent"/>
        <w:tabs>
          <w:tab w:val="clear" w:pos="2016"/>
          <w:tab w:val="left" w:pos="720"/>
          <w:tab w:val="left" w:pos="1440"/>
          <w:tab w:val="left" w:pos="2160"/>
          <w:tab w:val="left" w:pos="2880"/>
          <w:tab w:val="left" w:pos="3600"/>
          <w:tab w:val="left" w:pos="4320"/>
        </w:tabs>
        <w:spacing w:after="259" w:line="259" w:lineRule="atLeast"/>
        <w:ind w:left="1411" w:right="720"/>
        <w:rPr>
          <w:sz w:val="24"/>
          <w:szCs w:val="24"/>
        </w:rPr>
      </w:pPr>
      <w:r w:rsidRPr="00932FEC">
        <w:rPr>
          <w:sz w:val="24"/>
          <w:szCs w:val="24"/>
        </w:rPr>
        <w:t>Either party may request renegotiation of, and the other party shall, in good faith, renegotiate appropriate sections of this contract, if subsequent to the effective date of this contract, STATE or federal statutes or rules and regulations are amended or judicially interpreted so as to:</w:t>
      </w:r>
    </w:p>
    <w:p w:rsidR="00520B51" w:rsidRPr="00932FEC" w:rsidRDefault="00520B51" w:rsidP="00272F14">
      <w:pPr>
        <w:pStyle w:val="ABC"/>
        <w:ind w:right="720"/>
      </w:pPr>
      <w:r w:rsidRPr="00932FEC">
        <w:t>A.</w:t>
      </w:r>
      <w:r w:rsidRPr="00932FEC">
        <w:tab/>
        <w:t>render infeasible the fulfillment of the respective rights or obligations of either of the parties under this contract; or</w:t>
      </w:r>
    </w:p>
    <w:p w:rsidR="00520B51" w:rsidRPr="00932FEC" w:rsidRDefault="00520B51" w:rsidP="00272F14">
      <w:pPr>
        <w:pStyle w:val="ABC"/>
        <w:ind w:right="720"/>
      </w:pPr>
      <w:r w:rsidRPr="00932FEC">
        <w:t>B.</w:t>
      </w:r>
      <w:r w:rsidRPr="00932FEC">
        <w:tab/>
        <w:t xml:space="preserve">require </w:t>
      </w:r>
      <w:r w:rsidR="00A57F6B">
        <w:t>MINNESOTA LIFE</w:t>
      </w:r>
      <w:r w:rsidRPr="00932FEC">
        <w:t xml:space="preserve"> to furnish a category, type, or amount of service not required or contemplated by this contract; or</w:t>
      </w:r>
    </w:p>
    <w:p w:rsidR="00520B51" w:rsidRPr="00932FEC" w:rsidRDefault="00520B51" w:rsidP="00272F14">
      <w:pPr>
        <w:pStyle w:val="ABC"/>
        <w:ind w:right="720"/>
      </w:pPr>
      <w:r w:rsidRPr="00932FEC">
        <w:t>C.</w:t>
      </w:r>
      <w:r w:rsidRPr="00932FEC">
        <w:tab/>
        <w:t>require the provisions of the contract to be modified in order to conform with STATE or federal law; or</w:t>
      </w:r>
    </w:p>
    <w:p w:rsidR="00520B51" w:rsidRPr="00932FEC" w:rsidRDefault="00520B51" w:rsidP="00272F14">
      <w:pPr>
        <w:pStyle w:val="ABC"/>
        <w:ind w:right="720"/>
      </w:pPr>
      <w:proofErr w:type="gramStart"/>
      <w:r w:rsidRPr="00932FEC">
        <w:t>D.</w:t>
      </w:r>
      <w:r w:rsidRPr="00932FEC">
        <w:tab/>
        <w:t xml:space="preserve">result in payments to </w:t>
      </w:r>
      <w:r w:rsidR="00A57F6B">
        <w:t>MINNESOTA LIFE</w:t>
      </w:r>
      <w:r w:rsidRPr="00932FEC">
        <w:t xml:space="preserve"> which would be less than </w:t>
      </w:r>
      <w:r w:rsidR="00A57F6B">
        <w:t>MINNESOTA LIFE</w:t>
      </w:r>
      <w:r w:rsidRPr="00932FEC">
        <w:t>'</w:t>
      </w:r>
      <w:r w:rsidR="005D08C7" w:rsidRPr="00932FEC">
        <w:t>s</w:t>
      </w:r>
      <w:r w:rsidRPr="00932FEC">
        <w:t xml:space="preserve"> costs in performing services under this contract.</w:t>
      </w:r>
      <w:proofErr w:type="gramEnd"/>
    </w:p>
    <w:p w:rsidR="00520B51" w:rsidRPr="00932FEC" w:rsidRDefault="00520B51" w:rsidP="00272F14">
      <w:pPr>
        <w:pStyle w:val="BodyText"/>
        <w:tabs>
          <w:tab w:val="left" w:pos="720"/>
          <w:tab w:val="left" w:pos="1440"/>
          <w:tab w:val="left" w:pos="2160"/>
          <w:tab w:val="left" w:pos="2880"/>
          <w:tab w:val="left" w:pos="3600"/>
          <w:tab w:val="left" w:pos="4320"/>
        </w:tabs>
        <w:spacing w:line="259" w:lineRule="atLeast"/>
        <w:ind w:left="720" w:right="720"/>
      </w:pPr>
      <w:proofErr w:type="gramStart"/>
      <w:r w:rsidRPr="00932FEC">
        <w:t>ARTICLE III.</w:t>
      </w:r>
      <w:proofErr w:type="gramEnd"/>
      <w:r w:rsidRPr="00932FEC">
        <w:t xml:space="preserve">  CONTRACT DEFAULT AND TERMINATION </w:t>
      </w:r>
    </w:p>
    <w:p w:rsidR="00520B51" w:rsidRPr="00932FEC" w:rsidRDefault="00520B51" w:rsidP="00272F14">
      <w:pPr>
        <w:tabs>
          <w:tab w:val="left" w:pos="720"/>
          <w:tab w:val="left" w:pos="1440"/>
          <w:tab w:val="left" w:pos="2160"/>
          <w:tab w:val="left" w:pos="2880"/>
          <w:tab w:val="left" w:pos="3600"/>
          <w:tab w:val="left" w:pos="4320"/>
        </w:tabs>
        <w:spacing w:line="259" w:lineRule="atLeast"/>
        <w:ind w:left="2160" w:right="720" w:hanging="720"/>
        <w:rPr>
          <w:color w:val="000000"/>
        </w:rPr>
      </w:pPr>
    </w:p>
    <w:p w:rsidR="00520B51" w:rsidRPr="00932FEC" w:rsidRDefault="00520B51" w:rsidP="00272F14">
      <w:pPr>
        <w:pStyle w:val="BodyText"/>
        <w:tabs>
          <w:tab w:val="left" w:pos="720"/>
          <w:tab w:val="left" w:pos="1440"/>
          <w:tab w:val="left" w:pos="2880"/>
          <w:tab w:val="left" w:pos="3600"/>
          <w:tab w:val="left" w:pos="4320"/>
        </w:tabs>
        <w:spacing w:line="259" w:lineRule="atLeast"/>
        <w:ind w:left="720" w:right="720"/>
      </w:pPr>
      <w:r w:rsidRPr="00932FEC">
        <w:t>3.1</w:t>
      </w:r>
      <w:r w:rsidRPr="00932FEC">
        <w:tab/>
        <w:t>Violation of Law</w:t>
      </w:r>
    </w:p>
    <w:p w:rsidR="00520B51" w:rsidRPr="00932FEC" w:rsidRDefault="00520B51" w:rsidP="00272F14">
      <w:pPr>
        <w:tabs>
          <w:tab w:val="left" w:pos="720"/>
          <w:tab w:val="left" w:pos="1440"/>
          <w:tab w:val="left" w:pos="2160"/>
          <w:tab w:val="left" w:pos="2880"/>
          <w:tab w:val="left" w:pos="3600"/>
          <w:tab w:val="left" w:pos="4320"/>
        </w:tabs>
        <w:spacing w:line="259" w:lineRule="atLeast"/>
        <w:ind w:left="720" w:right="720"/>
        <w:rPr>
          <w:color w:val="000000"/>
        </w:rPr>
      </w:pPr>
    </w:p>
    <w:p w:rsidR="00520B51" w:rsidRPr="00932FEC" w:rsidRDefault="00520B51" w:rsidP="00272F14">
      <w:pPr>
        <w:pStyle w:val="indent"/>
        <w:tabs>
          <w:tab w:val="clear" w:pos="2016"/>
          <w:tab w:val="left" w:pos="720"/>
          <w:tab w:val="left" w:pos="1440"/>
          <w:tab w:val="left" w:pos="2160"/>
          <w:tab w:val="left" w:pos="2880"/>
          <w:tab w:val="left" w:pos="3600"/>
          <w:tab w:val="left" w:pos="4320"/>
        </w:tabs>
        <w:spacing w:after="259" w:line="259" w:lineRule="atLeast"/>
        <w:ind w:left="1411" w:right="720"/>
        <w:rPr>
          <w:sz w:val="24"/>
          <w:szCs w:val="24"/>
        </w:rPr>
      </w:pPr>
      <w:r w:rsidRPr="00932FEC">
        <w:rPr>
          <w:sz w:val="24"/>
          <w:szCs w:val="24"/>
        </w:rPr>
        <w:t xml:space="preserve">Notwithstanding any other provision of this contract, either party may terminate this </w:t>
      </w:r>
      <w:proofErr w:type="gramStart"/>
      <w:r w:rsidRPr="00932FEC">
        <w:rPr>
          <w:sz w:val="24"/>
          <w:szCs w:val="24"/>
        </w:rPr>
        <w:t>contract,</w:t>
      </w:r>
      <w:proofErr w:type="gramEnd"/>
      <w:r w:rsidRPr="00932FEC">
        <w:rPr>
          <w:sz w:val="24"/>
          <w:szCs w:val="24"/>
        </w:rPr>
        <w:t xml:space="preserve"> effective immediately and without advance notice, if at any time during the term of this contract the other party is found to be in willful violation of this contract or of any </w:t>
      </w:r>
      <w:smartTag w:uri="urn:schemas-microsoft-com:office:smarttags" w:element="place">
        <w:r w:rsidRPr="00932FEC">
          <w:rPr>
            <w:sz w:val="24"/>
            <w:szCs w:val="24"/>
          </w:rPr>
          <w:t>Wisconsin</w:t>
        </w:r>
      </w:smartTag>
      <w:r w:rsidRPr="00932FEC">
        <w:rPr>
          <w:sz w:val="24"/>
          <w:szCs w:val="24"/>
        </w:rPr>
        <w:t xml:space="preserve"> law relating to insurance, taxes or any other matter involving life insurance. </w:t>
      </w:r>
    </w:p>
    <w:p w:rsidR="00520B51" w:rsidRPr="00932FEC" w:rsidRDefault="0056769F" w:rsidP="00272F14">
      <w:pPr>
        <w:pStyle w:val="BodyText"/>
        <w:tabs>
          <w:tab w:val="left" w:pos="720"/>
          <w:tab w:val="left" w:pos="1440"/>
          <w:tab w:val="left" w:pos="2160"/>
          <w:tab w:val="left" w:pos="2880"/>
          <w:tab w:val="left" w:pos="3600"/>
          <w:tab w:val="left" w:pos="4320"/>
        </w:tabs>
        <w:spacing w:line="259" w:lineRule="atLeast"/>
        <w:ind w:left="720" w:right="720"/>
      </w:pPr>
      <w:r>
        <w:br w:type="page"/>
      </w:r>
      <w:r w:rsidR="00520B51" w:rsidRPr="00932FEC">
        <w:lastRenderedPageBreak/>
        <w:t>3.2</w:t>
      </w:r>
      <w:r w:rsidR="00520B51" w:rsidRPr="00932FEC">
        <w:tab/>
        <w:t>Neglect of Duties</w:t>
      </w:r>
    </w:p>
    <w:p w:rsidR="00520B51" w:rsidRPr="00932FEC" w:rsidRDefault="00520B51" w:rsidP="00272F14">
      <w:pPr>
        <w:tabs>
          <w:tab w:val="left" w:pos="720"/>
          <w:tab w:val="left" w:pos="1440"/>
          <w:tab w:val="left" w:pos="2160"/>
          <w:tab w:val="left" w:pos="2880"/>
          <w:tab w:val="left" w:pos="3600"/>
          <w:tab w:val="left" w:pos="4320"/>
        </w:tabs>
        <w:spacing w:line="259" w:lineRule="atLeast"/>
        <w:ind w:left="720" w:right="720"/>
        <w:rPr>
          <w:color w:val="000000"/>
        </w:rPr>
      </w:pPr>
    </w:p>
    <w:p w:rsidR="00520B51" w:rsidRDefault="00520B51" w:rsidP="00272F14">
      <w:pPr>
        <w:pStyle w:val="BlockText"/>
        <w:tabs>
          <w:tab w:val="clear" w:pos="1320"/>
          <w:tab w:val="clear" w:pos="5040"/>
          <w:tab w:val="clear" w:pos="5760"/>
          <w:tab w:val="clear" w:pos="6480"/>
          <w:tab w:val="clear" w:pos="7200"/>
          <w:tab w:val="clear" w:pos="7920"/>
          <w:tab w:val="clear" w:pos="8640"/>
          <w:tab w:val="clear" w:pos="9360"/>
          <w:tab w:val="clear" w:pos="10080"/>
          <w:tab w:val="left" w:pos="720"/>
          <w:tab w:val="left" w:pos="2160"/>
          <w:tab w:val="left" w:pos="2880"/>
          <w:tab w:val="left" w:pos="3600"/>
          <w:tab w:val="left" w:pos="4320"/>
        </w:tabs>
        <w:ind w:left="1440"/>
        <w:rPr>
          <w:sz w:val="24"/>
        </w:rPr>
      </w:pPr>
      <w:r w:rsidRPr="00932FEC">
        <w:rPr>
          <w:sz w:val="24"/>
        </w:rPr>
        <w:t xml:space="preserve">If the BOARD, in good faith, determines </w:t>
      </w:r>
      <w:r w:rsidR="00A57F6B">
        <w:rPr>
          <w:sz w:val="24"/>
        </w:rPr>
        <w:t>MINNESOTA LIFE</w:t>
      </w:r>
      <w:r w:rsidRPr="00932FEC">
        <w:rPr>
          <w:sz w:val="24"/>
        </w:rPr>
        <w:t xml:space="preserve"> is not fulfilling its contract obligations and meeting performance standards as defined in this contract and as detailed in Article VI, the BOARD shall submit a notice in writing to </w:t>
      </w:r>
      <w:r w:rsidR="00A57F6B">
        <w:rPr>
          <w:sz w:val="24"/>
        </w:rPr>
        <w:t>MINNESOTA LIFE</w:t>
      </w:r>
      <w:r w:rsidRPr="00932FEC">
        <w:rPr>
          <w:sz w:val="24"/>
        </w:rPr>
        <w:t xml:space="preserve"> that the BOARD has made a tentative determination that such willful or reckless neglect has occurred and the specific basis for such tentative determination. The BOARD shall give </w:t>
      </w:r>
      <w:r w:rsidR="00A57F6B">
        <w:rPr>
          <w:sz w:val="24"/>
        </w:rPr>
        <w:t>MINNESOTA LIFE</w:t>
      </w:r>
      <w:r w:rsidRPr="00932FEC">
        <w:rPr>
          <w:sz w:val="24"/>
        </w:rPr>
        <w:t xml:space="preserve"> at least sixty (60) days to respond to the determination in writing and allow </w:t>
      </w:r>
      <w:r w:rsidR="00A57F6B">
        <w:rPr>
          <w:sz w:val="24"/>
        </w:rPr>
        <w:t>MINNESOTA LIFE</w:t>
      </w:r>
      <w:r w:rsidRPr="00932FEC">
        <w:rPr>
          <w:sz w:val="24"/>
        </w:rPr>
        <w:t xml:space="preserve"> to present its response at a hearing before the BOARD to be held within sixty (60) days of the date of the original notice.  If </w:t>
      </w:r>
      <w:r w:rsidR="00A57F6B">
        <w:rPr>
          <w:sz w:val="24"/>
        </w:rPr>
        <w:t>MINNESOTA LIFE</w:t>
      </w:r>
      <w:r w:rsidRPr="00932FEC">
        <w:rPr>
          <w:sz w:val="24"/>
        </w:rPr>
        <w:t xml:space="preserve"> fails to meet the contractual obligations noted by the BOARD within this sixty (60) day period, the BOARD may terminate this contract as provided in Article III, Section 3.4, "Effective Date of Termination for Cause," and avail itself of all rights and remedies available to it.</w:t>
      </w:r>
    </w:p>
    <w:p w:rsidR="00932FEC" w:rsidRPr="00932FEC" w:rsidRDefault="00932FEC" w:rsidP="00272F14">
      <w:pPr>
        <w:pStyle w:val="BlockText"/>
        <w:tabs>
          <w:tab w:val="clear" w:pos="1320"/>
          <w:tab w:val="clear" w:pos="5040"/>
          <w:tab w:val="clear" w:pos="5760"/>
          <w:tab w:val="clear" w:pos="6480"/>
          <w:tab w:val="clear" w:pos="7200"/>
          <w:tab w:val="clear" w:pos="7920"/>
          <w:tab w:val="clear" w:pos="8640"/>
          <w:tab w:val="clear" w:pos="9360"/>
          <w:tab w:val="clear" w:pos="10080"/>
          <w:tab w:val="left" w:pos="720"/>
          <w:tab w:val="left" w:pos="2160"/>
          <w:tab w:val="left" w:pos="2880"/>
          <w:tab w:val="left" w:pos="3600"/>
          <w:tab w:val="left" w:pos="4320"/>
        </w:tabs>
        <w:ind w:left="1440"/>
        <w:rPr>
          <w:sz w:val="24"/>
        </w:rPr>
      </w:pPr>
    </w:p>
    <w:p w:rsidR="00520B51" w:rsidRPr="00932FEC" w:rsidRDefault="00520B51" w:rsidP="00272F14">
      <w:pPr>
        <w:pStyle w:val="BodySingle"/>
        <w:numPr>
          <w:ilvl w:val="1"/>
          <w:numId w:val="1"/>
        </w:numPr>
        <w:tabs>
          <w:tab w:val="left" w:pos="720"/>
          <w:tab w:val="left" w:pos="1440"/>
          <w:tab w:val="left" w:pos="2160"/>
          <w:tab w:val="left" w:pos="2880"/>
          <w:tab w:val="left" w:pos="3600"/>
          <w:tab w:val="left" w:pos="4320"/>
        </w:tabs>
        <w:spacing w:line="259" w:lineRule="atLeast"/>
        <w:ind w:left="720" w:right="720" w:firstLine="0"/>
        <w:jc w:val="both"/>
      </w:pPr>
      <w:r w:rsidRPr="00932FEC">
        <w:t>Breach</w:t>
      </w:r>
    </w:p>
    <w:p w:rsidR="00520B51" w:rsidRPr="00932FEC" w:rsidRDefault="00520B51" w:rsidP="00DA08BE">
      <w:pPr>
        <w:pStyle w:val="BodySingle"/>
        <w:tabs>
          <w:tab w:val="left" w:pos="720"/>
          <w:tab w:val="left" w:pos="1440"/>
          <w:tab w:val="left" w:pos="2160"/>
          <w:tab w:val="left" w:pos="2880"/>
          <w:tab w:val="left" w:pos="3600"/>
          <w:tab w:val="left" w:pos="4320"/>
        </w:tabs>
        <w:spacing w:line="259" w:lineRule="atLeast"/>
        <w:ind w:left="1440" w:right="720"/>
      </w:pPr>
      <w:r w:rsidRPr="00932FEC">
        <w:cr/>
        <w:t xml:space="preserve">If </w:t>
      </w:r>
      <w:r w:rsidR="00A57F6B">
        <w:t>MINNESOTA LIFE</w:t>
      </w:r>
      <w:r w:rsidRPr="00932FEC">
        <w:t xml:space="preserve"> fails to comply with any of the covenants and agreements contained in this contract, including without limitation, the furnishing of sufficient personnel to perform its duties as provided in the contract and obtaining and maintaining all licenses required under federal and STATE law for </w:t>
      </w:r>
      <w:r w:rsidR="00A57F6B">
        <w:t>MINNESOTA LIFE</w:t>
      </w:r>
      <w:r w:rsidRPr="00932FEC">
        <w:t xml:space="preserve"> and each of their </w:t>
      </w:r>
      <w:r w:rsidR="006D0575">
        <w:t>employees</w:t>
      </w:r>
      <w:r w:rsidRPr="00932FEC">
        <w:t xml:space="preserve">, then the BOARD shall give notice to </w:t>
      </w:r>
      <w:r w:rsidR="00A57F6B">
        <w:t>MINNESOTA LIFE</w:t>
      </w:r>
      <w:r w:rsidRPr="00932FEC">
        <w:t xml:space="preserve"> specifying with particularity the nature of </w:t>
      </w:r>
      <w:r w:rsidR="00A57F6B">
        <w:t>MINNESOTA LIFE</w:t>
      </w:r>
      <w:r w:rsidR="00904153" w:rsidRPr="00932FEC">
        <w:t>'s</w:t>
      </w:r>
      <w:r w:rsidRPr="00932FEC">
        <w:t xml:space="preserve"> default.  If the specified default is not cured to the reasonable satisfaction of the BOARD within sixty (60) days following the date of the notice of default that is submitted to </w:t>
      </w:r>
      <w:r w:rsidR="00A57F6B">
        <w:t>MINNESOTA LIFE</w:t>
      </w:r>
      <w:r w:rsidRPr="00932FEC">
        <w:t xml:space="preserve"> by the BOARD, then the BOARD may terminate this contract as provided in Article III, Section 3.4 and avail itself of all rights and remedies available to it.</w:t>
      </w:r>
    </w:p>
    <w:p w:rsidR="00520B51" w:rsidRPr="00932FEC" w:rsidRDefault="00520B51" w:rsidP="00272F14">
      <w:pPr>
        <w:pStyle w:val="BodySingle"/>
        <w:tabs>
          <w:tab w:val="left" w:pos="720"/>
          <w:tab w:val="left" w:pos="1440"/>
          <w:tab w:val="left" w:pos="2160"/>
          <w:tab w:val="left" w:pos="2880"/>
          <w:tab w:val="left" w:pos="3600"/>
          <w:tab w:val="left" w:pos="4320"/>
        </w:tabs>
        <w:spacing w:line="259" w:lineRule="atLeast"/>
        <w:ind w:left="1440" w:right="720"/>
      </w:pPr>
    </w:p>
    <w:p w:rsidR="00520B51" w:rsidRPr="00932FEC" w:rsidRDefault="00520B51" w:rsidP="00272F14">
      <w:pPr>
        <w:pStyle w:val="BodyText"/>
        <w:tabs>
          <w:tab w:val="left" w:pos="720"/>
          <w:tab w:val="left" w:pos="1440"/>
          <w:tab w:val="left" w:pos="2160"/>
          <w:tab w:val="left" w:pos="2880"/>
          <w:tab w:val="left" w:pos="3600"/>
          <w:tab w:val="left" w:pos="4320"/>
        </w:tabs>
        <w:spacing w:line="259" w:lineRule="atLeast"/>
        <w:ind w:left="720" w:right="720"/>
      </w:pPr>
      <w:r w:rsidRPr="00932FEC">
        <w:t>3.4</w:t>
      </w:r>
      <w:r w:rsidRPr="00932FEC">
        <w:tab/>
        <w:t>Effective Date of Termination for Cause</w:t>
      </w:r>
    </w:p>
    <w:p w:rsidR="00520B51" w:rsidRPr="00932FEC" w:rsidRDefault="00520B51" w:rsidP="00272F14">
      <w:pPr>
        <w:tabs>
          <w:tab w:val="left" w:pos="720"/>
          <w:tab w:val="left" w:pos="1440"/>
          <w:tab w:val="left" w:pos="2160"/>
          <w:tab w:val="left" w:pos="2880"/>
          <w:tab w:val="left" w:pos="3600"/>
          <w:tab w:val="left" w:pos="4320"/>
        </w:tabs>
        <w:spacing w:line="259" w:lineRule="atLeast"/>
        <w:ind w:left="720" w:right="720"/>
        <w:rPr>
          <w:color w:val="000000"/>
        </w:rPr>
      </w:pPr>
    </w:p>
    <w:p w:rsidR="00520B51" w:rsidRPr="00932FEC" w:rsidRDefault="00520B51" w:rsidP="00272F14">
      <w:pPr>
        <w:pStyle w:val="indent"/>
        <w:tabs>
          <w:tab w:val="clear" w:pos="2016"/>
          <w:tab w:val="left" w:pos="720"/>
          <w:tab w:val="left" w:pos="1440"/>
          <w:tab w:val="left" w:pos="2160"/>
          <w:tab w:val="left" w:pos="2880"/>
          <w:tab w:val="left" w:pos="3600"/>
          <w:tab w:val="left" w:pos="4320"/>
        </w:tabs>
        <w:spacing w:after="259" w:line="259" w:lineRule="atLeast"/>
        <w:ind w:left="1411" w:right="720"/>
        <w:rPr>
          <w:sz w:val="24"/>
          <w:szCs w:val="24"/>
        </w:rPr>
      </w:pPr>
      <w:r w:rsidRPr="00932FEC">
        <w:rPr>
          <w:sz w:val="24"/>
          <w:szCs w:val="24"/>
        </w:rPr>
        <w:t xml:space="preserve">Except in the case of immediate termination as provided in Article III, Section 3.1, "Violation of Law," any termination of this contract for cause as stated in Article III shall be effective either one hundred and eighty (180) calendar days from the date of the written notice of termination submitted to </w:t>
      </w:r>
      <w:r w:rsidR="00A57F6B">
        <w:rPr>
          <w:sz w:val="24"/>
          <w:szCs w:val="24"/>
        </w:rPr>
        <w:t>MINNESOTA LIFE</w:t>
      </w:r>
      <w:r w:rsidRPr="00932FEC">
        <w:rPr>
          <w:sz w:val="24"/>
          <w:szCs w:val="24"/>
        </w:rPr>
        <w:t xml:space="preserve"> from the BOARD stating the section of this Article III which authorized such termination or the date stated in the notice of termination, whichever is later.</w:t>
      </w:r>
    </w:p>
    <w:p w:rsidR="00520B51" w:rsidRPr="00932FEC" w:rsidRDefault="00520B51" w:rsidP="00272F14">
      <w:pPr>
        <w:pStyle w:val="BodyText"/>
        <w:tabs>
          <w:tab w:val="left" w:pos="720"/>
          <w:tab w:val="left" w:pos="1440"/>
          <w:tab w:val="left" w:pos="2160"/>
          <w:tab w:val="left" w:pos="2880"/>
          <w:tab w:val="left" w:pos="3600"/>
          <w:tab w:val="left" w:pos="4320"/>
        </w:tabs>
        <w:spacing w:line="259" w:lineRule="atLeast"/>
        <w:ind w:left="720" w:right="720"/>
      </w:pPr>
      <w:r w:rsidRPr="00932FEC">
        <w:t>3.5</w:t>
      </w:r>
      <w:r w:rsidRPr="00932FEC">
        <w:tab/>
        <w:t>Unforeseen Circumstances</w:t>
      </w:r>
    </w:p>
    <w:p w:rsidR="00520B51" w:rsidRPr="00932FEC" w:rsidRDefault="00520B51" w:rsidP="00272F14">
      <w:pPr>
        <w:tabs>
          <w:tab w:val="left" w:pos="720"/>
          <w:tab w:val="left" w:pos="1440"/>
          <w:tab w:val="left" w:pos="2160"/>
          <w:tab w:val="left" w:pos="2880"/>
          <w:tab w:val="left" w:pos="3600"/>
          <w:tab w:val="left" w:pos="4320"/>
        </w:tabs>
        <w:spacing w:line="259" w:lineRule="atLeast"/>
        <w:ind w:left="720" w:right="720"/>
        <w:rPr>
          <w:color w:val="000000"/>
        </w:rPr>
      </w:pPr>
    </w:p>
    <w:p w:rsidR="00520B51" w:rsidRPr="00932FEC" w:rsidRDefault="00520B51" w:rsidP="00272F14">
      <w:pPr>
        <w:pStyle w:val="indent"/>
        <w:tabs>
          <w:tab w:val="clear" w:pos="2016"/>
          <w:tab w:val="left" w:pos="720"/>
          <w:tab w:val="left" w:pos="1440"/>
          <w:tab w:val="left" w:pos="2160"/>
          <w:tab w:val="left" w:pos="2880"/>
          <w:tab w:val="left" w:pos="3600"/>
          <w:tab w:val="left" w:pos="4320"/>
        </w:tabs>
        <w:spacing w:after="259" w:line="259" w:lineRule="atLeast"/>
        <w:ind w:left="1411" w:right="720"/>
        <w:rPr>
          <w:sz w:val="24"/>
          <w:szCs w:val="24"/>
        </w:rPr>
      </w:pPr>
      <w:r w:rsidRPr="00932FEC">
        <w:rPr>
          <w:sz w:val="24"/>
          <w:szCs w:val="24"/>
        </w:rPr>
        <w:t xml:space="preserve">Neither party to the contract shall be in default by reason of failure to perform in accordance with its terms if such failure arises out of causes beyond reasonable control and without fault or negligence on their part.  Such causes may include, but are not limited to, acts of public enemy, acts of the government (other than acts of the BOARD or the DEPARTMENT) in either its sovereign or contractual capacity, fires, floods, epidemics, quarantine or restrictions, freight embargoes, and unusually severe weather, but in every case the failure to perform </w:t>
      </w:r>
      <w:r w:rsidRPr="00932FEC">
        <w:rPr>
          <w:sz w:val="24"/>
          <w:szCs w:val="24"/>
        </w:rPr>
        <w:lastRenderedPageBreak/>
        <w:t>must be beyond reasonable control and without fault or negligence of the party.</w:t>
      </w:r>
    </w:p>
    <w:p w:rsidR="00520B51" w:rsidRPr="00932FEC" w:rsidRDefault="00E92E5A" w:rsidP="00272F14">
      <w:pPr>
        <w:pStyle w:val="BodyText"/>
        <w:tabs>
          <w:tab w:val="left" w:pos="720"/>
          <w:tab w:val="left" w:pos="1440"/>
          <w:tab w:val="left" w:pos="2160"/>
          <w:tab w:val="left" w:pos="2880"/>
          <w:tab w:val="left" w:pos="3600"/>
          <w:tab w:val="left" w:pos="4320"/>
        </w:tabs>
        <w:spacing w:line="259" w:lineRule="atLeast"/>
        <w:ind w:left="720" w:right="720"/>
      </w:pPr>
      <w:r>
        <w:br w:type="page"/>
      </w:r>
      <w:proofErr w:type="gramStart"/>
      <w:r w:rsidR="00520B51" w:rsidRPr="00932FEC">
        <w:lastRenderedPageBreak/>
        <w:t>ARTICLE IV.</w:t>
      </w:r>
      <w:proofErr w:type="gramEnd"/>
      <w:r w:rsidR="00520B51" w:rsidRPr="00932FEC">
        <w:t xml:space="preserve">  FINANCIAL AGREEMENT</w:t>
      </w:r>
    </w:p>
    <w:p w:rsidR="00520B51" w:rsidRPr="00932FEC" w:rsidRDefault="00520B51" w:rsidP="00272F14">
      <w:pPr>
        <w:tabs>
          <w:tab w:val="left" w:pos="720"/>
          <w:tab w:val="left" w:pos="1440"/>
          <w:tab w:val="left" w:pos="2160"/>
          <w:tab w:val="left" w:pos="2880"/>
          <w:tab w:val="left" w:pos="3600"/>
          <w:tab w:val="left" w:pos="4320"/>
        </w:tabs>
        <w:spacing w:line="259" w:lineRule="atLeast"/>
        <w:ind w:left="720" w:right="720"/>
        <w:rPr>
          <w:color w:val="000000"/>
        </w:rPr>
      </w:pPr>
    </w:p>
    <w:p w:rsidR="00520B51" w:rsidRPr="00932FEC" w:rsidRDefault="00520B51" w:rsidP="00272F14">
      <w:pPr>
        <w:pStyle w:val="BodyText"/>
        <w:tabs>
          <w:tab w:val="left" w:pos="720"/>
          <w:tab w:val="left" w:pos="1440"/>
          <w:tab w:val="left" w:pos="2160"/>
          <w:tab w:val="left" w:pos="2880"/>
          <w:tab w:val="left" w:pos="3600"/>
          <w:tab w:val="left" w:pos="4320"/>
        </w:tabs>
        <w:spacing w:line="259" w:lineRule="atLeast"/>
        <w:ind w:left="720" w:right="720"/>
      </w:pPr>
      <w:r w:rsidRPr="00932FEC">
        <w:t>4.1</w:t>
      </w:r>
      <w:r w:rsidRPr="00932FEC">
        <w:tab/>
        <w:t>Definitions</w:t>
      </w:r>
    </w:p>
    <w:p w:rsidR="00520B51" w:rsidRPr="00932FEC" w:rsidRDefault="00520B51" w:rsidP="00272F14">
      <w:pPr>
        <w:tabs>
          <w:tab w:val="left" w:pos="720"/>
          <w:tab w:val="left" w:pos="1440"/>
          <w:tab w:val="left" w:pos="2160"/>
          <w:tab w:val="left" w:pos="2880"/>
          <w:tab w:val="left" w:pos="3600"/>
          <w:tab w:val="left" w:pos="4320"/>
        </w:tabs>
        <w:spacing w:line="259" w:lineRule="atLeast"/>
        <w:ind w:left="720" w:right="720"/>
        <w:rPr>
          <w:color w:val="000000"/>
        </w:rPr>
      </w:pPr>
    </w:p>
    <w:p w:rsidR="00520B51" w:rsidRDefault="00520B51" w:rsidP="00272F14">
      <w:pPr>
        <w:pStyle w:val="ABC"/>
        <w:ind w:right="720"/>
      </w:pPr>
      <w:r w:rsidRPr="00932FEC">
        <w:t>A.</w:t>
      </w:r>
      <w:r w:rsidRPr="00932FEC">
        <w:tab/>
        <w:t xml:space="preserve">ASSETS </w:t>
      </w:r>
      <w:proofErr w:type="gramStart"/>
      <w:r w:rsidRPr="00932FEC">
        <w:t>means</w:t>
      </w:r>
      <w:proofErr w:type="gramEnd"/>
      <w:r w:rsidRPr="00932FEC">
        <w:t xml:space="preserve"> all the funds of any nature that arise out of the policy which </w:t>
      </w:r>
      <w:r w:rsidR="00A57F6B">
        <w:t>MINNESOTA LIFE</w:t>
      </w:r>
      <w:r w:rsidRPr="00932FEC">
        <w:t xml:space="preserve"> receives, holds, and disburses under the policy including, but not limited to, any and all premiums, </w:t>
      </w:r>
      <w:r w:rsidR="00DD127C">
        <w:t>experience credit</w:t>
      </w:r>
      <w:r w:rsidRPr="00932FEC">
        <w:t>s, principal, and interest.</w:t>
      </w:r>
    </w:p>
    <w:p w:rsidR="00E92E5A" w:rsidRPr="00932FEC" w:rsidRDefault="00E92E5A" w:rsidP="00272F14">
      <w:pPr>
        <w:pStyle w:val="ABC"/>
        <w:ind w:right="720"/>
      </w:pPr>
      <w:r>
        <w:t>B.</w:t>
      </w:r>
      <w:r>
        <w:tab/>
        <w:t xml:space="preserve">EXTENDED INSURANCE means insurance that is being continued for disabled </w:t>
      </w:r>
      <w:r w:rsidR="00DB0749">
        <w:t>EMPLOYEES</w:t>
      </w:r>
      <w:r>
        <w:t xml:space="preserve"> without payment of premium according to the waiver</w:t>
      </w:r>
      <w:r w:rsidR="008F7617">
        <w:t xml:space="preserve"> </w:t>
      </w:r>
      <w:r>
        <w:t>of</w:t>
      </w:r>
      <w:r w:rsidR="00825F9A">
        <w:t xml:space="preserve"> </w:t>
      </w:r>
      <w:r>
        <w:t>premium provisions of Policy No. 2832-G.</w:t>
      </w:r>
    </w:p>
    <w:p w:rsidR="00520B51" w:rsidRPr="00932FEC" w:rsidRDefault="00E92E5A" w:rsidP="00272F14">
      <w:pPr>
        <w:pStyle w:val="ABC"/>
        <w:ind w:right="720"/>
      </w:pPr>
      <w:r>
        <w:t>C</w:t>
      </w:r>
      <w:r w:rsidR="00520B51" w:rsidRPr="00932FEC">
        <w:t>.</w:t>
      </w:r>
      <w:r w:rsidR="00520B51" w:rsidRPr="00932FEC">
        <w:tab/>
        <w:t xml:space="preserve">INSURANCE REDUCTION AGE means the later of an </w:t>
      </w:r>
      <w:r w:rsidR="0065655E">
        <w:rPr>
          <w:caps/>
        </w:rPr>
        <w:t>EMPLOYEE</w:t>
      </w:r>
      <w:r w:rsidR="00520B51" w:rsidRPr="00932FEC">
        <w:t xml:space="preserve">'s 65th birthday or termination of employment but in no event beyond the </w:t>
      </w:r>
      <w:r w:rsidR="0065655E">
        <w:rPr>
          <w:caps/>
        </w:rPr>
        <w:t>EMPLOYEE</w:t>
      </w:r>
      <w:r w:rsidR="00520B51" w:rsidRPr="00932FEC">
        <w:t>'s 70th birthday.</w:t>
      </w:r>
    </w:p>
    <w:p w:rsidR="000F4800" w:rsidRDefault="00E92E5A" w:rsidP="00272F14">
      <w:pPr>
        <w:pStyle w:val="ABC"/>
        <w:ind w:right="720"/>
      </w:pPr>
      <w:r>
        <w:t>D</w:t>
      </w:r>
      <w:r w:rsidR="00520B51" w:rsidRPr="00932FEC">
        <w:t>.</w:t>
      </w:r>
      <w:r w:rsidR="00520B51" w:rsidRPr="00932FEC">
        <w:tab/>
        <w:t xml:space="preserve">LOCAL GOVERNMENT </w:t>
      </w:r>
      <w:r w:rsidR="0065655E">
        <w:t>EMPLOYEE</w:t>
      </w:r>
      <w:r w:rsidR="00520B51" w:rsidRPr="00932FEC">
        <w:t xml:space="preserve"> PLAN means all insurance coverages on the lives of </w:t>
      </w:r>
      <w:r w:rsidR="00622DEB">
        <w:t>EMPLOYEES</w:t>
      </w:r>
      <w:r w:rsidR="00520B51" w:rsidRPr="00932FEC">
        <w:t xml:space="preserve"> of participating public EMPLOYERS other than the STATE.</w:t>
      </w:r>
    </w:p>
    <w:p w:rsidR="000F4800" w:rsidRPr="00932FEC" w:rsidRDefault="004A4EC2" w:rsidP="00272F14">
      <w:pPr>
        <w:pStyle w:val="ABC"/>
        <w:ind w:right="720"/>
      </w:pPr>
      <w:r>
        <w:t>E</w:t>
      </w:r>
      <w:r w:rsidR="000F4800">
        <w:t>.</w:t>
      </w:r>
      <w:r w:rsidR="000F4800">
        <w:tab/>
        <w:t>L</w:t>
      </w:r>
      <w:r w:rsidR="000F4800" w:rsidRPr="00932FEC">
        <w:t xml:space="preserve">OCAL GOVERNMENT SPOUSE AND DEPENDENT PLAN means all insurance coverages on the lives of spouses and dependents of </w:t>
      </w:r>
      <w:r w:rsidR="000F4800">
        <w:t xml:space="preserve">EMPLOYEES </w:t>
      </w:r>
      <w:r w:rsidR="000F4800" w:rsidRPr="00932FEC">
        <w:t>of participating public EMPLOYERS other than the STATE.</w:t>
      </w:r>
    </w:p>
    <w:p w:rsidR="00696478" w:rsidRPr="00932FEC" w:rsidRDefault="00E92E5A" w:rsidP="00272F14">
      <w:pPr>
        <w:pStyle w:val="ABC"/>
        <w:ind w:right="720"/>
      </w:pPr>
      <w:r>
        <w:t>F</w:t>
      </w:r>
      <w:r w:rsidR="00F6705D" w:rsidRPr="00932FEC">
        <w:t>.</w:t>
      </w:r>
      <w:r w:rsidR="00F6705D" w:rsidRPr="00932FEC">
        <w:tab/>
      </w:r>
      <w:r w:rsidR="00520B51" w:rsidRPr="00932FEC">
        <w:t>POLICY YEAR means the period of time from one policy anniversary date to the next policy anniversary date.</w:t>
      </w:r>
    </w:p>
    <w:p w:rsidR="00520B51" w:rsidRPr="00932FEC" w:rsidRDefault="00E92E5A" w:rsidP="00272F14">
      <w:pPr>
        <w:pStyle w:val="ABC"/>
        <w:ind w:right="720"/>
      </w:pPr>
      <w:r>
        <w:t>G</w:t>
      </w:r>
      <w:r w:rsidR="00F6705D" w:rsidRPr="00932FEC">
        <w:t>.</w:t>
      </w:r>
      <w:r w:rsidR="00F6705D" w:rsidRPr="00932FEC">
        <w:tab/>
      </w:r>
      <w:r w:rsidR="00520B51" w:rsidRPr="00932FEC">
        <w:t xml:space="preserve">POLICY YEAR PREMIUM means all </w:t>
      </w:r>
      <w:r w:rsidR="0065655E">
        <w:t>EMPLOYEE</w:t>
      </w:r>
      <w:r w:rsidR="00520B51" w:rsidRPr="00932FEC">
        <w:t xml:space="preserve"> and </w:t>
      </w:r>
      <w:r w:rsidR="008B003D">
        <w:t>EMPLOYER</w:t>
      </w:r>
      <w:r w:rsidR="008B003D" w:rsidRPr="00932FEC">
        <w:t xml:space="preserve"> </w:t>
      </w:r>
      <w:r w:rsidR="00520B51" w:rsidRPr="00932FEC">
        <w:t xml:space="preserve">premium contributions attributable to the </w:t>
      </w:r>
      <w:r w:rsidR="00CF3B30">
        <w:t>POLICY YEAR</w:t>
      </w:r>
      <w:r w:rsidR="00520B51" w:rsidRPr="00932FEC">
        <w:t>.</w:t>
      </w:r>
    </w:p>
    <w:p w:rsidR="00520B51" w:rsidRPr="00932FEC" w:rsidRDefault="00E92E5A" w:rsidP="00272F14">
      <w:pPr>
        <w:pStyle w:val="ABC"/>
        <w:ind w:right="720"/>
      </w:pPr>
      <w:r>
        <w:t>H</w:t>
      </w:r>
      <w:r w:rsidR="00F6705D" w:rsidRPr="00932FEC">
        <w:t>.</w:t>
      </w:r>
      <w:r w:rsidR="00F6705D" w:rsidRPr="00932FEC">
        <w:tab/>
      </w:r>
      <w:r w:rsidR="00520B51" w:rsidRPr="00932FEC">
        <w:t>POSTRETIREMENT INSURANCE means the insurance coverage provided to a</w:t>
      </w:r>
      <w:r w:rsidR="00DA08E6">
        <w:t>n insured</w:t>
      </w:r>
      <w:r w:rsidR="00520B51" w:rsidRPr="00932FEC">
        <w:t xml:space="preserve"> </w:t>
      </w:r>
      <w:r w:rsidR="0065655E">
        <w:t>EMPLOYEE</w:t>
      </w:r>
      <w:r w:rsidR="00520B51" w:rsidRPr="00932FEC">
        <w:t xml:space="preserve"> after he or she attains the INSURANCE REDUCTION AGE.</w:t>
      </w:r>
    </w:p>
    <w:p w:rsidR="00520B51" w:rsidRPr="00932FEC" w:rsidRDefault="00E92E5A" w:rsidP="00272F14">
      <w:pPr>
        <w:pStyle w:val="ABC"/>
        <w:ind w:right="720"/>
      </w:pPr>
      <w:r>
        <w:t>I</w:t>
      </w:r>
      <w:r w:rsidR="00520B51" w:rsidRPr="00932FEC">
        <w:t>.</w:t>
      </w:r>
      <w:r w:rsidR="00520B51" w:rsidRPr="00932FEC">
        <w:tab/>
        <w:t>PRERETIREMENT INSURANCE means the insurance coverage provided to a</w:t>
      </w:r>
      <w:r w:rsidR="00DA08E6">
        <w:t>n insured</w:t>
      </w:r>
      <w:r w:rsidR="00520B51" w:rsidRPr="00932FEC">
        <w:t xml:space="preserve"> </w:t>
      </w:r>
      <w:r w:rsidR="0065655E">
        <w:t>EMPLOYEE</w:t>
      </w:r>
      <w:r w:rsidR="00520B51" w:rsidRPr="00932FEC">
        <w:t xml:space="preserve"> before he or she attains the INSURANCE REDUCTION AGE.</w:t>
      </w:r>
    </w:p>
    <w:p w:rsidR="00520B51" w:rsidRPr="00932FEC" w:rsidRDefault="00E92E5A" w:rsidP="00272F14">
      <w:pPr>
        <w:pStyle w:val="ABC"/>
        <w:ind w:right="720"/>
      </w:pPr>
      <w:r>
        <w:t>J</w:t>
      </w:r>
      <w:r w:rsidR="00520B51" w:rsidRPr="00932FEC">
        <w:t>.</w:t>
      </w:r>
      <w:r w:rsidR="00520B51" w:rsidRPr="00932FEC">
        <w:tab/>
        <w:t xml:space="preserve">RECORDS </w:t>
      </w:r>
      <w:proofErr w:type="gramStart"/>
      <w:r w:rsidR="00520B51" w:rsidRPr="00932FEC">
        <w:t>means</w:t>
      </w:r>
      <w:proofErr w:type="gramEnd"/>
      <w:r w:rsidR="00520B51" w:rsidRPr="00932FEC">
        <w:t xml:space="preserve"> the financial information maintained by </w:t>
      </w:r>
      <w:r w:rsidR="00A57F6B">
        <w:t>MINNESOTA LIFE</w:t>
      </w:r>
      <w:r w:rsidR="00520B51" w:rsidRPr="00932FEC">
        <w:t xml:space="preserve"> to satisfy the terms and conditions of this agreement.</w:t>
      </w:r>
    </w:p>
    <w:p w:rsidR="00520B51" w:rsidRPr="00932FEC" w:rsidRDefault="00E92E5A" w:rsidP="00272F14">
      <w:pPr>
        <w:pStyle w:val="ABC"/>
        <w:ind w:right="720"/>
      </w:pPr>
      <w:r>
        <w:t>K</w:t>
      </w:r>
      <w:r w:rsidR="00520B51" w:rsidRPr="00932FEC">
        <w:t>.</w:t>
      </w:r>
      <w:r w:rsidR="00520B51" w:rsidRPr="00932FEC">
        <w:tab/>
        <w:t xml:space="preserve">STATE </w:t>
      </w:r>
      <w:r w:rsidR="0065655E">
        <w:t>EMPLOYEE</w:t>
      </w:r>
      <w:r w:rsidR="00520B51" w:rsidRPr="00932FEC">
        <w:t xml:space="preserve"> PLAN means all insurance coverages on the lives of </w:t>
      </w:r>
      <w:r w:rsidR="00014DEF">
        <w:t>EMPLOYEES</w:t>
      </w:r>
      <w:r w:rsidR="00520B51" w:rsidRPr="00932FEC">
        <w:t xml:space="preserve"> of the STATE.</w:t>
      </w:r>
    </w:p>
    <w:p w:rsidR="00520B51" w:rsidRPr="00932FEC" w:rsidRDefault="00E92E5A" w:rsidP="00272F14">
      <w:pPr>
        <w:pStyle w:val="ABC"/>
        <w:ind w:right="720"/>
      </w:pPr>
      <w:r>
        <w:t>L</w:t>
      </w:r>
      <w:r w:rsidR="00520B51" w:rsidRPr="00932FEC">
        <w:t>.</w:t>
      </w:r>
      <w:r w:rsidR="00520B51" w:rsidRPr="00932FEC">
        <w:tab/>
        <w:t xml:space="preserve">STATE SPOUSE AND DEPENDENT PLAN means all insurance coverages on the lives of spouses and dependents of </w:t>
      </w:r>
      <w:r w:rsidR="00407702">
        <w:t>EMPLOYEES</w:t>
      </w:r>
      <w:r w:rsidR="00520B51" w:rsidRPr="00932FEC">
        <w:t xml:space="preserve"> of the STATE.</w:t>
      </w:r>
    </w:p>
    <w:p w:rsidR="00520B51" w:rsidRPr="00932FEC" w:rsidRDefault="00520B51" w:rsidP="00272F14">
      <w:pPr>
        <w:pStyle w:val="BodyText"/>
        <w:tabs>
          <w:tab w:val="left" w:pos="720"/>
          <w:tab w:val="left" w:pos="1440"/>
          <w:tab w:val="left" w:pos="2160"/>
          <w:tab w:val="left" w:pos="2880"/>
          <w:tab w:val="left" w:pos="3600"/>
          <w:tab w:val="left" w:pos="4320"/>
        </w:tabs>
        <w:spacing w:line="259" w:lineRule="atLeast"/>
        <w:ind w:left="720" w:right="720"/>
      </w:pPr>
      <w:r w:rsidRPr="00932FEC">
        <w:t>4.2</w:t>
      </w:r>
      <w:r w:rsidRPr="00932FEC">
        <w:tab/>
        <w:t>Separation of Finances</w:t>
      </w:r>
    </w:p>
    <w:p w:rsidR="00520B51" w:rsidRPr="00932FEC" w:rsidRDefault="00520B51" w:rsidP="00272F14">
      <w:pPr>
        <w:tabs>
          <w:tab w:val="left" w:pos="720"/>
          <w:tab w:val="left" w:pos="1440"/>
          <w:tab w:val="left" w:pos="2160"/>
          <w:tab w:val="left" w:pos="2880"/>
          <w:tab w:val="left" w:pos="3600"/>
          <w:tab w:val="left" w:pos="4320"/>
        </w:tabs>
        <w:spacing w:line="259" w:lineRule="atLeast"/>
        <w:ind w:left="720" w:right="720"/>
        <w:rPr>
          <w:color w:val="000000"/>
        </w:rPr>
      </w:pPr>
    </w:p>
    <w:p w:rsidR="00520B51" w:rsidRPr="00932FEC" w:rsidRDefault="00A57F6B" w:rsidP="00272F14">
      <w:pPr>
        <w:pStyle w:val="indent"/>
        <w:tabs>
          <w:tab w:val="clear" w:pos="2016"/>
          <w:tab w:val="left" w:pos="720"/>
          <w:tab w:val="left" w:pos="1440"/>
          <w:tab w:val="left" w:pos="2160"/>
          <w:tab w:val="left" w:pos="2880"/>
          <w:tab w:val="left" w:pos="3600"/>
          <w:tab w:val="left" w:pos="4320"/>
        </w:tabs>
        <w:spacing w:after="259" w:line="259" w:lineRule="atLeast"/>
        <w:ind w:left="1411" w:right="720"/>
        <w:rPr>
          <w:sz w:val="24"/>
          <w:szCs w:val="24"/>
        </w:rPr>
      </w:pPr>
      <w:r>
        <w:rPr>
          <w:sz w:val="24"/>
          <w:szCs w:val="24"/>
        </w:rPr>
        <w:t>MINNESOTA LIFE</w:t>
      </w:r>
      <w:r w:rsidR="00520B51" w:rsidRPr="00932FEC">
        <w:rPr>
          <w:sz w:val="24"/>
          <w:szCs w:val="24"/>
        </w:rPr>
        <w:t xml:space="preserve"> shall maintain separate and independent financial RECORDS for the ASSETS related to the STATE </w:t>
      </w:r>
      <w:r w:rsidR="0065655E">
        <w:rPr>
          <w:caps/>
          <w:sz w:val="24"/>
          <w:szCs w:val="24"/>
        </w:rPr>
        <w:t>EMPLOYEE</w:t>
      </w:r>
      <w:r w:rsidR="00520B51" w:rsidRPr="00932FEC">
        <w:rPr>
          <w:caps/>
          <w:sz w:val="24"/>
          <w:szCs w:val="24"/>
        </w:rPr>
        <w:t xml:space="preserve"> plan</w:t>
      </w:r>
      <w:r w:rsidR="00520B51" w:rsidRPr="00932FEC">
        <w:rPr>
          <w:sz w:val="24"/>
          <w:szCs w:val="24"/>
        </w:rPr>
        <w:t xml:space="preserve">, the </w:t>
      </w:r>
      <w:r w:rsidR="00520B51" w:rsidRPr="00932FEC">
        <w:rPr>
          <w:caps/>
          <w:sz w:val="24"/>
          <w:szCs w:val="24"/>
        </w:rPr>
        <w:t xml:space="preserve">local government </w:t>
      </w:r>
      <w:r w:rsidR="0065655E">
        <w:rPr>
          <w:caps/>
          <w:sz w:val="24"/>
          <w:szCs w:val="24"/>
        </w:rPr>
        <w:t>EMPLOYEE</w:t>
      </w:r>
      <w:r w:rsidR="00520B51" w:rsidRPr="00932FEC">
        <w:rPr>
          <w:caps/>
          <w:sz w:val="24"/>
          <w:szCs w:val="24"/>
        </w:rPr>
        <w:t xml:space="preserve"> plan</w:t>
      </w:r>
      <w:r w:rsidR="00520B51" w:rsidRPr="00932FEC">
        <w:rPr>
          <w:sz w:val="24"/>
          <w:szCs w:val="24"/>
        </w:rPr>
        <w:t xml:space="preserve">, the STATE </w:t>
      </w:r>
      <w:r w:rsidR="00520B51" w:rsidRPr="00932FEC">
        <w:rPr>
          <w:caps/>
          <w:sz w:val="24"/>
          <w:szCs w:val="24"/>
        </w:rPr>
        <w:t>spouse and dependent plan</w:t>
      </w:r>
      <w:r w:rsidR="00520B51" w:rsidRPr="00932FEC">
        <w:rPr>
          <w:sz w:val="24"/>
          <w:szCs w:val="24"/>
        </w:rPr>
        <w:t xml:space="preserve">, and the </w:t>
      </w:r>
      <w:r w:rsidR="00520B51" w:rsidRPr="00932FEC">
        <w:rPr>
          <w:caps/>
          <w:sz w:val="24"/>
          <w:szCs w:val="24"/>
        </w:rPr>
        <w:t>local government spouse and dependent plan</w:t>
      </w:r>
      <w:r w:rsidR="00520B51" w:rsidRPr="00932FEC">
        <w:rPr>
          <w:sz w:val="24"/>
          <w:szCs w:val="24"/>
        </w:rPr>
        <w:t>.</w:t>
      </w:r>
    </w:p>
    <w:p w:rsidR="00520B51" w:rsidRPr="00932FEC" w:rsidRDefault="008011E2" w:rsidP="00272F14">
      <w:pPr>
        <w:pStyle w:val="indent"/>
        <w:tabs>
          <w:tab w:val="clear" w:pos="2016"/>
          <w:tab w:val="left" w:pos="720"/>
          <w:tab w:val="left" w:pos="1440"/>
          <w:tab w:val="left" w:pos="2160"/>
          <w:tab w:val="left" w:pos="2880"/>
          <w:tab w:val="left" w:pos="3600"/>
          <w:tab w:val="left" w:pos="4320"/>
        </w:tabs>
        <w:spacing w:after="259" w:line="259" w:lineRule="atLeast"/>
        <w:ind w:left="1411" w:right="720"/>
        <w:rPr>
          <w:sz w:val="24"/>
          <w:szCs w:val="24"/>
        </w:rPr>
      </w:pPr>
      <w:r>
        <w:rPr>
          <w:sz w:val="24"/>
          <w:szCs w:val="24"/>
        </w:rPr>
        <w:br w:type="page"/>
      </w:r>
      <w:r w:rsidR="00520B51" w:rsidRPr="00932FEC">
        <w:rPr>
          <w:sz w:val="24"/>
          <w:szCs w:val="24"/>
        </w:rPr>
        <w:lastRenderedPageBreak/>
        <w:t xml:space="preserve">ASSETS shall be invested in the general account of </w:t>
      </w:r>
      <w:r w:rsidR="00A57F6B">
        <w:rPr>
          <w:sz w:val="24"/>
          <w:szCs w:val="24"/>
        </w:rPr>
        <w:t>MINNESOTA LIFE</w:t>
      </w:r>
      <w:r w:rsidR="00520B51" w:rsidRPr="00932FEC">
        <w:rPr>
          <w:sz w:val="24"/>
          <w:szCs w:val="24"/>
        </w:rPr>
        <w:t xml:space="preserve">.  The STATE and </w:t>
      </w:r>
      <w:r w:rsidR="00A57F6B">
        <w:rPr>
          <w:sz w:val="24"/>
          <w:szCs w:val="24"/>
        </w:rPr>
        <w:t>MINNESOTA LIFE</w:t>
      </w:r>
      <w:r w:rsidR="00520B51" w:rsidRPr="00932FEC">
        <w:rPr>
          <w:sz w:val="24"/>
          <w:szCs w:val="24"/>
        </w:rPr>
        <w:t xml:space="preserve"> agree that, during the term of this contract, they will jointly study the issues related to transferring the ASSETS to a segregated account.  The STATE may request such a transfer when, in its judgment, a transfer would be in the long-term interests of the PROGRAM.  The details of the transfer of ASSETS and its effect on the provisions of this agreement shall be negotiated by the STATE and </w:t>
      </w:r>
      <w:r w:rsidR="00A57F6B">
        <w:rPr>
          <w:sz w:val="24"/>
          <w:szCs w:val="24"/>
        </w:rPr>
        <w:t>MINNESOTA LIFE</w:t>
      </w:r>
      <w:r w:rsidR="00520B51" w:rsidRPr="00932FEC">
        <w:rPr>
          <w:sz w:val="24"/>
          <w:szCs w:val="24"/>
        </w:rPr>
        <w:t xml:space="preserve"> at the time a transfer to a segregated account is requested.</w:t>
      </w:r>
    </w:p>
    <w:p w:rsidR="00520B51" w:rsidRPr="00932FEC" w:rsidRDefault="00520B51" w:rsidP="00272F14">
      <w:pPr>
        <w:pStyle w:val="BodySingle"/>
        <w:tabs>
          <w:tab w:val="left" w:pos="720"/>
          <w:tab w:val="left" w:pos="1440"/>
          <w:tab w:val="left" w:pos="2160"/>
          <w:tab w:val="left" w:pos="2880"/>
          <w:tab w:val="left" w:pos="3600"/>
          <w:tab w:val="left" w:pos="4320"/>
        </w:tabs>
        <w:spacing w:line="259" w:lineRule="atLeast"/>
        <w:ind w:left="720" w:right="720"/>
      </w:pPr>
      <w:r w:rsidRPr="00932FEC">
        <w:t>4.3</w:t>
      </w:r>
      <w:r w:rsidRPr="00932FEC">
        <w:tab/>
        <w:t xml:space="preserve">Responsibilities of </w:t>
      </w:r>
      <w:r w:rsidR="00A57F6B">
        <w:t>MINNESOTA LIFE</w:t>
      </w:r>
      <w:r w:rsidRPr="00932FEC">
        <w:t xml:space="preserve"> and the STATE</w:t>
      </w:r>
    </w:p>
    <w:p w:rsidR="00520B51" w:rsidRPr="00932FEC" w:rsidRDefault="00520B51" w:rsidP="00272F14">
      <w:pPr>
        <w:tabs>
          <w:tab w:val="left" w:pos="720"/>
          <w:tab w:val="left" w:pos="1440"/>
          <w:tab w:val="left" w:pos="2160"/>
          <w:tab w:val="left" w:pos="2880"/>
          <w:tab w:val="left" w:pos="3600"/>
          <w:tab w:val="left" w:pos="4320"/>
        </w:tabs>
        <w:spacing w:line="259" w:lineRule="atLeast"/>
        <w:ind w:left="720" w:right="720"/>
        <w:rPr>
          <w:color w:val="000000"/>
        </w:rPr>
      </w:pPr>
    </w:p>
    <w:p w:rsidR="00520B51" w:rsidRPr="00932FEC" w:rsidRDefault="00520B51" w:rsidP="00272F14">
      <w:pPr>
        <w:pStyle w:val="ABC"/>
        <w:tabs>
          <w:tab w:val="left" w:pos="720"/>
          <w:tab w:val="left" w:pos="1440"/>
          <w:tab w:val="left" w:pos="2160"/>
          <w:tab w:val="left" w:pos="2880"/>
          <w:tab w:val="left" w:pos="3600"/>
          <w:tab w:val="left" w:pos="4320"/>
        </w:tabs>
        <w:spacing w:after="259" w:line="259" w:lineRule="atLeast"/>
        <w:ind w:right="720"/>
      </w:pPr>
      <w:r w:rsidRPr="00932FEC">
        <w:t>A.</w:t>
      </w:r>
      <w:r w:rsidRPr="00932FEC">
        <w:tab/>
      </w:r>
      <w:r w:rsidR="00A57F6B">
        <w:t>MINNESOTA LIFE</w:t>
      </w:r>
      <w:r w:rsidRPr="00932FEC">
        <w:t xml:space="preserve"> shall:</w:t>
      </w:r>
    </w:p>
    <w:p w:rsidR="00520B51" w:rsidRPr="00932FEC" w:rsidRDefault="00520B51" w:rsidP="00272F14">
      <w:pPr>
        <w:pStyle w:val="123LEFT"/>
        <w:ind w:right="720"/>
      </w:pPr>
      <w:r w:rsidRPr="00932FEC">
        <w:t>1.</w:t>
      </w:r>
      <w:r w:rsidRPr="00932FEC">
        <w:tab/>
        <w:t>Annually by March 15 present to the STATE reasonable estimated data sufficient to complete the DEPARTMENT's annual financial report.</w:t>
      </w:r>
    </w:p>
    <w:p w:rsidR="00520B51" w:rsidRPr="00932FEC" w:rsidRDefault="00B20CA7" w:rsidP="00272F14">
      <w:pPr>
        <w:pStyle w:val="123LEFT"/>
        <w:ind w:right="720"/>
      </w:pPr>
      <w:r w:rsidRPr="00932FEC">
        <w:t>2.</w:t>
      </w:r>
      <w:r w:rsidRPr="00932FEC">
        <w:tab/>
      </w:r>
      <w:r w:rsidR="00520B51" w:rsidRPr="00932FEC">
        <w:t xml:space="preserve">Annually by June 30 present to the STATE a final report summarizing plan finances for the most recent </w:t>
      </w:r>
      <w:r w:rsidR="00625B3C">
        <w:t>POLICY YEAR</w:t>
      </w:r>
      <w:r w:rsidR="00520B51" w:rsidRPr="00932FEC">
        <w:t>.</w:t>
      </w:r>
    </w:p>
    <w:p w:rsidR="00A57298" w:rsidRPr="00932FEC" w:rsidRDefault="00C2403D" w:rsidP="00272F14">
      <w:pPr>
        <w:pStyle w:val="123LEFT"/>
        <w:ind w:right="720"/>
      </w:pPr>
      <w:r w:rsidRPr="00932FEC">
        <w:t>3.</w:t>
      </w:r>
      <w:r w:rsidRPr="00932FEC">
        <w:tab/>
      </w:r>
      <w:r w:rsidR="00520B51" w:rsidRPr="00932FEC">
        <w:t xml:space="preserve">Perform an annual experience calculation as described in Exhibit A as the basis for the annual </w:t>
      </w:r>
      <w:r w:rsidR="00CF3B30">
        <w:t>POLICY YEAR</w:t>
      </w:r>
      <w:r w:rsidR="00520B51" w:rsidRPr="00932FEC">
        <w:t xml:space="preserve"> report.</w:t>
      </w:r>
    </w:p>
    <w:p w:rsidR="00A57298" w:rsidRPr="002A17A2" w:rsidRDefault="00C2403D" w:rsidP="00272F14">
      <w:pPr>
        <w:pStyle w:val="123LEFT"/>
        <w:ind w:right="720"/>
      </w:pPr>
      <w:r w:rsidRPr="00932FEC">
        <w:t>4.</w:t>
      </w:r>
      <w:r w:rsidRPr="00932FEC">
        <w:tab/>
      </w:r>
      <w:r w:rsidR="00520B51" w:rsidRPr="00932FEC">
        <w:t xml:space="preserve">Immediately upon receipt, credit </w:t>
      </w:r>
      <w:r w:rsidR="0065655E">
        <w:t>EMPLOYEE</w:t>
      </w:r>
      <w:r w:rsidR="00520B51" w:rsidRPr="00932FEC">
        <w:t xml:space="preserve"> premium contributions as premiums and deposit </w:t>
      </w:r>
      <w:r w:rsidR="008B003D">
        <w:t>EMPLOYER</w:t>
      </w:r>
      <w:r w:rsidR="008B003D" w:rsidRPr="00932FEC">
        <w:t xml:space="preserve"> </w:t>
      </w:r>
      <w:r w:rsidR="00520B51" w:rsidRPr="00932FEC">
        <w:t xml:space="preserve">premium contributions in a premium deposit fund as described in Article IV, Section 4.6, </w:t>
      </w:r>
      <w:proofErr w:type="gramStart"/>
      <w:r w:rsidR="00520B51" w:rsidRPr="00932FEC">
        <w:t>"</w:t>
      </w:r>
      <w:proofErr w:type="gramEnd"/>
      <w:r w:rsidR="00520B51" w:rsidRPr="00932FEC">
        <w:t>Reserves."</w:t>
      </w:r>
    </w:p>
    <w:p w:rsidR="00520B51" w:rsidRPr="00932FEC" w:rsidRDefault="00C2403D" w:rsidP="00272F14">
      <w:pPr>
        <w:pStyle w:val="123LEFT"/>
        <w:ind w:right="720"/>
      </w:pPr>
      <w:r w:rsidRPr="00932FEC">
        <w:t>5.</w:t>
      </w:r>
      <w:r w:rsidRPr="00932FEC">
        <w:tab/>
      </w:r>
      <w:r w:rsidR="00520B51" w:rsidRPr="00932FEC">
        <w:t xml:space="preserve">Examine and act upon all claims submitted for benefits under the policy.  Exhibit B describes the basis for determining the charges against the policy for such claims attributable to a </w:t>
      </w:r>
      <w:r w:rsidR="00CF3B30">
        <w:t>POLICY YEAR</w:t>
      </w:r>
      <w:r w:rsidR="00520B51" w:rsidRPr="00932FEC">
        <w:t>.</w:t>
      </w:r>
    </w:p>
    <w:p w:rsidR="00520B51" w:rsidRPr="00932FEC" w:rsidRDefault="00C2403D" w:rsidP="00272F14">
      <w:pPr>
        <w:pStyle w:val="123LEFT"/>
        <w:ind w:right="720"/>
      </w:pPr>
      <w:r w:rsidRPr="00932FEC">
        <w:t>6.</w:t>
      </w:r>
      <w:r w:rsidRPr="00932FEC">
        <w:tab/>
      </w:r>
      <w:r w:rsidR="00520B51" w:rsidRPr="00932FEC">
        <w:t xml:space="preserve">Pay all State of </w:t>
      </w:r>
      <w:smartTag w:uri="urn:schemas-microsoft-com:office:smarttags" w:element="State">
        <w:smartTag w:uri="urn:schemas-microsoft-com:office:smarttags" w:element="place">
          <w:r w:rsidR="00520B51" w:rsidRPr="00932FEC">
            <w:t>Wisconsin</w:t>
          </w:r>
        </w:smartTag>
      </w:smartTag>
      <w:r w:rsidR="00520B51" w:rsidRPr="00932FEC">
        <w:t xml:space="preserve"> premium taxes related to premiums under the policy as required by Wis. Stats. </w:t>
      </w:r>
      <w:proofErr w:type="gramStart"/>
      <w:r w:rsidR="00520B51" w:rsidRPr="00932FEC">
        <w:t>§76.65, and its successors.</w:t>
      </w:r>
      <w:proofErr w:type="gramEnd"/>
      <w:r w:rsidR="00520B51" w:rsidRPr="00932FEC">
        <w:t xml:space="preserve">  Exhibit C describes the basis for determining the charges against the policy for such premium taxes attributable to a </w:t>
      </w:r>
      <w:r w:rsidR="00CF3B30">
        <w:t>POLICY YEAR</w:t>
      </w:r>
      <w:r w:rsidR="00520B51" w:rsidRPr="00932FEC">
        <w:t>.</w:t>
      </w:r>
    </w:p>
    <w:p w:rsidR="00520B51" w:rsidRPr="00932FEC" w:rsidRDefault="00520B51" w:rsidP="00272F14">
      <w:pPr>
        <w:pStyle w:val="123LEFT"/>
        <w:ind w:right="720"/>
      </w:pPr>
      <w:r w:rsidRPr="00932FEC">
        <w:t>7.</w:t>
      </w:r>
      <w:r w:rsidRPr="00932FEC">
        <w:tab/>
        <w:t>Annually reimburse the STATE for life insurance administrative expenses incurred by the DEPARTMENT in connection with the PROGRAM.</w:t>
      </w:r>
    </w:p>
    <w:p w:rsidR="00520B51" w:rsidRDefault="00520B51" w:rsidP="00272F14">
      <w:pPr>
        <w:pStyle w:val="123LEFT"/>
        <w:ind w:right="720"/>
      </w:pPr>
      <w:r w:rsidRPr="00932FEC">
        <w:t>8.</w:t>
      </w:r>
      <w:r w:rsidRPr="00932FEC">
        <w:tab/>
      </w:r>
      <w:r w:rsidR="009813C7">
        <w:t>Annually</w:t>
      </w:r>
      <w:r w:rsidRPr="00932FEC">
        <w:t xml:space="preserve"> pay to the STATE's consulting actuary the charges for actuarial services with regard to the PROGRAM.</w:t>
      </w:r>
    </w:p>
    <w:p w:rsidR="00450776" w:rsidRDefault="00450776" w:rsidP="00272F14">
      <w:pPr>
        <w:pStyle w:val="123LEFT"/>
        <w:ind w:right="720"/>
      </w:pPr>
      <w:r>
        <w:t>9.</w:t>
      </w:r>
      <w:r>
        <w:tab/>
        <w:t xml:space="preserve">Pay </w:t>
      </w:r>
      <w:r w:rsidR="00617E45">
        <w:t>to the STATE'</w:t>
      </w:r>
      <w:r w:rsidR="00C213F9">
        <w:t>s</w:t>
      </w:r>
      <w:r w:rsidR="00617E45">
        <w:t xml:space="preserve"> external auditor the charges for services</w:t>
      </w:r>
      <w:r>
        <w:t xml:space="preserve"> incurred periodically in connection with </w:t>
      </w:r>
      <w:r w:rsidR="00617E45">
        <w:t xml:space="preserve">the </w:t>
      </w:r>
      <w:r>
        <w:t xml:space="preserve">audit of </w:t>
      </w:r>
      <w:r w:rsidR="0043326F">
        <w:t>MINNESOTA LIFE</w:t>
      </w:r>
      <w:r w:rsidR="00617E45">
        <w:t>'s administrative practices and procedures</w:t>
      </w:r>
      <w:r>
        <w:t>.</w:t>
      </w:r>
    </w:p>
    <w:p w:rsidR="00617E45" w:rsidRPr="00932FEC" w:rsidRDefault="00617E45" w:rsidP="00617E45">
      <w:pPr>
        <w:pStyle w:val="123LEFT"/>
        <w:ind w:right="720" w:hanging="576"/>
      </w:pPr>
      <w:r>
        <w:lastRenderedPageBreak/>
        <w:t>10.</w:t>
      </w:r>
      <w:r>
        <w:tab/>
        <w:t>Conduct an annual satisfaction survey of the STATE and local EMPLOYERS which participate in the PROGRAM.</w:t>
      </w:r>
    </w:p>
    <w:p w:rsidR="007E1580" w:rsidRPr="00932FEC" w:rsidRDefault="002E2FB1" w:rsidP="00272F14">
      <w:pPr>
        <w:pStyle w:val="ABC"/>
        <w:tabs>
          <w:tab w:val="left" w:pos="720"/>
          <w:tab w:val="left" w:pos="1440"/>
          <w:tab w:val="left" w:pos="2160"/>
          <w:tab w:val="left" w:pos="2880"/>
          <w:tab w:val="left" w:pos="3600"/>
          <w:tab w:val="left" w:pos="4320"/>
        </w:tabs>
        <w:spacing w:after="259" w:line="259" w:lineRule="atLeast"/>
        <w:ind w:right="720"/>
      </w:pPr>
      <w:r>
        <w:br w:type="page"/>
      </w:r>
      <w:r w:rsidR="007E1580" w:rsidRPr="00932FEC">
        <w:lastRenderedPageBreak/>
        <w:t>B.</w:t>
      </w:r>
      <w:r w:rsidR="007E1580" w:rsidRPr="00932FEC">
        <w:tab/>
        <w:t>The STATE shall:</w:t>
      </w:r>
    </w:p>
    <w:p w:rsidR="00520B51" w:rsidRPr="00932FEC" w:rsidRDefault="00520B51" w:rsidP="00272F14">
      <w:pPr>
        <w:pStyle w:val="123LEFT"/>
        <w:ind w:right="720"/>
      </w:pPr>
      <w:r w:rsidRPr="00932FEC">
        <w:t>1.</w:t>
      </w:r>
      <w:r w:rsidRPr="00932FEC">
        <w:tab/>
        <w:t xml:space="preserve">Annually report to </w:t>
      </w:r>
      <w:r w:rsidR="00A57F6B">
        <w:t>MINNESOTA LIFE</w:t>
      </w:r>
      <w:r w:rsidRPr="00932FEC">
        <w:t xml:space="preserve"> the life insurance administrative expenses incurred by the DEPARTMENT in connection with the PROGRAM.  The STATE shall instruct </w:t>
      </w:r>
      <w:r w:rsidR="00A57F6B">
        <w:t>MINNESOTA LIFE</w:t>
      </w:r>
      <w:r w:rsidRPr="00932FEC">
        <w:t xml:space="preserve"> as to how to allocate the corresponding expense charge among the plans included in the PROGRAM.  </w:t>
      </w:r>
    </w:p>
    <w:p w:rsidR="00520B51" w:rsidRPr="00932FEC" w:rsidRDefault="00520B51" w:rsidP="00272F14">
      <w:pPr>
        <w:pStyle w:val="123LEFT"/>
        <w:ind w:right="720"/>
      </w:pPr>
      <w:r w:rsidRPr="00932FEC">
        <w:t>2.</w:t>
      </w:r>
      <w:r w:rsidRPr="00932FEC">
        <w:tab/>
      </w:r>
      <w:r w:rsidR="007D67F5">
        <w:t>Annually</w:t>
      </w:r>
      <w:r w:rsidRPr="00932FEC">
        <w:t xml:space="preserve"> report to </w:t>
      </w:r>
      <w:r w:rsidR="00A57F6B">
        <w:t>MINNESOTA LIFE</w:t>
      </w:r>
      <w:r w:rsidRPr="00932FEC">
        <w:t xml:space="preserve"> the charges for actuarial services with regard to the PROGRAM.  The STATE shall instruct </w:t>
      </w:r>
      <w:r w:rsidR="00A57F6B">
        <w:t>MINNESOTA LIFE</w:t>
      </w:r>
      <w:r w:rsidRPr="00932FEC">
        <w:t xml:space="preserve"> as to how to allocate the corresponding expense charge among the </w:t>
      </w:r>
      <w:r w:rsidR="003D3E80" w:rsidRPr="00932FEC">
        <w:t>plans included in the PROGRAM.</w:t>
      </w:r>
    </w:p>
    <w:p w:rsidR="00520B51" w:rsidRPr="00932FEC" w:rsidRDefault="00520B51" w:rsidP="00272F14">
      <w:pPr>
        <w:pStyle w:val="123LEFT"/>
        <w:ind w:right="720"/>
      </w:pPr>
      <w:r w:rsidRPr="00932FEC">
        <w:t>3.</w:t>
      </w:r>
      <w:r w:rsidRPr="00932FEC">
        <w:tab/>
        <w:t xml:space="preserve">Forward to </w:t>
      </w:r>
      <w:r w:rsidR="00A57F6B">
        <w:t>MINNESOTA LIFE</w:t>
      </w:r>
      <w:r w:rsidRPr="00932FEC">
        <w:t xml:space="preserve"> in a timely fashion all </w:t>
      </w:r>
      <w:r w:rsidR="0065655E">
        <w:t>EMPLOYEE</w:t>
      </w:r>
      <w:r w:rsidRPr="00932FEC">
        <w:t xml:space="preserve"> and </w:t>
      </w:r>
      <w:r w:rsidR="008B003D">
        <w:t>EMPLOYER</w:t>
      </w:r>
      <w:r w:rsidR="008B003D" w:rsidRPr="00932FEC">
        <w:t xml:space="preserve"> </w:t>
      </w:r>
      <w:r w:rsidRPr="00932FEC">
        <w:t>premium contributions required to be paid under the policy.</w:t>
      </w:r>
    </w:p>
    <w:p w:rsidR="00520B51" w:rsidRPr="00932FEC" w:rsidRDefault="00520B51" w:rsidP="00272F14">
      <w:pPr>
        <w:pStyle w:val="123LEFT"/>
        <w:ind w:right="720"/>
      </w:pPr>
      <w:r w:rsidRPr="00932FEC">
        <w:t>4.</w:t>
      </w:r>
      <w:r w:rsidRPr="00932FEC">
        <w:tab/>
        <w:t xml:space="preserve">Provide reports as prescribed in section 7.4 of this Administrative </w:t>
      </w:r>
      <w:r w:rsidR="003D3E80" w:rsidRPr="00932FEC">
        <w:t>Agreement.</w:t>
      </w:r>
    </w:p>
    <w:p w:rsidR="00520B51" w:rsidRPr="00932FEC" w:rsidRDefault="00520B51" w:rsidP="00272F14">
      <w:pPr>
        <w:pStyle w:val="BodyText"/>
        <w:tabs>
          <w:tab w:val="left" w:pos="720"/>
          <w:tab w:val="left" w:pos="1440"/>
          <w:tab w:val="left" w:pos="2160"/>
          <w:tab w:val="left" w:pos="2880"/>
          <w:tab w:val="left" w:pos="3600"/>
          <w:tab w:val="left" w:pos="4320"/>
        </w:tabs>
        <w:spacing w:line="259" w:lineRule="atLeast"/>
        <w:ind w:left="720" w:right="720"/>
      </w:pPr>
      <w:r w:rsidRPr="00932FEC">
        <w:t>4.4</w:t>
      </w:r>
      <w:r w:rsidRPr="00932FEC">
        <w:tab/>
        <w:t>Expense Charges</w:t>
      </w:r>
    </w:p>
    <w:p w:rsidR="00520B51" w:rsidRPr="00932FEC" w:rsidRDefault="00520B51" w:rsidP="00272F14">
      <w:pPr>
        <w:tabs>
          <w:tab w:val="left" w:pos="720"/>
          <w:tab w:val="left" w:pos="1440"/>
          <w:tab w:val="left" w:pos="2160"/>
          <w:tab w:val="left" w:pos="2880"/>
          <w:tab w:val="left" w:pos="3600"/>
          <w:tab w:val="left" w:pos="4320"/>
        </w:tabs>
        <w:spacing w:line="259" w:lineRule="atLeast"/>
        <w:ind w:left="720" w:right="720"/>
        <w:rPr>
          <w:color w:val="000000"/>
        </w:rPr>
      </w:pPr>
    </w:p>
    <w:p w:rsidR="00520B51" w:rsidRPr="00932FEC" w:rsidRDefault="00585217" w:rsidP="00272F14">
      <w:pPr>
        <w:pStyle w:val="ABC"/>
        <w:ind w:right="720"/>
      </w:pPr>
      <w:r w:rsidRPr="00932FEC">
        <w:t>A.</w:t>
      </w:r>
      <w:r w:rsidRPr="00932FEC">
        <w:tab/>
      </w:r>
      <w:r w:rsidR="00A57F6B">
        <w:t>MINNESOTA LIFE</w:t>
      </w:r>
      <w:r w:rsidR="00520B51" w:rsidRPr="00932FEC">
        <w:t xml:space="preserve"> Expense Charge</w:t>
      </w:r>
      <w:r w:rsidR="00520B51" w:rsidRPr="00932FEC">
        <w:br/>
      </w:r>
      <w:r w:rsidR="00520B51" w:rsidRPr="00932FEC">
        <w:br/>
      </w:r>
      <w:r w:rsidR="00A57F6B">
        <w:t>MINNESOTA LIFE</w:t>
      </w:r>
      <w:r w:rsidR="00520B51" w:rsidRPr="00932FEC">
        <w:t xml:space="preserve"> shall assess an annual expense charge to the plan as described in Exhibit D.</w:t>
      </w:r>
    </w:p>
    <w:p w:rsidR="00155187" w:rsidRPr="00932FEC" w:rsidRDefault="00585217" w:rsidP="00272F14">
      <w:pPr>
        <w:pStyle w:val="ABC"/>
        <w:ind w:right="720"/>
      </w:pPr>
      <w:r w:rsidRPr="00932FEC">
        <w:t>B.</w:t>
      </w:r>
      <w:r w:rsidRPr="00932FEC">
        <w:tab/>
      </w:r>
      <w:r w:rsidR="0058055F" w:rsidRPr="00932FEC">
        <w:t>Risk Charge</w:t>
      </w:r>
      <w:r w:rsidR="0058055F" w:rsidRPr="00932FEC">
        <w:br/>
      </w:r>
      <w:r w:rsidR="0058055F" w:rsidRPr="00932FEC">
        <w:br/>
      </w:r>
      <w:r w:rsidR="00A57F6B">
        <w:t>MINNESOTA LIFE</w:t>
      </w:r>
      <w:r w:rsidRPr="00932FEC">
        <w:t xml:space="preserve"> shall assess an annual risk charge to the plan as described in Exhibit E.</w:t>
      </w:r>
    </w:p>
    <w:p w:rsidR="00520B51" w:rsidRPr="00932FEC" w:rsidRDefault="00155187" w:rsidP="00272F14">
      <w:pPr>
        <w:pStyle w:val="BodyText"/>
        <w:tabs>
          <w:tab w:val="left" w:pos="720"/>
          <w:tab w:val="left" w:pos="1440"/>
          <w:tab w:val="left" w:pos="2160"/>
          <w:tab w:val="left" w:pos="2880"/>
          <w:tab w:val="left" w:pos="3600"/>
          <w:tab w:val="left" w:pos="4320"/>
        </w:tabs>
        <w:spacing w:line="259" w:lineRule="atLeast"/>
        <w:ind w:left="720" w:right="720"/>
      </w:pPr>
      <w:r w:rsidRPr="00932FEC">
        <w:t>4.5</w:t>
      </w:r>
      <w:r w:rsidRPr="00932FEC">
        <w:tab/>
      </w:r>
      <w:r w:rsidR="00520B51" w:rsidRPr="00932FEC">
        <w:t>Stop-Loss Provision</w:t>
      </w:r>
    </w:p>
    <w:p w:rsidR="00155187" w:rsidRPr="00D774B1" w:rsidRDefault="00155187" w:rsidP="00272F14">
      <w:pPr>
        <w:pStyle w:val="BodyText"/>
        <w:tabs>
          <w:tab w:val="left" w:pos="720"/>
          <w:tab w:val="left" w:pos="1440"/>
          <w:tab w:val="left" w:pos="2160"/>
          <w:tab w:val="left" w:pos="2880"/>
          <w:tab w:val="left" w:pos="3600"/>
          <w:tab w:val="left" w:pos="4320"/>
        </w:tabs>
        <w:spacing w:line="259" w:lineRule="atLeast"/>
        <w:ind w:left="720" w:right="720"/>
      </w:pPr>
    </w:p>
    <w:p w:rsidR="00520B51" w:rsidRPr="00932FEC" w:rsidRDefault="00520B51" w:rsidP="00D774B1">
      <w:pPr>
        <w:pStyle w:val="indent"/>
        <w:tabs>
          <w:tab w:val="clear" w:pos="2016"/>
          <w:tab w:val="left" w:pos="720"/>
          <w:tab w:val="left" w:pos="1440"/>
          <w:tab w:val="left" w:pos="1800"/>
          <w:tab w:val="left" w:pos="1890"/>
          <w:tab w:val="left" w:pos="2160"/>
          <w:tab w:val="left" w:pos="3600"/>
          <w:tab w:val="left" w:pos="4320"/>
        </w:tabs>
        <w:spacing w:after="240" w:line="230" w:lineRule="atLeast"/>
        <w:ind w:left="1440" w:right="720"/>
        <w:rPr>
          <w:sz w:val="24"/>
          <w:szCs w:val="24"/>
        </w:rPr>
      </w:pPr>
      <w:r w:rsidRPr="00932FEC">
        <w:rPr>
          <w:sz w:val="24"/>
          <w:szCs w:val="24"/>
        </w:rPr>
        <w:t xml:space="preserve">The financial liability of the STATE for claim charges, the State premium tax charge, </w:t>
      </w:r>
      <w:r w:rsidR="00A57F6B">
        <w:rPr>
          <w:sz w:val="24"/>
          <w:szCs w:val="24"/>
        </w:rPr>
        <w:t>MINNESOTA LIFE</w:t>
      </w:r>
      <w:r w:rsidRPr="00932FEC">
        <w:rPr>
          <w:sz w:val="24"/>
          <w:szCs w:val="24"/>
        </w:rPr>
        <w:t xml:space="preserve"> expense charge and the risk charge for a </w:t>
      </w:r>
      <w:r w:rsidR="00CF3B30">
        <w:rPr>
          <w:sz w:val="24"/>
          <w:szCs w:val="24"/>
        </w:rPr>
        <w:t>POLICY YEAR</w:t>
      </w:r>
      <w:r w:rsidRPr="00932FEC">
        <w:rPr>
          <w:sz w:val="24"/>
          <w:szCs w:val="24"/>
        </w:rPr>
        <w:t xml:space="preserve"> shall be limited by the stop-loss provision.</w:t>
      </w:r>
      <w:r w:rsidR="00EE4720">
        <w:rPr>
          <w:sz w:val="24"/>
          <w:szCs w:val="24"/>
        </w:rPr>
        <w:t xml:space="preserve">  </w:t>
      </w:r>
      <w:r w:rsidRPr="00932FEC">
        <w:rPr>
          <w:sz w:val="24"/>
          <w:szCs w:val="24"/>
        </w:rPr>
        <w:t xml:space="preserve">Exhibit F describes the basis for determining and applying the </w:t>
      </w:r>
      <w:r w:rsidR="00CF3B30">
        <w:rPr>
          <w:sz w:val="24"/>
          <w:szCs w:val="24"/>
        </w:rPr>
        <w:t>POLICY YEAR</w:t>
      </w:r>
      <w:r w:rsidRPr="00932FEC">
        <w:rPr>
          <w:sz w:val="24"/>
          <w:szCs w:val="24"/>
        </w:rPr>
        <w:t xml:space="preserve"> stop-loss limit.</w:t>
      </w:r>
    </w:p>
    <w:p w:rsidR="00520B51" w:rsidRPr="00932FEC" w:rsidRDefault="00520B51" w:rsidP="00272F14">
      <w:pPr>
        <w:pStyle w:val="BodyText"/>
        <w:tabs>
          <w:tab w:val="left" w:pos="720"/>
          <w:tab w:val="left" w:pos="1440"/>
          <w:tab w:val="left" w:pos="1800"/>
          <w:tab w:val="left" w:pos="1890"/>
          <w:tab w:val="left" w:pos="2160"/>
          <w:tab w:val="left" w:pos="3600"/>
          <w:tab w:val="left" w:pos="4320"/>
        </w:tabs>
        <w:spacing w:line="230" w:lineRule="atLeast"/>
        <w:ind w:left="720" w:right="720"/>
      </w:pPr>
      <w:r w:rsidRPr="00932FEC">
        <w:t>4.6</w:t>
      </w:r>
      <w:r w:rsidRPr="00932FEC">
        <w:tab/>
        <w:t>Reserves</w:t>
      </w:r>
    </w:p>
    <w:p w:rsidR="00520B51" w:rsidRPr="00D774B1" w:rsidRDefault="00520B51" w:rsidP="00272F14">
      <w:pPr>
        <w:tabs>
          <w:tab w:val="left" w:pos="720"/>
          <w:tab w:val="left" w:pos="1440"/>
          <w:tab w:val="left" w:pos="1800"/>
          <w:tab w:val="left" w:pos="1890"/>
          <w:tab w:val="left" w:pos="2160"/>
          <w:tab w:val="left" w:pos="3600"/>
          <w:tab w:val="left" w:pos="4320"/>
        </w:tabs>
        <w:spacing w:line="230" w:lineRule="atLeast"/>
        <w:ind w:left="720" w:right="720"/>
        <w:rPr>
          <w:color w:val="000000"/>
        </w:rPr>
      </w:pPr>
    </w:p>
    <w:p w:rsidR="00520B51" w:rsidRPr="00932FEC" w:rsidRDefault="00520B51" w:rsidP="001561E9">
      <w:pPr>
        <w:pStyle w:val="ABC"/>
        <w:tabs>
          <w:tab w:val="left" w:pos="720"/>
          <w:tab w:val="left" w:pos="1440"/>
          <w:tab w:val="left" w:pos="1890"/>
          <w:tab w:val="left" w:pos="2160"/>
          <w:tab w:val="left" w:pos="3600"/>
          <w:tab w:val="left" w:pos="4320"/>
        </w:tabs>
        <w:spacing w:line="230" w:lineRule="atLeast"/>
        <w:ind w:left="2160" w:right="720" w:hanging="720"/>
        <w:rPr>
          <w:caps/>
        </w:rPr>
      </w:pPr>
      <w:r w:rsidRPr="00932FEC">
        <w:t>A.</w:t>
      </w:r>
      <w:r w:rsidRPr="00932FEC">
        <w:tab/>
        <w:t>Premium Deposit Fund</w:t>
      </w:r>
    </w:p>
    <w:p w:rsidR="000E5C48" w:rsidRPr="00932FEC" w:rsidRDefault="00344473" w:rsidP="001561E9">
      <w:pPr>
        <w:pStyle w:val="indent"/>
        <w:tabs>
          <w:tab w:val="clear" w:pos="2016"/>
          <w:tab w:val="left" w:pos="720"/>
          <w:tab w:val="left" w:pos="1440"/>
          <w:tab w:val="left" w:pos="1890"/>
          <w:tab w:val="left" w:pos="2160"/>
          <w:tab w:val="left" w:pos="3600"/>
          <w:tab w:val="left" w:pos="4320"/>
        </w:tabs>
        <w:spacing w:after="240" w:line="230" w:lineRule="atLeast"/>
        <w:ind w:left="1890" w:right="720" w:hanging="450"/>
        <w:rPr>
          <w:sz w:val="24"/>
          <w:szCs w:val="24"/>
        </w:rPr>
      </w:pPr>
      <w:r>
        <w:rPr>
          <w:caps/>
          <w:sz w:val="24"/>
          <w:szCs w:val="24"/>
        </w:rPr>
        <w:tab/>
      </w:r>
      <w:r w:rsidR="000E5C48" w:rsidRPr="00932FEC">
        <w:rPr>
          <w:caps/>
          <w:sz w:val="24"/>
          <w:szCs w:val="24"/>
        </w:rPr>
        <w:t>Employer</w:t>
      </w:r>
      <w:r w:rsidR="000E5C48" w:rsidRPr="00932FEC">
        <w:rPr>
          <w:sz w:val="24"/>
          <w:szCs w:val="24"/>
        </w:rPr>
        <w:t xml:space="preserve"> premium contributions are deposited in a premium deposit fund and held by </w:t>
      </w:r>
      <w:r w:rsidR="00A57F6B">
        <w:rPr>
          <w:sz w:val="24"/>
          <w:szCs w:val="24"/>
        </w:rPr>
        <w:t>MINNESOTA LIFE</w:t>
      </w:r>
      <w:r w:rsidR="000E5C48" w:rsidRPr="00932FEC">
        <w:rPr>
          <w:sz w:val="24"/>
          <w:szCs w:val="24"/>
        </w:rPr>
        <w:t xml:space="preserve"> to the credit of the STATE for the purpose of funding future insurance claims and expenses.</w:t>
      </w:r>
    </w:p>
    <w:p w:rsidR="00520B51" w:rsidRPr="00932FEC" w:rsidRDefault="00520B51" w:rsidP="001561E9">
      <w:pPr>
        <w:pStyle w:val="ABC"/>
        <w:tabs>
          <w:tab w:val="left" w:pos="720"/>
          <w:tab w:val="left" w:pos="1440"/>
          <w:tab w:val="left" w:pos="1890"/>
          <w:tab w:val="left" w:pos="2160"/>
          <w:tab w:val="left" w:pos="3600"/>
          <w:tab w:val="left" w:pos="4320"/>
        </w:tabs>
        <w:spacing w:line="230" w:lineRule="atLeast"/>
        <w:ind w:left="1890" w:right="720" w:hanging="450"/>
      </w:pPr>
      <w:r w:rsidRPr="00932FEC">
        <w:t>B.</w:t>
      </w:r>
      <w:r w:rsidRPr="00932FEC">
        <w:tab/>
        <w:t>Contingent Liability Reserve</w:t>
      </w:r>
    </w:p>
    <w:p w:rsidR="00520B51" w:rsidRPr="00932FEC" w:rsidRDefault="00DD127C" w:rsidP="001561E9">
      <w:pPr>
        <w:pStyle w:val="ABC"/>
        <w:tabs>
          <w:tab w:val="left" w:pos="720"/>
          <w:tab w:val="left" w:pos="1440"/>
          <w:tab w:val="left" w:pos="1890"/>
          <w:tab w:val="left" w:pos="2160"/>
          <w:tab w:val="left" w:pos="3600"/>
          <w:tab w:val="left" w:pos="4320"/>
        </w:tabs>
        <w:spacing w:line="230" w:lineRule="atLeast"/>
        <w:ind w:left="1890" w:right="720" w:firstLine="0"/>
      </w:pPr>
      <w:r>
        <w:t>Experience credit</w:t>
      </w:r>
      <w:r w:rsidR="00520B51" w:rsidRPr="00932FEC">
        <w:t xml:space="preserve">s accumulated under this agreement on the </w:t>
      </w:r>
      <w:r w:rsidR="0065655E">
        <w:rPr>
          <w:caps/>
        </w:rPr>
        <w:t>EMPLOYEE</w:t>
      </w:r>
      <w:r w:rsidR="00520B51" w:rsidRPr="00932FEC">
        <w:t xml:space="preserve"> insurance plans are designated as the "contingent </w:t>
      </w:r>
      <w:r w:rsidR="00520B51" w:rsidRPr="00932FEC">
        <w:lastRenderedPageBreak/>
        <w:t xml:space="preserve">liability reserve".  The contingent liability reserve along with the premium deposit fund shall be held by </w:t>
      </w:r>
      <w:r w:rsidR="00A57F6B">
        <w:t>MINNESOTA LIFE</w:t>
      </w:r>
      <w:r w:rsidR="00520B51" w:rsidRPr="00932FEC">
        <w:t xml:space="preserve"> to the credit of the STATE for the purpose of funding future insurance claims and expenses.  Authority for accumulation of these funds for this purpose is provided in Wis. Stats. §40.03(6</w:t>
      </w:r>
      <w:proofErr w:type="gramStart"/>
      <w:r w:rsidR="00520B51" w:rsidRPr="00932FEC">
        <w:t>)(</w:t>
      </w:r>
      <w:proofErr w:type="gramEnd"/>
      <w:r w:rsidR="00520B51" w:rsidRPr="00932FEC">
        <w:t>e).</w:t>
      </w:r>
    </w:p>
    <w:p w:rsidR="00520B51" w:rsidRPr="00932FEC" w:rsidRDefault="00107D89" w:rsidP="001561E9">
      <w:pPr>
        <w:pStyle w:val="ABC"/>
        <w:ind w:left="1890" w:right="720" w:firstLine="0"/>
      </w:pPr>
      <w:r>
        <w:br w:type="page"/>
      </w:r>
      <w:r w:rsidR="00520B51" w:rsidRPr="00932FEC">
        <w:lastRenderedPageBreak/>
        <w:t xml:space="preserve">The STATE may at any time determine a limit to the amount of contingent liability reserve held by </w:t>
      </w:r>
      <w:r w:rsidR="00A57F6B">
        <w:t>MINNESOTA LIFE</w:t>
      </w:r>
      <w:r w:rsidR="00520B51" w:rsidRPr="00932FEC">
        <w:t xml:space="preserve">, but such limit shall not be less than the contingent liability reserve held by </w:t>
      </w:r>
      <w:r w:rsidR="00A57F6B">
        <w:t>MINNESOTA LIFE</w:t>
      </w:r>
      <w:r w:rsidR="00520B51" w:rsidRPr="00932FEC">
        <w:t xml:space="preserve"> when such determination is made.</w:t>
      </w:r>
    </w:p>
    <w:p w:rsidR="00520B51" w:rsidRPr="00932FEC" w:rsidRDefault="00520B51" w:rsidP="001561E9">
      <w:pPr>
        <w:pStyle w:val="ABC"/>
        <w:tabs>
          <w:tab w:val="left" w:pos="720"/>
          <w:tab w:val="left" w:pos="1440"/>
          <w:tab w:val="left" w:pos="1890"/>
          <w:tab w:val="left" w:pos="2160"/>
          <w:tab w:val="left" w:pos="3600"/>
          <w:tab w:val="left" w:pos="4320"/>
        </w:tabs>
        <w:spacing w:line="230" w:lineRule="atLeast"/>
        <w:ind w:left="1890" w:right="720" w:hanging="450"/>
      </w:pPr>
      <w:r w:rsidRPr="00932FEC">
        <w:t>C.</w:t>
      </w:r>
      <w:r w:rsidRPr="00932FEC">
        <w:tab/>
        <w:t>Stabilization Reserve</w:t>
      </w:r>
    </w:p>
    <w:p w:rsidR="00520B51" w:rsidRPr="00932FEC" w:rsidRDefault="00520B51" w:rsidP="001561E9">
      <w:pPr>
        <w:pStyle w:val="ABC"/>
        <w:tabs>
          <w:tab w:val="left" w:pos="720"/>
          <w:tab w:val="left" w:pos="1440"/>
          <w:tab w:val="left" w:pos="1890"/>
          <w:tab w:val="left" w:pos="2160"/>
          <w:tab w:val="left" w:pos="3600"/>
          <w:tab w:val="left" w:pos="4320"/>
        </w:tabs>
        <w:spacing w:line="230" w:lineRule="atLeast"/>
        <w:ind w:left="1890" w:right="720" w:firstLine="0"/>
      </w:pPr>
      <w:r w:rsidRPr="00932FEC">
        <w:t>On the spouse and dependent insurance plans, premiums in excess of charges are held in a stabilization reserve.  This reserve is maintained to minimize the impact on the plans of fluctuations in claims experience and to stabilize premium rates.</w:t>
      </w:r>
    </w:p>
    <w:p w:rsidR="00520B51" w:rsidRPr="00932FEC" w:rsidRDefault="00520B51" w:rsidP="001561E9">
      <w:pPr>
        <w:pStyle w:val="ABC"/>
        <w:tabs>
          <w:tab w:val="left" w:pos="720"/>
          <w:tab w:val="left" w:pos="1440"/>
          <w:tab w:val="left" w:pos="1890"/>
          <w:tab w:val="left" w:pos="2160"/>
          <w:tab w:val="left" w:pos="3600"/>
          <w:tab w:val="left" w:pos="4320"/>
        </w:tabs>
        <w:spacing w:line="230" w:lineRule="atLeast"/>
        <w:ind w:left="1890" w:right="720" w:hanging="450"/>
      </w:pPr>
      <w:r w:rsidRPr="00932FEC">
        <w:t>D.</w:t>
      </w:r>
      <w:r w:rsidRPr="00932FEC">
        <w:tab/>
        <w:t>Disability Claim Reserves</w:t>
      </w:r>
    </w:p>
    <w:p w:rsidR="00520B51" w:rsidRPr="00932FEC" w:rsidRDefault="00520B51" w:rsidP="001561E9">
      <w:pPr>
        <w:pStyle w:val="ABC"/>
        <w:tabs>
          <w:tab w:val="left" w:pos="720"/>
          <w:tab w:val="left" w:pos="1440"/>
          <w:tab w:val="left" w:pos="1890"/>
          <w:tab w:val="left" w:pos="2160"/>
          <w:tab w:val="left" w:pos="3600"/>
          <w:tab w:val="left" w:pos="4320"/>
        </w:tabs>
        <w:spacing w:line="230" w:lineRule="atLeast"/>
        <w:ind w:left="1890" w:right="720" w:firstLine="0"/>
      </w:pPr>
      <w:r w:rsidRPr="00932FEC">
        <w:t>As long as the policy continues in force, disability claim reserves shall be calculated in accordance with the 1970 Intercompany Group Life Disability Valuation Table as shown in Exhibit I.</w:t>
      </w:r>
    </w:p>
    <w:p w:rsidR="00520B51" w:rsidRPr="00932FEC" w:rsidRDefault="00520B51" w:rsidP="001561E9">
      <w:pPr>
        <w:pStyle w:val="ABC"/>
        <w:numPr>
          <w:ilvl w:val="0"/>
          <w:numId w:val="5"/>
        </w:numPr>
        <w:tabs>
          <w:tab w:val="left" w:pos="720"/>
          <w:tab w:val="left" w:pos="1440"/>
          <w:tab w:val="left" w:pos="1890"/>
          <w:tab w:val="left" w:pos="2160"/>
          <w:tab w:val="left" w:pos="3600"/>
          <w:tab w:val="left" w:pos="4320"/>
        </w:tabs>
        <w:spacing w:line="230" w:lineRule="atLeast"/>
        <w:ind w:left="1890" w:right="720" w:hanging="450"/>
      </w:pPr>
      <w:r w:rsidRPr="00932FEC">
        <w:t xml:space="preserve">Guarantee by </w:t>
      </w:r>
      <w:smartTag w:uri="urn:schemas-microsoft-com:office:smarttags" w:element="State">
        <w:smartTag w:uri="urn:schemas-microsoft-com:office:smarttags" w:element="place">
          <w:r w:rsidR="00A57F6B">
            <w:t>MINNESOTA</w:t>
          </w:r>
        </w:smartTag>
      </w:smartTag>
      <w:r w:rsidR="00A57F6B">
        <w:t xml:space="preserve"> LIFE</w:t>
      </w:r>
    </w:p>
    <w:p w:rsidR="00520B51" w:rsidRDefault="00520B51" w:rsidP="001561E9">
      <w:pPr>
        <w:pStyle w:val="ABC"/>
        <w:tabs>
          <w:tab w:val="left" w:pos="720"/>
          <w:tab w:val="left" w:pos="1440"/>
          <w:tab w:val="left" w:pos="1890"/>
          <w:tab w:val="left" w:pos="2160"/>
          <w:tab w:val="left" w:pos="3600"/>
          <w:tab w:val="left" w:pos="4320"/>
        </w:tabs>
        <w:spacing w:line="230" w:lineRule="atLeast"/>
        <w:ind w:left="1890" w:right="720" w:firstLine="0"/>
      </w:pPr>
      <w:r w:rsidRPr="00932FEC">
        <w:t xml:space="preserve">While the policy is in effect, </w:t>
      </w:r>
      <w:r w:rsidR="00A57F6B">
        <w:t>MINNESOTA LIFE</w:t>
      </w:r>
      <w:r w:rsidRPr="00932FEC">
        <w:t xml:space="preserve"> guarantees the principal amounts of the contingent liability reserve, the premium deposit fund and the stabilization reserve, including all interest previously credited thereto.  After cancellation of the policy, </w:t>
      </w:r>
      <w:r w:rsidR="00A57F6B">
        <w:t>MINNESOTA LIFE</w:t>
      </w:r>
      <w:r w:rsidRPr="00932FEC">
        <w:t xml:space="preserve"> makes no guarantee regarding the value of the unallocated reserves which will be paid to the STATE as described in Section 4.9.B, "Distribution of Unallocated Reserves."</w:t>
      </w:r>
    </w:p>
    <w:p w:rsidR="00520B51" w:rsidRPr="00932FEC" w:rsidRDefault="00520B51" w:rsidP="006272F1">
      <w:pPr>
        <w:pStyle w:val="ABC"/>
        <w:tabs>
          <w:tab w:val="left" w:pos="720"/>
          <w:tab w:val="left" w:pos="1440"/>
          <w:tab w:val="left" w:pos="1800"/>
          <w:tab w:val="left" w:pos="1890"/>
          <w:tab w:val="left" w:pos="2160"/>
          <w:tab w:val="left" w:pos="3600"/>
          <w:tab w:val="left" w:pos="4320"/>
        </w:tabs>
        <w:spacing w:after="0" w:line="230" w:lineRule="atLeast"/>
        <w:ind w:left="720" w:right="720" w:firstLine="0"/>
      </w:pPr>
      <w:r w:rsidRPr="00932FEC">
        <w:t>4.7</w:t>
      </w:r>
      <w:r w:rsidRPr="00932FEC">
        <w:tab/>
        <w:t>Sufficiency of Funds</w:t>
      </w:r>
    </w:p>
    <w:p w:rsidR="00520B51" w:rsidRPr="00932FEC" w:rsidRDefault="00520B51" w:rsidP="00272F14">
      <w:pPr>
        <w:tabs>
          <w:tab w:val="left" w:pos="720"/>
          <w:tab w:val="left" w:pos="1440"/>
          <w:tab w:val="left" w:pos="2160"/>
          <w:tab w:val="left" w:pos="2880"/>
          <w:tab w:val="left" w:pos="3600"/>
          <w:tab w:val="left" w:pos="4320"/>
        </w:tabs>
        <w:spacing w:line="259" w:lineRule="atLeast"/>
        <w:ind w:left="720" w:right="720"/>
        <w:rPr>
          <w:color w:val="000000"/>
        </w:rPr>
      </w:pPr>
    </w:p>
    <w:p w:rsidR="00520B51" w:rsidRPr="00932FEC" w:rsidRDefault="00A57F6B" w:rsidP="00272F14">
      <w:pPr>
        <w:pStyle w:val="indent"/>
        <w:tabs>
          <w:tab w:val="clear" w:pos="2016"/>
          <w:tab w:val="left" w:pos="720"/>
          <w:tab w:val="left" w:pos="1440"/>
          <w:tab w:val="left" w:pos="2160"/>
          <w:tab w:val="left" w:pos="2880"/>
          <w:tab w:val="left" w:pos="3600"/>
          <w:tab w:val="left" w:pos="4320"/>
        </w:tabs>
        <w:spacing w:after="259" w:line="259" w:lineRule="atLeast"/>
        <w:ind w:left="1411" w:right="720"/>
        <w:rPr>
          <w:sz w:val="24"/>
          <w:szCs w:val="24"/>
        </w:rPr>
      </w:pPr>
      <w:r>
        <w:rPr>
          <w:sz w:val="24"/>
          <w:szCs w:val="24"/>
        </w:rPr>
        <w:t>MINNESOTA LIFE</w:t>
      </w:r>
      <w:r w:rsidR="00520B51" w:rsidRPr="00932FEC">
        <w:rPr>
          <w:sz w:val="24"/>
          <w:szCs w:val="24"/>
        </w:rPr>
        <w:t xml:space="preserve"> guarantees that payment of the </w:t>
      </w:r>
      <w:r w:rsidR="00CF3B30">
        <w:rPr>
          <w:sz w:val="24"/>
          <w:szCs w:val="24"/>
        </w:rPr>
        <w:t>POLICY YEAR</w:t>
      </w:r>
      <w:r w:rsidR="00520B51" w:rsidRPr="00932FEC">
        <w:rPr>
          <w:sz w:val="24"/>
          <w:szCs w:val="24"/>
        </w:rPr>
        <w:t xml:space="preserve"> premium of each </w:t>
      </w:r>
      <w:r w:rsidR="00CF3B30">
        <w:rPr>
          <w:sz w:val="24"/>
          <w:szCs w:val="24"/>
        </w:rPr>
        <w:t>POLICY YEAR</w:t>
      </w:r>
      <w:r w:rsidR="00520B51" w:rsidRPr="00932FEC">
        <w:rPr>
          <w:sz w:val="24"/>
          <w:szCs w:val="24"/>
        </w:rPr>
        <w:t xml:space="preserve"> shall be sufficient to provide for </w:t>
      </w:r>
      <w:r w:rsidR="00520B51" w:rsidRPr="00932FEC">
        <w:rPr>
          <w:caps/>
          <w:sz w:val="24"/>
          <w:szCs w:val="24"/>
        </w:rPr>
        <w:t>preretirement insurance</w:t>
      </w:r>
      <w:r w:rsidR="00520B51" w:rsidRPr="00932FEC">
        <w:rPr>
          <w:sz w:val="24"/>
          <w:szCs w:val="24"/>
        </w:rPr>
        <w:t xml:space="preserve"> coverage under the </w:t>
      </w:r>
      <w:r w:rsidR="0065655E">
        <w:rPr>
          <w:caps/>
          <w:sz w:val="24"/>
          <w:szCs w:val="24"/>
        </w:rPr>
        <w:t>EMPLOYEE</w:t>
      </w:r>
      <w:r w:rsidR="00520B51" w:rsidRPr="00932FEC">
        <w:rPr>
          <w:sz w:val="24"/>
          <w:szCs w:val="24"/>
        </w:rPr>
        <w:t xml:space="preserve"> insurance plans and for coverage under the spouse and dependent insurance plans.  </w:t>
      </w:r>
      <w:r>
        <w:rPr>
          <w:sz w:val="24"/>
          <w:szCs w:val="24"/>
        </w:rPr>
        <w:t>MINNESOTA LIFE</w:t>
      </w:r>
      <w:r w:rsidR="00520B51" w:rsidRPr="00932FEC">
        <w:rPr>
          <w:sz w:val="24"/>
          <w:szCs w:val="24"/>
        </w:rPr>
        <w:t xml:space="preserve"> does not guarantee that the funds accumulated for the </w:t>
      </w:r>
      <w:r w:rsidR="00520B51" w:rsidRPr="00932FEC">
        <w:rPr>
          <w:caps/>
          <w:sz w:val="24"/>
          <w:szCs w:val="24"/>
        </w:rPr>
        <w:t>postretirement insurance</w:t>
      </w:r>
      <w:r w:rsidR="00520B51" w:rsidRPr="00932FEC">
        <w:rPr>
          <w:sz w:val="24"/>
          <w:szCs w:val="24"/>
        </w:rPr>
        <w:t xml:space="preserve"> shall be sufficient.</w:t>
      </w:r>
    </w:p>
    <w:p w:rsidR="00520B51" w:rsidRPr="00932FEC" w:rsidRDefault="00A57F6B" w:rsidP="00272F14">
      <w:pPr>
        <w:pStyle w:val="indent"/>
        <w:tabs>
          <w:tab w:val="clear" w:pos="2016"/>
          <w:tab w:val="left" w:pos="720"/>
          <w:tab w:val="left" w:pos="1440"/>
          <w:tab w:val="left" w:pos="2160"/>
          <w:tab w:val="left" w:pos="2880"/>
          <w:tab w:val="left" w:pos="3600"/>
          <w:tab w:val="left" w:pos="4320"/>
        </w:tabs>
        <w:spacing w:line="259" w:lineRule="atLeast"/>
        <w:ind w:left="1440" w:right="720"/>
        <w:rPr>
          <w:sz w:val="24"/>
          <w:szCs w:val="24"/>
        </w:rPr>
      </w:pPr>
      <w:r>
        <w:rPr>
          <w:sz w:val="24"/>
          <w:szCs w:val="24"/>
        </w:rPr>
        <w:t>MINNESOTA LIFE</w:t>
      </w:r>
      <w:r w:rsidR="00520B51" w:rsidRPr="00932FEC">
        <w:rPr>
          <w:sz w:val="24"/>
          <w:szCs w:val="24"/>
        </w:rPr>
        <w:t xml:space="preserve"> shall annually perform an actuarial valuation of the </w:t>
      </w:r>
      <w:r w:rsidR="0065655E">
        <w:rPr>
          <w:caps/>
          <w:sz w:val="24"/>
          <w:szCs w:val="24"/>
        </w:rPr>
        <w:t>EMPLOYEE</w:t>
      </w:r>
      <w:r w:rsidR="00520B51" w:rsidRPr="00932FEC">
        <w:rPr>
          <w:sz w:val="24"/>
          <w:szCs w:val="24"/>
        </w:rPr>
        <w:t xml:space="preserve"> insurance plans using reasonable actuarial assumptions of interest, mortality, withdrawals and salary scales as recommended by </w:t>
      </w:r>
      <w:r>
        <w:rPr>
          <w:sz w:val="24"/>
          <w:szCs w:val="24"/>
        </w:rPr>
        <w:t>MINNESOTA LIFE</w:t>
      </w:r>
      <w:r w:rsidR="00520B51" w:rsidRPr="00932FEC">
        <w:rPr>
          <w:sz w:val="24"/>
          <w:szCs w:val="24"/>
        </w:rPr>
        <w:t xml:space="preserve"> and as approved by the BOARD.  Subject to the requirements of Article IV, Section 4.9, "Financial Provisions in Event of Cancellation of the Policy," the STATE and </w:t>
      </w:r>
      <w:r>
        <w:rPr>
          <w:sz w:val="24"/>
          <w:szCs w:val="24"/>
        </w:rPr>
        <w:t>MINNESOTA LIFE</w:t>
      </w:r>
      <w:r w:rsidR="00520B51" w:rsidRPr="00932FEC">
        <w:rPr>
          <w:sz w:val="24"/>
          <w:szCs w:val="24"/>
        </w:rPr>
        <w:t xml:space="preserve"> shall agree upon the actuarial assumptions for the annual valuation.</w:t>
      </w:r>
    </w:p>
    <w:p w:rsidR="00520B51" w:rsidRPr="00932FEC" w:rsidRDefault="00520B51" w:rsidP="00272F14">
      <w:pPr>
        <w:pStyle w:val="indent"/>
        <w:tabs>
          <w:tab w:val="clear" w:pos="2016"/>
          <w:tab w:val="left" w:pos="720"/>
          <w:tab w:val="left" w:pos="1440"/>
          <w:tab w:val="left" w:pos="2160"/>
          <w:tab w:val="left" w:pos="2880"/>
          <w:tab w:val="left" w:pos="3600"/>
          <w:tab w:val="left" w:pos="4320"/>
        </w:tabs>
        <w:spacing w:line="259" w:lineRule="atLeast"/>
        <w:ind w:left="1440" w:right="720"/>
        <w:rPr>
          <w:sz w:val="24"/>
          <w:szCs w:val="24"/>
        </w:rPr>
      </w:pPr>
    </w:p>
    <w:p w:rsidR="00520B51" w:rsidRPr="00932FEC" w:rsidRDefault="00A57F6B" w:rsidP="00272F14">
      <w:pPr>
        <w:pStyle w:val="indent"/>
        <w:tabs>
          <w:tab w:val="clear" w:pos="2016"/>
          <w:tab w:val="left" w:pos="720"/>
          <w:tab w:val="left" w:pos="1440"/>
          <w:tab w:val="left" w:pos="2160"/>
          <w:tab w:val="left" w:pos="2880"/>
          <w:tab w:val="left" w:pos="3600"/>
          <w:tab w:val="left" w:pos="4320"/>
        </w:tabs>
        <w:spacing w:line="259" w:lineRule="atLeast"/>
        <w:ind w:left="1440" w:right="720"/>
        <w:rPr>
          <w:sz w:val="24"/>
          <w:szCs w:val="24"/>
        </w:rPr>
      </w:pPr>
      <w:r>
        <w:rPr>
          <w:sz w:val="24"/>
          <w:szCs w:val="24"/>
        </w:rPr>
        <w:t>MINNESOTA LIFE</w:t>
      </w:r>
      <w:r w:rsidR="00520B51" w:rsidRPr="00932FEC">
        <w:rPr>
          <w:sz w:val="24"/>
          <w:szCs w:val="24"/>
        </w:rPr>
        <w:t xml:space="preserve"> shall annually advise the STATE of the results of this valuation including both the estimated present value of future benefits to </w:t>
      </w:r>
      <w:r w:rsidR="00407702">
        <w:rPr>
          <w:sz w:val="24"/>
          <w:szCs w:val="24"/>
        </w:rPr>
        <w:t>EMPLOYEES</w:t>
      </w:r>
      <w:r w:rsidR="00520B51" w:rsidRPr="00932FEC">
        <w:rPr>
          <w:sz w:val="24"/>
          <w:szCs w:val="24"/>
        </w:rPr>
        <w:t xml:space="preserve"> currently over the INSURANCE REDUCTION AGE and the estimated excess of the present value of future benefits to current </w:t>
      </w:r>
      <w:r w:rsidR="00407702">
        <w:rPr>
          <w:sz w:val="24"/>
          <w:szCs w:val="24"/>
        </w:rPr>
        <w:t>EMPLOYEES</w:t>
      </w:r>
      <w:r w:rsidR="00520B51" w:rsidRPr="00932FEC">
        <w:rPr>
          <w:caps/>
          <w:sz w:val="24"/>
          <w:szCs w:val="24"/>
        </w:rPr>
        <w:t xml:space="preserve"> </w:t>
      </w:r>
      <w:r w:rsidR="00520B51" w:rsidRPr="00932FEC">
        <w:rPr>
          <w:sz w:val="24"/>
          <w:szCs w:val="24"/>
        </w:rPr>
        <w:t xml:space="preserve">under the INSURANCE </w:t>
      </w:r>
      <w:r w:rsidR="00520B51" w:rsidRPr="00932FEC">
        <w:rPr>
          <w:sz w:val="24"/>
          <w:szCs w:val="24"/>
        </w:rPr>
        <w:lastRenderedPageBreak/>
        <w:t xml:space="preserve">REDUCTION AGE over the present value of future premiums to be paid on behalf of these </w:t>
      </w:r>
      <w:r w:rsidR="00407702">
        <w:rPr>
          <w:sz w:val="24"/>
          <w:szCs w:val="24"/>
        </w:rPr>
        <w:t>EMPLOYEES</w:t>
      </w:r>
      <w:r w:rsidR="00520B51" w:rsidRPr="00932FEC">
        <w:rPr>
          <w:sz w:val="24"/>
          <w:szCs w:val="24"/>
        </w:rPr>
        <w:t>.</w:t>
      </w:r>
    </w:p>
    <w:p w:rsidR="00520B51" w:rsidRPr="00932FEC" w:rsidRDefault="00520B51" w:rsidP="00272F14">
      <w:pPr>
        <w:tabs>
          <w:tab w:val="left" w:pos="720"/>
          <w:tab w:val="left" w:pos="1440"/>
          <w:tab w:val="left" w:pos="2160"/>
          <w:tab w:val="left" w:pos="2880"/>
          <w:tab w:val="left" w:pos="3600"/>
          <w:tab w:val="left" w:pos="4320"/>
        </w:tabs>
        <w:spacing w:line="259" w:lineRule="atLeast"/>
        <w:ind w:left="720" w:right="720"/>
        <w:rPr>
          <w:color w:val="000000"/>
        </w:rPr>
      </w:pPr>
    </w:p>
    <w:p w:rsidR="00520B51" w:rsidRPr="00932FEC" w:rsidRDefault="00107D89" w:rsidP="00272F14">
      <w:pPr>
        <w:pStyle w:val="BodyText"/>
        <w:tabs>
          <w:tab w:val="left" w:pos="720"/>
          <w:tab w:val="left" w:pos="1440"/>
          <w:tab w:val="left" w:pos="2160"/>
          <w:tab w:val="left" w:pos="2880"/>
          <w:tab w:val="left" w:pos="3600"/>
          <w:tab w:val="left" w:pos="4320"/>
        </w:tabs>
        <w:spacing w:line="259" w:lineRule="atLeast"/>
        <w:ind w:left="720" w:right="720"/>
      </w:pPr>
      <w:r>
        <w:br w:type="page"/>
      </w:r>
      <w:r w:rsidR="00520B51" w:rsidRPr="00932FEC">
        <w:lastRenderedPageBreak/>
        <w:t>4.8</w:t>
      </w:r>
      <w:r w:rsidR="00520B51" w:rsidRPr="00932FEC">
        <w:tab/>
        <w:t>Interest Credits and Charges</w:t>
      </w:r>
    </w:p>
    <w:p w:rsidR="00520B51" w:rsidRPr="00932FEC" w:rsidRDefault="00520B51" w:rsidP="00272F14">
      <w:pPr>
        <w:tabs>
          <w:tab w:val="left" w:pos="720"/>
          <w:tab w:val="left" w:pos="1440"/>
          <w:tab w:val="left" w:pos="2160"/>
          <w:tab w:val="left" w:pos="2880"/>
          <w:tab w:val="left" w:pos="3600"/>
          <w:tab w:val="left" w:pos="4320"/>
        </w:tabs>
        <w:spacing w:line="259" w:lineRule="atLeast"/>
        <w:ind w:left="720" w:right="720"/>
        <w:rPr>
          <w:color w:val="000000"/>
        </w:rPr>
      </w:pPr>
    </w:p>
    <w:p w:rsidR="00182627" w:rsidRPr="00932FEC" w:rsidRDefault="00182627" w:rsidP="001561E9">
      <w:pPr>
        <w:pStyle w:val="ABC"/>
        <w:tabs>
          <w:tab w:val="left" w:pos="720"/>
          <w:tab w:val="left" w:pos="1440"/>
          <w:tab w:val="left" w:pos="1890"/>
          <w:tab w:val="left" w:pos="2160"/>
          <w:tab w:val="left" w:pos="3600"/>
          <w:tab w:val="left" w:pos="4320"/>
        </w:tabs>
        <w:spacing w:after="259" w:line="230" w:lineRule="atLeast"/>
        <w:ind w:left="2160" w:right="720" w:hanging="720"/>
        <w:rPr>
          <w:caps/>
        </w:rPr>
      </w:pPr>
      <w:r w:rsidRPr="00932FEC">
        <w:t>A.</w:t>
      </w:r>
      <w:r w:rsidRPr="00932FEC">
        <w:tab/>
        <w:t>On Reserves</w:t>
      </w:r>
    </w:p>
    <w:p w:rsidR="00182627" w:rsidRPr="00932FEC" w:rsidRDefault="00182627" w:rsidP="001561E9">
      <w:pPr>
        <w:pStyle w:val="indent"/>
        <w:tabs>
          <w:tab w:val="clear" w:pos="2016"/>
          <w:tab w:val="left" w:pos="720"/>
          <w:tab w:val="left" w:pos="1440"/>
          <w:tab w:val="left" w:pos="1890"/>
          <w:tab w:val="left" w:pos="2160"/>
          <w:tab w:val="left" w:pos="3600"/>
          <w:tab w:val="left" w:pos="4320"/>
        </w:tabs>
        <w:spacing w:after="259" w:line="230" w:lineRule="atLeast"/>
        <w:ind w:left="1890" w:right="720"/>
        <w:rPr>
          <w:sz w:val="24"/>
          <w:szCs w:val="24"/>
        </w:rPr>
      </w:pPr>
      <w:r w:rsidRPr="00932FEC">
        <w:rPr>
          <w:sz w:val="24"/>
          <w:szCs w:val="24"/>
        </w:rPr>
        <w:t>Interest shall be credited on the contingent liability reserve, the premium deposit fund, the stabilization reserve and the disability claim reserves in accordance with the investment year interest crediting method.  Exhibit G describes the investment year interest crediting method.</w:t>
      </w:r>
    </w:p>
    <w:p w:rsidR="00595540" w:rsidRPr="00932FEC" w:rsidRDefault="00595540" w:rsidP="001561E9">
      <w:pPr>
        <w:pStyle w:val="ABC"/>
        <w:tabs>
          <w:tab w:val="left" w:pos="720"/>
          <w:tab w:val="left" w:pos="1440"/>
          <w:tab w:val="left" w:pos="1890"/>
          <w:tab w:val="left" w:pos="2160"/>
          <w:tab w:val="left" w:pos="3600"/>
          <w:tab w:val="left" w:pos="4320"/>
        </w:tabs>
        <w:spacing w:after="259" w:line="230" w:lineRule="atLeast"/>
        <w:ind w:left="2160" w:right="720" w:hanging="720"/>
      </w:pPr>
      <w:r w:rsidRPr="00932FEC">
        <w:t>B.</w:t>
      </w:r>
      <w:r w:rsidRPr="00932FEC">
        <w:tab/>
        <w:t>On Cash Flow</w:t>
      </w:r>
    </w:p>
    <w:p w:rsidR="00595540" w:rsidRPr="00932FEC" w:rsidRDefault="00595540" w:rsidP="001561E9">
      <w:pPr>
        <w:pStyle w:val="ABC"/>
        <w:tabs>
          <w:tab w:val="left" w:pos="720"/>
          <w:tab w:val="left" w:pos="1440"/>
          <w:tab w:val="left" w:pos="1890"/>
          <w:tab w:val="left" w:pos="2160"/>
          <w:tab w:val="left" w:pos="3600"/>
          <w:tab w:val="left" w:pos="4320"/>
        </w:tabs>
        <w:spacing w:line="230" w:lineRule="atLeast"/>
        <w:ind w:left="1890" w:right="720" w:firstLine="0"/>
      </w:pPr>
      <w:r w:rsidRPr="00932FEC">
        <w:t xml:space="preserve">Interest credits and charges on cash flow shall be calculated for each </w:t>
      </w:r>
      <w:r w:rsidR="00CF3B30">
        <w:t>POLICY YEAR</w:t>
      </w:r>
      <w:r w:rsidRPr="00932FEC">
        <w:t xml:space="preserve"> as described in Exhibit H.</w:t>
      </w:r>
    </w:p>
    <w:p w:rsidR="00520B51" w:rsidRPr="00932FEC" w:rsidRDefault="00520B51" w:rsidP="00272F14">
      <w:pPr>
        <w:pStyle w:val="BodyText"/>
        <w:tabs>
          <w:tab w:val="left" w:pos="720"/>
          <w:tab w:val="left" w:pos="1440"/>
          <w:tab w:val="left" w:pos="2160"/>
          <w:tab w:val="left" w:pos="2880"/>
          <w:tab w:val="left" w:pos="3600"/>
          <w:tab w:val="left" w:pos="4320"/>
        </w:tabs>
        <w:spacing w:line="259" w:lineRule="atLeast"/>
        <w:ind w:left="720" w:right="720"/>
      </w:pPr>
      <w:r w:rsidRPr="00932FEC">
        <w:t>4.9</w:t>
      </w:r>
      <w:r w:rsidRPr="00932FEC">
        <w:tab/>
        <w:t>Financial Provisions in Event of Cancellation of the Policy</w:t>
      </w:r>
    </w:p>
    <w:p w:rsidR="00520B51" w:rsidRPr="00932FEC" w:rsidRDefault="00520B51" w:rsidP="00272F14">
      <w:pPr>
        <w:tabs>
          <w:tab w:val="left" w:pos="720"/>
          <w:tab w:val="left" w:pos="1440"/>
          <w:tab w:val="left" w:pos="2160"/>
          <w:tab w:val="left" w:pos="2880"/>
          <w:tab w:val="left" w:pos="3600"/>
          <w:tab w:val="left" w:pos="4320"/>
        </w:tabs>
        <w:spacing w:line="259" w:lineRule="atLeast"/>
        <w:ind w:left="720" w:right="720"/>
        <w:rPr>
          <w:color w:val="000000"/>
        </w:rPr>
      </w:pPr>
    </w:p>
    <w:p w:rsidR="006A6F19" w:rsidRPr="00932FEC" w:rsidRDefault="006A6F19" w:rsidP="00272F14">
      <w:pPr>
        <w:pStyle w:val="ABC"/>
        <w:tabs>
          <w:tab w:val="left" w:pos="720"/>
          <w:tab w:val="left" w:pos="1440"/>
          <w:tab w:val="left" w:pos="2160"/>
          <w:tab w:val="left" w:pos="2880"/>
          <w:tab w:val="left" w:pos="3600"/>
          <w:tab w:val="left" w:pos="4320"/>
        </w:tabs>
        <w:spacing w:after="259" w:line="259" w:lineRule="atLeast"/>
        <w:ind w:right="720"/>
      </w:pPr>
      <w:r w:rsidRPr="00932FEC">
        <w:t>A.</w:t>
      </w:r>
      <w:r w:rsidRPr="00932FEC">
        <w:tab/>
        <w:t>Allocation of Reserves for Continuing Coverage</w:t>
      </w:r>
    </w:p>
    <w:p w:rsidR="00520B51" w:rsidRPr="00932FEC" w:rsidRDefault="00520B51" w:rsidP="00272F14">
      <w:pPr>
        <w:pStyle w:val="indent"/>
        <w:ind w:right="720"/>
        <w:rPr>
          <w:sz w:val="24"/>
          <w:szCs w:val="24"/>
        </w:rPr>
      </w:pPr>
      <w:r w:rsidRPr="00932FEC">
        <w:rPr>
          <w:sz w:val="24"/>
          <w:szCs w:val="24"/>
        </w:rPr>
        <w:t xml:space="preserve">If the spouse and dependent insurance shall be cancelled by the STATE, either independently or as part of the cancellation of the policy, </w:t>
      </w:r>
      <w:r w:rsidR="00A57F6B">
        <w:rPr>
          <w:sz w:val="24"/>
          <w:szCs w:val="24"/>
        </w:rPr>
        <w:t>MINNESOTA LIFE</w:t>
      </w:r>
      <w:r w:rsidRPr="00932FEC">
        <w:rPr>
          <w:sz w:val="24"/>
          <w:szCs w:val="24"/>
        </w:rPr>
        <w:t xml:space="preserve"> shall combine the balance of the stabilization reserve held for spouse and dependent insurance with the balance of the contingent liability reserve held for </w:t>
      </w:r>
      <w:r w:rsidR="0065655E">
        <w:rPr>
          <w:sz w:val="24"/>
          <w:szCs w:val="24"/>
        </w:rPr>
        <w:t>EMPLOYEE</w:t>
      </w:r>
      <w:r w:rsidRPr="00932FEC">
        <w:rPr>
          <w:sz w:val="24"/>
          <w:szCs w:val="24"/>
        </w:rPr>
        <w:t xml:space="preserve"> insurance.</w:t>
      </w:r>
    </w:p>
    <w:p w:rsidR="00595540" w:rsidRPr="00932FEC" w:rsidRDefault="00595540" w:rsidP="00272F14">
      <w:pPr>
        <w:pStyle w:val="indent"/>
        <w:ind w:right="720"/>
        <w:rPr>
          <w:sz w:val="24"/>
          <w:szCs w:val="24"/>
        </w:rPr>
      </w:pPr>
    </w:p>
    <w:p w:rsidR="00595540" w:rsidRPr="00932FEC" w:rsidRDefault="00595540" w:rsidP="00272F14">
      <w:pPr>
        <w:pStyle w:val="indent"/>
        <w:ind w:right="720"/>
        <w:rPr>
          <w:sz w:val="24"/>
          <w:szCs w:val="24"/>
        </w:rPr>
      </w:pPr>
      <w:r w:rsidRPr="00932FEC">
        <w:rPr>
          <w:sz w:val="24"/>
          <w:szCs w:val="24"/>
        </w:rPr>
        <w:t xml:space="preserve">Retirees </w:t>
      </w:r>
      <w:proofErr w:type="gramStart"/>
      <w:r w:rsidRPr="00932FEC">
        <w:rPr>
          <w:sz w:val="24"/>
          <w:szCs w:val="24"/>
        </w:rPr>
        <w:t>Beyond</w:t>
      </w:r>
      <w:proofErr w:type="gramEnd"/>
      <w:r w:rsidRPr="00932FEC">
        <w:rPr>
          <w:sz w:val="24"/>
          <w:szCs w:val="24"/>
        </w:rPr>
        <w:t xml:space="preserve"> Insurance Reduction Age</w:t>
      </w:r>
    </w:p>
    <w:p w:rsidR="00595540" w:rsidRPr="00932FEC" w:rsidRDefault="00595540" w:rsidP="00272F14">
      <w:pPr>
        <w:pStyle w:val="indent"/>
        <w:ind w:right="720"/>
        <w:rPr>
          <w:sz w:val="24"/>
          <w:szCs w:val="24"/>
        </w:rPr>
      </w:pPr>
    </w:p>
    <w:p w:rsidR="00850AB2" w:rsidRDefault="00595540" w:rsidP="00272F14">
      <w:pPr>
        <w:pStyle w:val="indent"/>
        <w:ind w:right="720"/>
        <w:rPr>
          <w:sz w:val="24"/>
          <w:szCs w:val="24"/>
        </w:rPr>
      </w:pPr>
      <w:r w:rsidRPr="00932FEC">
        <w:rPr>
          <w:sz w:val="24"/>
          <w:szCs w:val="24"/>
        </w:rPr>
        <w:t xml:space="preserve">If the policy shall be cancelled by the STATE, </w:t>
      </w:r>
      <w:r w:rsidR="00A57F6B">
        <w:rPr>
          <w:sz w:val="24"/>
          <w:szCs w:val="24"/>
        </w:rPr>
        <w:t>MINNESOTA LIFE</w:t>
      </w:r>
      <w:r w:rsidRPr="00932FEC">
        <w:rPr>
          <w:sz w:val="24"/>
          <w:szCs w:val="24"/>
        </w:rPr>
        <w:t xml:space="preserve"> shall, subject to the limitations imposed by Article IV, Section  4.7, "Sufficiency of Funds," immediately allocate a portion of the combined contingent liability reserve, stabilization reserve and premium deposit fund to provide for </w:t>
      </w:r>
    </w:p>
    <w:p w:rsidR="00595540" w:rsidRPr="00932FEC" w:rsidRDefault="00595540" w:rsidP="00272F14">
      <w:pPr>
        <w:pStyle w:val="indent"/>
        <w:ind w:right="720"/>
        <w:rPr>
          <w:sz w:val="24"/>
          <w:szCs w:val="24"/>
        </w:rPr>
      </w:pPr>
      <w:proofErr w:type="gramStart"/>
      <w:r w:rsidRPr="00932FEC">
        <w:rPr>
          <w:sz w:val="24"/>
          <w:szCs w:val="24"/>
        </w:rPr>
        <w:t>insurance</w:t>
      </w:r>
      <w:proofErr w:type="gramEnd"/>
      <w:r w:rsidRPr="00932FEC">
        <w:rPr>
          <w:sz w:val="24"/>
          <w:szCs w:val="24"/>
        </w:rPr>
        <w:t xml:space="preserve"> on </w:t>
      </w:r>
      <w:r w:rsidR="00997E31">
        <w:rPr>
          <w:sz w:val="24"/>
          <w:szCs w:val="24"/>
        </w:rPr>
        <w:t>EMPLOYEES</w:t>
      </w:r>
      <w:r w:rsidRPr="00932FEC">
        <w:rPr>
          <w:sz w:val="24"/>
          <w:szCs w:val="24"/>
        </w:rPr>
        <w:t xml:space="preserve"> beyond the INSURANCE REDUCTION AGE on the date of cancellation.  Such funds shall continue to be held by </w:t>
      </w:r>
      <w:r w:rsidR="00A57F6B">
        <w:rPr>
          <w:sz w:val="24"/>
          <w:szCs w:val="24"/>
        </w:rPr>
        <w:t>MINNESOTA LIFE</w:t>
      </w:r>
      <w:r w:rsidRPr="00932FEC">
        <w:rPr>
          <w:sz w:val="24"/>
          <w:szCs w:val="24"/>
        </w:rPr>
        <w:t>.</w:t>
      </w:r>
    </w:p>
    <w:p w:rsidR="00D71520" w:rsidRDefault="00D71520" w:rsidP="00272F14">
      <w:pPr>
        <w:pStyle w:val="indent"/>
        <w:ind w:right="720"/>
        <w:rPr>
          <w:sz w:val="24"/>
          <w:szCs w:val="24"/>
        </w:rPr>
      </w:pPr>
    </w:p>
    <w:p w:rsidR="00A30AF5" w:rsidRPr="00932FEC" w:rsidRDefault="00A30AF5" w:rsidP="00272F14">
      <w:pPr>
        <w:pStyle w:val="indent"/>
        <w:ind w:right="720"/>
        <w:rPr>
          <w:caps/>
          <w:sz w:val="24"/>
          <w:szCs w:val="24"/>
        </w:rPr>
      </w:pPr>
      <w:r w:rsidRPr="00932FEC">
        <w:rPr>
          <w:sz w:val="24"/>
          <w:szCs w:val="24"/>
        </w:rPr>
        <w:t xml:space="preserve">Disabled </w:t>
      </w:r>
      <w:r w:rsidR="00997E31">
        <w:rPr>
          <w:sz w:val="24"/>
          <w:szCs w:val="24"/>
        </w:rPr>
        <w:t>EMPLOYEES</w:t>
      </w:r>
    </w:p>
    <w:p w:rsidR="00A30AF5" w:rsidRPr="004C34C8" w:rsidRDefault="00A30AF5" w:rsidP="00272F14">
      <w:pPr>
        <w:pStyle w:val="indent"/>
        <w:ind w:right="720"/>
        <w:rPr>
          <w:caps/>
          <w:sz w:val="24"/>
          <w:szCs w:val="24"/>
        </w:rPr>
      </w:pPr>
    </w:p>
    <w:p w:rsidR="00520B51" w:rsidRPr="00932FEC" w:rsidRDefault="001C4463" w:rsidP="00272F14">
      <w:pPr>
        <w:pStyle w:val="indent"/>
        <w:ind w:right="720"/>
        <w:rPr>
          <w:sz w:val="24"/>
          <w:szCs w:val="24"/>
        </w:rPr>
      </w:pPr>
      <w:r>
        <w:rPr>
          <w:sz w:val="24"/>
          <w:szCs w:val="24"/>
        </w:rPr>
        <w:t>After cancellation of the policy, the EXTENDED INSURANCE for basic insurance on disabled EMPLOYEES under the INSURANCE REDUCTION AGE at discontinuance of the policy shall continue in effect as provided by the policy.  The EXTENDED INSURANCE for supplemental and additional insurance on disabled EMPLOYEES under the INSURANCE REDUCTION AGE at discontinuance of the policy shall cease upon their attainment of the INSURANCE REDUCTION AGE as provided by the policy.</w:t>
      </w:r>
      <w:r w:rsidR="00520B51" w:rsidRPr="00932FEC">
        <w:rPr>
          <w:sz w:val="24"/>
          <w:szCs w:val="24"/>
        </w:rPr>
        <w:t xml:space="preserve">  Disability claim reserves shall be recomputed on the date of cancellation as described further in this section, and any additional amounts required for disability claim reserves as a result of cancellation of the policy shall be included as claim charges in the final annual experience calculation.  However, for the purpose of Article IV, Section 4.5, "Stop-Loss </w:t>
      </w:r>
      <w:r w:rsidR="00520B51" w:rsidRPr="00932FEC">
        <w:rPr>
          <w:sz w:val="24"/>
          <w:szCs w:val="24"/>
        </w:rPr>
        <w:lastRenderedPageBreak/>
        <w:t xml:space="preserve">Provision," and Exhibit F, reserves shall still be calculated in accordance with Exhibit I.  The disability claim reserves for disabled </w:t>
      </w:r>
      <w:r w:rsidR="0065655E">
        <w:rPr>
          <w:caps/>
          <w:sz w:val="24"/>
          <w:szCs w:val="24"/>
        </w:rPr>
        <w:t>EMPLOYEE</w:t>
      </w:r>
      <w:r w:rsidR="00C0092F">
        <w:rPr>
          <w:caps/>
          <w:sz w:val="24"/>
          <w:szCs w:val="24"/>
        </w:rPr>
        <w:t>S</w:t>
      </w:r>
      <w:r w:rsidR="00520B51" w:rsidRPr="00932FEC">
        <w:rPr>
          <w:sz w:val="24"/>
          <w:szCs w:val="24"/>
        </w:rPr>
        <w:t xml:space="preserve"> under the INSURANCE REDUCTION AGE at discontinuance of the policy shall continue to be held by </w:t>
      </w:r>
      <w:r w:rsidR="00A57F6B">
        <w:rPr>
          <w:sz w:val="24"/>
          <w:szCs w:val="24"/>
        </w:rPr>
        <w:t>MINNESOTA LIFE</w:t>
      </w:r>
      <w:r w:rsidR="00520B51" w:rsidRPr="00932FEC">
        <w:rPr>
          <w:sz w:val="24"/>
          <w:szCs w:val="24"/>
        </w:rPr>
        <w:t>.</w:t>
      </w:r>
    </w:p>
    <w:p w:rsidR="00520B51" w:rsidRPr="004C34C8" w:rsidRDefault="00520B51" w:rsidP="00272F14">
      <w:pPr>
        <w:pStyle w:val="indent"/>
        <w:ind w:right="720"/>
        <w:rPr>
          <w:sz w:val="24"/>
          <w:szCs w:val="24"/>
        </w:rPr>
      </w:pPr>
    </w:p>
    <w:p w:rsidR="00520B51" w:rsidRPr="00932FEC" w:rsidRDefault="000E0AD0" w:rsidP="00272F14">
      <w:pPr>
        <w:pStyle w:val="indent"/>
        <w:ind w:right="720"/>
        <w:rPr>
          <w:sz w:val="24"/>
          <w:szCs w:val="24"/>
        </w:rPr>
      </w:pPr>
      <w:r>
        <w:rPr>
          <w:sz w:val="24"/>
          <w:szCs w:val="24"/>
        </w:rPr>
        <w:br w:type="page"/>
      </w:r>
      <w:r w:rsidR="00520B51" w:rsidRPr="00932FEC">
        <w:rPr>
          <w:sz w:val="24"/>
          <w:szCs w:val="24"/>
        </w:rPr>
        <w:lastRenderedPageBreak/>
        <w:t>Initial Reserve</w:t>
      </w:r>
      <w:r>
        <w:rPr>
          <w:sz w:val="24"/>
          <w:szCs w:val="24"/>
        </w:rPr>
        <w:t xml:space="preserve"> Determination and Financial Accounting</w:t>
      </w:r>
    </w:p>
    <w:p w:rsidR="00520B51" w:rsidRPr="004C34C8" w:rsidRDefault="00520B51" w:rsidP="00272F14">
      <w:pPr>
        <w:pStyle w:val="indent"/>
        <w:ind w:right="720"/>
        <w:rPr>
          <w:sz w:val="24"/>
          <w:szCs w:val="24"/>
        </w:rPr>
      </w:pPr>
    </w:p>
    <w:p w:rsidR="00520B51" w:rsidRPr="00932FEC" w:rsidRDefault="00520B51" w:rsidP="00272F14">
      <w:pPr>
        <w:pStyle w:val="indent"/>
        <w:ind w:right="720"/>
        <w:rPr>
          <w:sz w:val="24"/>
          <w:szCs w:val="24"/>
        </w:rPr>
      </w:pPr>
      <w:r w:rsidRPr="00932FEC">
        <w:rPr>
          <w:sz w:val="24"/>
          <w:szCs w:val="24"/>
        </w:rPr>
        <w:t xml:space="preserve">Upon cancellation of the policy, the STATE and </w:t>
      </w:r>
      <w:r w:rsidR="00A57F6B">
        <w:rPr>
          <w:sz w:val="24"/>
          <w:szCs w:val="24"/>
        </w:rPr>
        <w:t>MINNESOTA LIFE</w:t>
      </w:r>
      <w:r w:rsidRPr="00932FEC">
        <w:rPr>
          <w:sz w:val="24"/>
          <w:szCs w:val="24"/>
        </w:rPr>
        <w:t xml:space="preserve"> shall agree upon one of the following bases for determining the initial reserves to be held by </w:t>
      </w:r>
      <w:r w:rsidR="00A57F6B">
        <w:rPr>
          <w:sz w:val="24"/>
          <w:szCs w:val="24"/>
        </w:rPr>
        <w:t>MINNESOTA LIFE</w:t>
      </w:r>
      <w:r w:rsidRPr="00932FEC">
        <w:rPr>
          <w:sz w:val="24"/>
          <w:szCs w:val="24"/>
        </w:rPr>
        <w:t xml:space="preserve"> and for financial accounting </w:t>
      </w:r>
      <w:r w:rsidR="005F1E9D">
        <w:rPr>
          <w:sz w:val="24"/>
          <w:szCs w:val="24"/>
        </w:rPr>
        <w:t xml:space="preserve">of each plan under the policy </w:t>
      </w:r>
      <w:r w:rsidRPr="00932FEC">
        <w:rPr>
          <w:sz w:val="24"/>
          <w:szCs w:val="24"/>
        </w:rPr>
        <w:t>after cancellation:</w:t>
      </w:r>
    </w:p>
    <w:p w:rsidR="007D09AF" w:rsidRPr="004C34C8" w:rsidRDefault="007D09AF" w:rsidP="00272F14">
      <w:pPr>
        <w:pStyle w:val="indent"/>
        <w:ind w:right="720"/>
        <w:rPr>
          <w:sz w:val="24"/>
          <w:szCs w:val="24"/>
        </w:rPr>
      </w:pPr>
    </w:p>
    <w:p w:rsidR="00520B51" w:rsidRPr="00932FEC" w:rsidRDefault="00520B51" w:rsidP="004C34C8">
      <w:pPr>
        <w:pStyle w:val="123LEFT"/>
        <w:ind w:right="720"/>
      </w:pPr>
      <w:r w:rsidRPr="00932FEC">
        <w:t>1.</w:t>
      </w:r>
      <w:r w:rsidRPr="00932FEC">
        <w:tab/>
        <w:t xml:space="preserve">The STATE, its independent actuary and </w:t>
      </w:r>
      <w:r w:rsidR="00A57F6B">
        <w:t>MINNESOTA LIFE</w:t>
      </w:r>
      <w:r w:rsidRPr="00932FEC">
        <w:t xml:space="preserve"> shall agree upon the actuarial assumptions for determining both the portion of the contingent liability reserve, stabilization reserve and premium deposit fund required to provide for insurance on </w:t>
      </w:r>
      <w:r w:rsidR="0065655E">
        <w:rPr>
          <w:caps/>
        </w:rPr>
        <w:t>EMPLOYEE</w:t>
      </w:r>
      <w:r w:rsidR="00C0092F">
        <w:rPr>
          <w:caps/>
        </w:rPr>
        <w:t>S</w:t>
      </w:r>
      <w:r w:rsidRPr="00932FEC">
        <w:t xml:space="preserve"> beyond the INSURANCE REDUCTION AGE on the date of cancellation and the disability claim reserves for </w:t>
      </w:r>
      <w:r w:rsidR="003045D6">
        <w:t>EXTENDED INSURANCE</w:t>
      </w:r>
      <w:r w:rsidRPr="00932FEC">
        <w:t xml:space="preserve"> on disabled </w:t>
      </w:r>
      <w:r w:rsidR="00997E31">
        <w:t>EMPLOYEES</w:t>
      </w:r>
      <w:r w:rsidRPr="00932FEC">
        <w:t xml:space="preserve"> under the INSURANCE REDUCTION AGE at discontinuance of the policy.</w:t>
      </w:r>
    </w:p>
    <w:p w:rsidR="00520B51" w:rsidRPr="00932FEC" w:rsidRDefault="00A57F6B" w:rsidP="00272F14">
      <w:pPr>
        <w:pStyle w:val="indent"/>
        <w:ind w:left="2304" w:right="720"/>
        <w:rPr>
          <w:sz w:val="24"/>
          <w:szCs w:val="24"/>
        </w:rPr>
      </w:pPr>
      <w:r>
        <w:rPr>
          <w:sz w:val="24"/>
          <w:szCs w:val="24"/>
        </w:rPr>
        <w:t>MINNESOTA LIFE</w:t>
      </w:r>
      <w:r w:rsidR="00520B51" w:rsidRPr="00932FEC">
        <w:rPr>
          <w:sz w:val="24"/>
          <w:szCs w:val="24"/>
        </w:rPr>
        <w:t xml:space="preserve"> shall annually perform an experience calculation including the experience of disabled </w:t>
      </w:r>
      <w:r w:rsidR="00997E31">
        <w:rPr>
          <w:sz w:val="24"/>
          <w:szCs w:val="24"/>
        </w:rPr>
        <w:t>EMPLOYEES</w:t>
      </w:r>
      <w:r w:rsidR="00520B51" w:rsidRPr="00932FEC">
        <w:rPr>
          <w:sz w:val="24"/>
          <w:szCs w:val="24"/>
        </w:rPr>
        <w:t xml:space="preserve"> and </w:t>
      </w:r>
      <w:r w:rsidR="00997E31">
        <w:rPr>
          <w:sz w:val="24"/>
          <w:szCs w:val="24"/>
        </w:rPr>
        <w:t>EMPLOYEES</w:t>
      </w:r>
      <w:r w:rsidR="00520B51" w:rsidRPr="00932FEC">
        <w:rPr>
          <w:sz w:val="24"/>
          <w:szCs w:val="24"/>
        </w:rPr>
        <w:t xml:space="preserve"> beyond the INSURANCE REDUCTION AGE.  The experience calculation shall include claim charges, expense charges, and interest credits and charges, consistent with the provisions of this agreement.  It shall also include an actuarial valuation of the reserves required to be held for all remaining insured </w:t>
      </w:r>
      <w:r w:rsidR="00997E31">
        <w:rPr>
          <w:sz w:val="24"/>
          <w:szCs w:val="24"/>
        </w:rPr>
        <w:t>EMPLOYEES</w:t>
      </w:r>
      <w:r w:rsidR="00520B51" w:rsidRPr="00932FEC">
        <w:rPr>
          <w:sz w:val="24"/>
          <w:szCs w:val="24"/>
        </w:rPr>
        <w:t xml:space="preserve">, using assumptions agreed upon by the STATE, its independent actuary and </w:t>
      </w:r>
      <w:r>
        <w:rPr>
          <w:sz w:val="24"/>
          <w:szCs w:val="24"/>
        </w:rPr>
        <w:t>MINNESOTA LIFE</w:t>
      </w:r>
      <w:r w:rsidR="00520B51" w:rsidRPr="00932FEC">
        <w:rPr>
          <w:sz w:val="24"/>
          <w:szCs w:val="24"/>
        </w:rPr>
        <w:t>.</w:t>
      </w:r>
    </w:p>
    <w:p w:rsidR="007D09AF" w:rsidRPr="004C34C8" w:rsidRDefault="007D09AF" w:rsidP="00272F14">
      <w:pPr>
        <w:pStyle w:val="indent"/>
        <w:ind w:left="2304" w:right="720"/>
        <w:rPr>
          <w:sz w:val="24"/>
          <w:szCs w:val="24"/>
        </w:rPr>
      </w:pPr>
    </w:p>
    <w:p w:rsidR="00850AB2" w:rsidRDefault="007D09AF" w:rsidP="00272F14">
      <w:pPr>
        <w:pStyle w:val="indent"/>
        <w:ind w:left="2304" w:right="720"/>
        <w:rPr>
          <w:sz w:val="24"/>
          <w:szCs w:val="24"/>
        </w:rPr>
      </w:pPr>
      <w:r w:rsidRPr="00932FEC">
        <w:rPr>
          <w:sz w:val="24"/>
          <w:szCs w:val="24"/>
        </w:rPr>
        <w:t xml:space="preserve">If the sum of all annual charges to the </w:t>
      </w:r>
      <w:r w:rsidR="005F1E9D">
        <w:rPr>
          <w:sz w:val="24"/>
          <w:szCs w:val="24"/>
        </w:rPr>
        <w:t>plan</w:t>
      </w:r>
      <w:r w:rsidRPr="00932FEC">
        <w:rPr>
          <w:sz w:val="24"/>
          <w:szCs w:val="24"/>
        </w:rPr>
        <w:t xml:space="preserve"> plus the increase in required reserves is greater than the interest credits, the excess shall be paid as premium to </w:t>
      </w:r>
      <w:r w:rsidR="00A57F6B">
        <w:rPr>
          <w:sz w:val="24"/>
          <w:szCs w:val="24"/>
        </w:rPr>
        <w:t>MINNESOTA LIFE</w:t>
      </w:r>
      <w:r w:rsidRPr="00932FEC">
        <w:rPr>
          <w:sz w:val="24"/>
          <w:szCs w:val="24"/>
        </w:rPr>
        <w:t xml:space="preserve"> by the STATE.  If the sum of all annual charges to the </w:t>
      </w:r>
      <w:r w:rsidR="005F1E9D">
        <w:rPr>
          <w:sz w:val="24"/>
          <w:szCs w:val="24"/>
        </w:rPr>
        <w:t>plan</w:t>
      </w:r>
      <w:r w:rsidRPr="00932FEC">
        <w:rPr>
          <w:sz w:val="24"/>
          <w:szCs w:val="24"/>
        </w:rPr>
        <w:t xml:space="preserve"> plus the increase in required reserves is less than the interest credits, the excess shall be declared as a</w:t>
      </w:r>
      <w:r w:rsidR="00DD127C">
        <w:rPr>
          <w:sz w:val="24"/>
          <w:szCs w:val="24"/>
        </w:rPr>
        <w:t>n</w:t>
      </w:r>
      <w:r w:rsidRPr="00932FEC">
        <w:rPr>
          <w:sz w:val="24"/>
          <w:szCs w:val="24"/>
        </w:rPr>
        <w:t xml:space="preserve"> </w:t>
      </w:r>
      <w:r w:rsidR="00DD127C">
        <w:rPr>
          <w:sz w:val="24"/>
          <w:szCs w:val="24"/>
        </w:rPr>
        <w:t>experience credit</w:t>
      </w:r>
      <w:r w:rsidRPr="00932FEC">
        <w:rPr>
          <w:sz w:val="24"/>
          <w:szCs w:val="24"/>
        </w:rPr>
        <w:t xml:space="preserve"> and paid to the STATE by </w:t>
      </w:r>
      <w:r w:rsidR="00A57F6B">
        <w:rPr>
          <w:sz w:val="24"/>
          <w:szCs w:val="24"/>
        </w:rPr>
        <w:t>MINNESOTA LIFE</w:t>
      </w:r>
      <w:r w:rsidRPr="00932FEC">
        <w:rPr>
          <w:sz w:val="24"/>
          <w:szCs w:val="24"/>
        </w:rPr>
        <w:t xml:space="preserve">.  During </w:t>
      </w:r>
    </w:p>
    <w:p w:rsidR="007D09AF" w:rsidRPr="00932FEC" w:rsidRDefault="007D09AF" w:rsidP="00272F14">
      <w:pPr>
        <w:pStyle w:val="indent"/>
        <w:ind w:left="2304" w:right="720"/>
        <w:rPr>
          <w:sz w:val="24"/>
          <w:szCs w:val="24"/>
        </w:rPr>
      </w:pPr>
      <w:proofErr w:type="gramStart"/>
      <w:r w:rsidRPr="00932FEC">
        <w:rPr>
          <w:sz w:val="24"/>
          <w:szCs w:val="24"/>
        </w:rPr>
        <w:t>the</w:t>
      </w:r>
      <w:proofErr w:type="gramEnd"/>
      <w:r w:rsidRPr="00932FEC">
        <w:rPr>
          <w:sz w:val="24"/>
          <w:szCs w:val="24"/>
        </w:rPr>
        <w:t xml:space="preserve"> first 84 months following cancellation, the remaining unallocated reserve balance described in Article IV, Section 4.9.B, "Distribution of Unallocated Reserves" may be used to cover any excess charges or to receive any available </w:t>
      </w:r>
      <w:r w:rsidR="00DD127C">
        <w:rPr>
          <w:sz w:val="24"/>
          <w:szCs w:val="24"/>
        </w:rPr>
        <w:t>experience credits</w:t>
      </w:r>
      <w:r w:rsidRPr="00932FEC">
        <w:rPr>
          <w:sz w:val="24"/>
          <w:szCs w:val="24"/>
        </w:rPr>
        <w:t>.</w:t>
      </w:r>
    </w:p>
    <w:p w:rsidR="007D09AF" w:rsidRPr="006272F1" w:rsidRDefault="007D09AF" w:rsidP="00272F14">
      <w:pPr>
        <w:pStyle w:val="indent"/>
        <w:ind w:left="2304" w:right="720"/>
        <w:rPr>
          <w:sz w:val="16"/>
          <w:szCs w:val="16"/>
        </w:rPr>
      </w:pPr>
    </w:p>
    <w:p w:rsidR="00520B51" w:rsidRPr="00932FEC" w:rsidRDefault="00520B51" w:rsidP="006272F1">
      <w:pPr>
        <w:pStyle w:val="123LEFT"/>
        <w:spacing w:after="160"/>
        <w:ind w:right="720"/>
      </w:pPr>
      <w:r w:rsidRPr="00932FEC">
        <w:t>2.</w:t>
      </w:r>
      <w:r w:rsidRPr="00932FEC">
        <w:tab/>
      </w:r>
      <w:r w:rsidR="00A57F6B">
        <w:t>MINNESOTA LIFE</w:t>
      </w:r>
      <w:r w:rsidRPr="00932FEC">
        <w:t xml:space="preserve"> shall determine the actuarial assumptions for calculating both the portion of the contingent liability reserve, stabilization reserve and premium deposit fund required to provide for insurance on </w:t>
      </w:r>
      <w:r w:rsidR="0065655E">
        <w:rPr>
          <w:caps/>
        </w:rPr>
        <w:t>EMPLOYEE</w:t>
      </w:r>
      <w:r w:rsidR="0045402B">
        <w:rPr>
          <w:caps/>
        </w:rPr>
        <w:t>S</w:t>
      </w:r>
      <w:r w:rsidRPr="00932FEC">
        <w:t xml:space="preserve"> beyond the INSURANCE REDUCTION AGE on the date of cancellation and the disability claim reserves for </w:t>
      </w:r>
      <w:r w:rsidR="00C051DE">
        <w:t>EXTENDED INSURANCE</w:t>
      </w:r>
      <w:r w:rsidRPr="00932FEC">
        <w:t xml:space="preserve"> on disabled </w:t>
      </w:r>
      <w:r w:rsidR="0065655E">
        <w:rPr>
          <w:caps/>
        </w:rPr>
        <w:t>EMPLOYEE</w:t>
      </w:r>
      <w:r w:rsidR="0045402B">
        <w:rPr>
          <w:caps/>
        </w:rPr>
        <w:t>S</w:t>
      </w:r>
      <w:r w:rsidRPr="00932FEC">
        <w:t xml:space="preserve"> under the INSURANCE REDUCTION AGE at discontinuance of the policy.</w:t>
      </w:r>
    </w:p>
    <w:p w:rsidR="00520B51" w:rsidRPr="00932FEC" w:rsidRDefault="00A57F6B" w:rsidP="00272F14">
      <w:pPr>
        <w:pStyle w:val="indent"/>
        <w:ind w:left="2304" w:right="720"/>
        <w:rPr>
          <w:sz w:val="24"/>
          <w:szCs w:val="24"/>
        </w:rPr>
      </w:pPr>
      <w:r>
        <w:rPr>
          <w:sz w:val="24"/>
          <w:szCs w:val="24"/>
        </w:rPr>
        <w:t>MINNESOTA LIFE</w:t>
      </w:r>
      <w:r w:rsidR="00520B51" w:rsidRPr="00932FEC">
        <w:rPr>
          <w:sz w:val="24"/>
          <w:szCs w:val="24"/>
        </w:rPr>
        <w:t xml:space="preserve"> shall annually perform an experience calculation including the experience of disabled </w:t>
      </w:r>
      <w:r w:rsidR="0065655E">
        <w:rPr>
          <w:caps/>
          <w:sz w:val="24"/>
          <w:szCs w:val="24"/>
        </w:rPr>
        <w:t>EMPLOYEE</w:t>
      </w:r>
      <w:r w:rsidR="0045402B">
        <w:rPr>
          <w:caps/>
          <w:sz w:val="24"/>
          <w:szCs w:val="24"/>
        </w:rPr>
        <w:t>S</w:t>
      </w:r>
      <w:r w:rsidR="00520B51" w:rsidRPr="00932FEC">
        <w:rPr>
          <w:sz w:val="24"/>
          <w:szCs w:val="24"/>
        </w:rPr>
        <w:t xml:space="preserve"> </w:t>
      </w:r>
      <w:r w:rsidR="00520B51" w:rsidRPr="00932FEC">
        <w:rPr>
          <w:sz w:val="24"/>
          <w:szCs w:val="24"/>
        </w:rPr>
        <w:lastRenderedPageBreak/>
        <w:t xml:space="preserve">and </w:t>
      </w:r>
      <w:r w:rsidR="0065655E">
        <w:rPr>
          <w:caps/>
          <w:sz w:val="24"/>
          <w:szCs w:val="24"/>
        </w:rPr>
        <w:t>EMPLOYEE</w:t>
      </w:r>
      <w:r w:rsidR="00F507CD">
        <w:rPr>
          <w:caps/>
          <w:sz w:val="24"/>
          <w:szCs w:val="24"/>
        </w:rPr>
        <w:t>S</w:t>
      </w:r>
      <w:r w:rsidR="00520B51" w:rsidRPr="00932FEC">
        <w:rPr>
          <w:sz w:val="24"/>
          <w:szCs w:val="24"/>
        </w:rPr>
        <w:t xml:space="preserve"> beyond the INSURANCE REDUCTION AGE.  The experience calculation shall include claim charges, expense charges, and interest credits and charges, consistent with the provisions of this agreement.  It shall also include an actuarial valuation of the reserves required to be held for all remaining insured </w:t>
      </w:r>
      <w:r w:rsidR="0065655E">
        <w:rPr>
          <w:caps/>
          <w:sz w:val="24"/>
          <w:szCs w:val="24"/>
        </w:rPr>
        <w:t>EMPLOYEE</w:t>
      </w:r>
      <w:r w:rsidR="0045402B">
        <w:rPr>
          <w:caps/>
          <w:sz w:val="24"/>
          <w:szCs w:val="24"/>
        </w:rPr>
        <w:t>S</w:t>
      </w:r>
      <w:r w:rsidR="00520B51" w:rsidRPr="00932FEC">
        <w:rPr>
          <w:sz w:val="24"/>
          <w:szCs w:val="24"/>
        </w:rPr>
        <w:t xml:space="preserve">, using assumptions determined by </w:t>
      </w:r>
      <w:r>
        <w:rPr>
          <w:sz w:val="24"/>
          <w:szCs w:val="24"/>
        </w:rPr>
        <w:t>MINNESOTA LIFE</w:t>
      </w:r>
      <w:r w:rsidR="00520B51" w:rsidRPr="00932FEC">
        <w:rPr>
          <w:sz w:val="24"/>
          <w:szCs w:val="24"/>
        </w:rPr>
        <w:t>.</w:t>
      </w:r>
    </w:p>
    <w:p w:rsidR="005E748A" w:rsidRPr="006272F1" w:rsidRDefault="005E748A" w:rsidP="00272F14">
      <w:pPr>
        <w:pStyle w:val="indent"/>
        <w:ind w:left="2304" w:right="720"/>
        <w:rPr>
          <w:sz w:val="16"/>
          <w:szCs w:val="16"/>
        </w:rPr>
      </w:pPr>
    </w:p>
    <w:p w:rsidR="00520B51" w:rsidRPr="00932FEC" w:rsidRDefault="00926E1F" w:rsidP="006272F1">
      <w:pPr>
        <w:pStyle w:val="123LEFT"/>
        <w:tabs>
          <w:tab w:val="left" w:pos="1440"/>
          <w:tab w:val="left" w:pos="2160"/>
          <w:tab w:val="left" w:pos="2880"/>
          <w:tab w:val="left" w:pos="3600"/>
          <w:tab w:val="left" w:pos="4320"/>
        </w:tabs>
        <w:spacing w:after="160" w:line="259" w:lineRule="atLeast"/>
        <w:ind w:right="720" w:firstLine="0"/>
      </w:pPr>
      <w:r>
        <w:br w:type="page"/>
      </w:r>
      <w:r w:rsidR="00520B51" w:rsidRPr="00932FEC">
        <w:lastRenderedPageBreak/>
        <w:t>If the sum of all annual charges to the plan plus the increase in required reserves is greater than the interest credits, the excess shall be carried forward as a deficit against the plan and accumulated at interest.  If the sum of all annual charges to the plan plus the increase in required reserves is less than the interest credits less any prior deficit accumulated at interest, the excess shall be declared as a</w:t>
      </w:r>
      <w:r w:rsidR="00DD127C">
        <w:t>n</w:t>
      </w:r>
      <w:r w:rsidR="00520B51" w:rsidRPr="00932FEC">
        <w:t xml:space="preserve"> </w:t>
      </w:r>
      <w:r w:rsidR="00DD127C">
        <w:t>experience credit</w:t>
      </w:r>
      <w:r w:rsidR="00520B51" w:rsidRPr="00932FEC">
        <w:t xml:space="preserve"> and paid to the STATE by </w:t>
      </w:r>
      <w:r w:rsidR="00A57F6B">
        <w:t>MINNESOTA LIFE</w:t>
      </w:r>
      <w:r w:rsidR="00520B51" w:rsidRPr="00932FEC">
        <w:t>.</w:t>
      </w:r>
    </w:p>
    <w:p w:rsidR="00520B51" w:rsidRPr="00932FEC" w:rsidRDefault="00520B51" w:rsidP="006272F1">
      <w:pPr>
        <w:pStyle w:val="ABC"/>
        <w:spacing w:after="160"/>
        <w:ind w:right="720"/>
      </w:pPr>
      <w:r w:rsidRPr="00932FEC">
        <w:t>B.</w:t>
      </w:r>
      <w:r w:rsidRPr="00932FEC">
        <w:tab/>
        <w:t>Distribution of Unallocated Reserves</w:t>
      </w:r>
    </w:p>
    <w:p w:rsidR="00520B51" w:rsidRPr="00932FEC" w:rsidRDefault="00520B51" w:rsidP="00344473">
      <w:pPr>
        <w:pStyle w:val="indent"/>
        <w:tabs>
          <w:tab w:val="clear" w:pos="2016"/>
        </w:tabs>
        <w:ind w:left="1890" w:right="720"/>
        <w:rPr>
          <w:sz w:val="24"/>
          <w:szCs w:val="24"/>
        </w:rPr>
      </w:pPr>
      <w:r w:rsidRPr="00932FEC">
        <w:rPr>
          <w:sz w:val="24"/>
          <w:szCs w:val="24"/>
        </w:rPr>
        <w:t xml:space="preserve">After allocation of the portion of the contingent liability reserve, stabilization reserve and premium deposit fund to be held by </w:t>
      </w:r>
      <w:r w:rsidR="00A57F6B">
        <w:rPr>
          <w:sz w:val="24"/>
          <w:szCs w:val="24"/>
        </w:rPr>
        <w:t>MINNESOTA LIFE</w:t>
      </w:r>
      <w:r w:rsidRPr="00932FEC">
        <w:rPr>
          <w:sz w:val="24"/>
          <w:szCs w:val="24"/>
        </w:rPr>
        <w:t xml:space="preserve"> upon cancellation of the policy as described in the preceding section, </w:t>
      </w:r>
      <w:r w:rsidR="00A57F6B">
        <w:rPr>
          <w:sz w:val="24"/>
          <w:szCs w:val="24"/>
        </w:rPr>
        <w:t>MINNESOTA LIFE</w:t>
      </w:r>
      <w:r w:rsidRPr="00932FEC">
        <w:rPr>
          <w:sz w:val="24"/>
          <w:szCs w:val="24"/>
        </w:rPr>
        <w:t xml:space="preserve"> shall pay the remaining unallocated contingent liability reserve, stabilization reserve and premium deposit fund to the STATE in 84 monthly payments plus a final payment after the end of the 84-month period.  The first monthly payment shall be due one month after the date of cancellation.</w:t>
      </w:r>
    </w:p>
    <w:p w:rsidR="00D80D98" w:rsidRPr="006272F1" w:rsidRDefault="00D80D98" w:rsidP="00344473">
      <w:pPr>
        <w:pStyle w:val="indent"/>
        <w:tabs>
          <w:tab w:val="clear" w:pos="2016"/>
        </w:tabs>
        <w:ind w:left="1890" w:right="720"/>
        <w:rPr>
          <w:sz w:val="16"/>
          <w:szCs w:val="16"/>
        </w:rPr>
      </w:pPr>
    </w:p>
    <w:p w:rsidR="00520B51" w:rsidRPr="00932FEC" w:rsidRDefault="00520B51" w:rsidP="00344473">
      <w:pPr>
        <w:pStyle w:val="BodySingle"/>
        <w:tabs>
          <w:tab w:val="left" w:pos="720"/>
          <w:tab w:val="left" w:pos="1440"/>
          <w:tab w:val="left" w:pos="2160"/>
          <w:tab w:val="left" w:pos="2880"/>
          <w:tab w:val="left" w:pos="3600"/>
          <w:tab w:val="left" w:pos="4320"/>
        </w:tabs>
        <w:spacing w:line="259" w:lineRule="atLeast"/>
        <w:ind w:left="1890" w:right="720"/>
      </w:pPr>
      <w:r w:rsidRPr="00932FEC">
        <w:t xml:space="preserve">Upon cancellation of the policy, </w:t>
      </w:r>
      <w:r w:rsidR="00A57F6B">
        <w:t>MINNESOTA LIFE</w:t>
      </w:r>
      <w:r w:rsidRPr="00932FEC">
        <w:t xml:space="preserve"> shall identify specific securities within its general account which shall be consistent in duration, quality and yield with the general account interest-crediting basis in effect for the PROGRAM at the time of cancellation.  Each monthly payment during the 84-month payout period shall reflect the investment cash flow, including principal and interest payments, received during the month on the specified ASSETS, reduced by </w:t>
      </w:r>
      <w:r w:rsidR="00A57F6B">
        <w:t>MINNESOTA LIFE</w:t>
      </w:r>
      <w:r w:rsidR="00904153" w:rsidRPr="00932FEC">
        <w:t>'s</w:t>
      </w:r>
      <w:r w:rsidRPr="00932FEC">
        <w:t xml:space="preserve"> charge for investment expenses and risk charges.</w:t>
      </w:r>
    </w:p>
    <w:p w:rsidR="00520B51" w:rsidRPr="006272F1" w:rsidRDefault="00520B51" w:rsidP="00344473">
      <w:pPr>
        <w:pStyle w:val="BodySingle"/>
        <w:tabs>
          <w:tab w:val="left" w:pos="720"/>
          <w:tab w:val="left" w:pos="1440"/>
          <w:tab w:val="left" w:pos="2160"/>
          <w:tab w:val="left" w:pos="2880"/>
          <w:tab w:val="left" w:pos="3600"/>
          <w:tab w:val="left" w:pos="4320"/>
        </w:tabs>
        <w:spacing w:line="259" w:lineRule="atLeast"/>
        <w:ind w:left="1890" w:right="720"/>
        <w:rPr>
          <w:sz w:val="16"/>
          <w:szCs w:val="16"/>
        </w:rPr>
      </w:pPr>
    </w:p>
    <w:p w:rsidR="006272F1" w:rsidRDefault="00520B51" w:rsidP="00344473">
      <w:pPr>
        <w:pStyle w:val="BodySingle"/>
        <w:tabs>
          <w:tab w:val="left" w:pos="720"/>
          <w:tab w:val="left" w:pos="1440"/>
          <w:tab w:val="left" w:pos="2160"/>
          <w:tab w:val="left" w:pos="2880"/>
          <w:tab w:val="left" w:pos="3600"/>
          <w:tab w:val="left" w:pos="4320"/>
        </w:tabs>
        <w:spacing w:line="259" w:lineRule="atLeast"/>
        <w:ind w:left="1890" w:right="576"/>
      </w:pPr>
      <w:r w:rsidRPr="00932FEC">
        <w:t xml:space="preserve">After the end of the 84-month payout period, </w:t>
      </w:r>
      <w:r w:rsidR="00A57F6B">
        <w:t>MINNESOTA LIFE</w:t>
      </w:r>
      <w:r w:rsidRPr="00932FEC">
        <w:t xml:space="preserve"> shall liquidate the remaining ASSETS within a time period which </w:t>
      </w:r>
      <w:r w:rsidR="00A57F6B">
        <w:t>MINNESOTA LIFE</w:t>
      </w:r>
      <w:r w:rsidRPr="00932FEC">
        <w:t xml:space="preserve"> and the STATE agree is reasonable for an orderly liquidation and preservation of as much market value as reasonably possible.  </w:t>
      </w:r>
      <w:r w:rsidR="00A57F6B">
        <w:t>MINNESOTA LIFE</w:t>
      </w:r>
      <w:r w:rsidRPr="00932FEC">
        <w:t xml:space="preserve"> shall then pay the STATE the market value received for the liquidated ASSETS less its expenses related to the liquidation.</w:t>
      </w:r>
    </w:p>
    <w:p w:rsidR="00926E1F" w:rsidRDefault="00926E1F" w:rsidP="00344473">
      <w:pPr>
        <w:pStyle w:val="BodySingle"/>
        <w:tabs>
          <w:tab w:val="left" w:pos="720"/>
          <w:tab w:val="left" w:pos="1440"/>
          <w:tab w:val="left" w:pos="2160"/>
          <w:tab w:val="left" w:pos="2880"/>
          <w:tab w:val="left" w:pos="3600"/>
          <w:tab w:val="left" w:pos="4320"/>
        </w:tabs>
        <w:spacing w:line="259" w:lineRule="atLeast"/>
        <w:ind w:left="1890" w:right="720"/>
      </w:pPr>
    </w:p>
    <w:p w:rsidR="00520B51" w:rsidRPr="00932FEC" w:rsidRDefault="00520B51" w:rsidP="006272F1">
      <w:pPr>
        <w:pStyle w:val="BodySingle"/>
        <w:tabs>
          <w:tab w:val="left" w:pos="720"/>
          <w:tab w:val="left" w:pos="1440"/>
          <w:tab w:val="left" w:pos="2160"/>
          <w:tab w:val="left" w:pos="2880"/>
          <w:tab w:val="left" w:pos="3600"/>
          <w:tab w:val="left" w:pos="4320"/>
        </w:tabs>
        <w:spacing w:line="259" w:lineRule="atLeast"/>
        <w:ind w:left="720" w:right="720"/>
      </w:pPr>
      <w:proofErr w:type="gramStart"/>
      <w:r w:rsidRPr="00932FEC">
        <w:t>ARTICLE V.</w:t>
      </w:r>
      <w:proofErr w:type="gramEnd"/>
      <w:r w:rsidRPr="00932FEC">
        <w:t xml:space="preserve">  RESPONSIBILITIES OF </w:t>
      </w:r>
      <w:smartTag w:uri="urn:schemas-microsoft-com:office:smarttags" w:element="State">
        <w:smartTag w:uri="urn:schemas-microsoft-com:office:smarttags" w:element="place">
          <w:r w:rsidR="00A57F6B">
            <w:t>MINNESOTA</w:t>
          </w:r>
        </w:smartTag>
      </w:smartTag>
      <w:r w:rsidR="00A57F6B">
        <w:t xml:space="preserve"> LIFE</w:t>
      </w:r>
    </w:p>
    <w:p w:rsidR="00520B51" w:rsidRPr="00932FEC" w:rsidRDefault="00520B51" w:rsidP="00272F14">
      <w:pPr>
        <w:tabs>
          <w:tab w:val="left" w:pos="720"/>
          <w:tab w:val="left" w:pos="1440"/>
          <w:tab w:val="left" w:pos="2160"/>
          <w:tab w:val="left" w:pos="2880"/>
          <w:tab w:val="left" w:pos="3600"/>
          <w:tab w:val="left" w:pos="4320"/>
        </w:tabs>
        <w:spacing w:line="259" w:lineRule="atLeast"/>
        <w:ind w:left="720" w:right="720"/>
        <w:rPr>
          <w:color w:val="000000"/>
        </w:rPr>
      </w:pPr>
    </w:p>
    <w:p w:rsidR="00520B51" w:rsidRPr="00932FEC" w:rsidRDefault="00520B51" w:rsidP="00272F14">
      <w:pPr>
        <w:pStyle w:val="BodyText"/>
        <w:tabs>
          <w:tab w:val="left" w:pos="720"/>
          <w:tab w:val="left" w:pos="1440"/>
          <w:tab w:val="left" w:pos="2160"/>
          <w:tab w:val="left" w:pos="2880"/>
          <w:tab w:val="left" w:pos="3600"/>
          <w:tab w:val="left" w:pos="4320"/>
        </w:tabs>
        <w:spacing w:line="259" w:lineRule="atLeast"/>
        <w:ind w:left="720" w:right="720"/>
      </w:pPr>
      <w:r w:rsidRPr="00932FEC">
        <w:t>5.1</w:t>
      </w:r>
      <w:r w:rsidRPr="00932FEC">
        <w:tab/>
        <w:t xml:space="preserve">Technical Assistance/Staffing </w:t>
      </w:r>
    </w:p>
    <w:p w:rsidR="00520B51" w:rsidRPr="00932FEC" w:rsidRDefault="00520B51" w:rsidP="00272F14">
      <w:pPr>
        <w:tabs>
          <w:tab w:val="left" w:pos="720"/>
          <w:tab w:val="left" w:pos="1440"/>
          <w:tab w:val="left" w:pos="2160"/>
          <w:tab w:val="left" w:pos="2880"/>
          <w:tab w:val="left" w:pos="3600"/>
          <w:tab w:val="left" w:pos="4320"/>
        </w:tabs>
        <w:spacing w:line="259" w:lineRule="atLeast"/>
        <w:ind w:left="720" w:right="720"/>
        <w:rPr>
          <w:color w:val="000000"/>
        </w:rPr>
      </w:pPr>
    </w:p>
    <w:p w:rsidR="00520B51" w:rsidRPr="00932FEC" w:rsidRDefault="00A57F6B" w:rsidP="00344473">
      <w:pPr>
        <w:pStyle w:val="indent"/>
        <w:tabs>
          <w:tab w:val="clear" w:pos="2016"/>
          <w:tab w:val="left" w:pos="720"/>
          <w:tab w:val="left" w:pos="2160"/>
          <w:tab w:val="left" w:pos="2880"/>
          <w:tab w:val="left" w:pos="3600"/>
          <w:tab w:val="left" w:pos="4320"/>
        </w:tabs>
        <w:spacing w:after="259" w:line="259" w:lineRule="atLeast"/>
        <w:ind w:left="1440" w:right="720"/>
        <w:rPr>
          <w:sz w:val="24"/>
          <w:szCs w:val="24"/>
        </w:rPr>
      </w:pPr>
      <w:r>
        <w:rPr>
          <w:sz w:val="24"/>
          <w:szCs w:val="24"/>
        </w:rPr>
        <w:t>MINNESOTA LIFE</w:t>
      </w:r>
      <w:r w:rsidR="00904153" w:rsidRPr="00932FEC">
        <w:rPr>
          <w:sz w:val="24"/>
          <w:szCs w:val="24"/>
        </w:rPr>
        <w:t>'s</w:t>
      </w:r>
      <w:r w:rsidR="00520B51" w:rsidRPr="00932FEC">
        <w:rPr>
          <w:sz w:val="24"/>
          <w:szCs w:val="24"/>
        </w:rPr>
        <w:t xml:space="preserve"> local office personnel shall work with the DEPARTMENT as needed on all administrative matters required for the efficient and effective operation of the PROGRAM.  If local office personnel cannot provide requested services within a reasonable time frame, </w:t>
      </w:r>
      <w:r>
        <w:rPr>
          <w:sz w:val="24"/>
          <w:szCs w:val="24"/>
        </w:rPr>
        <w:t>MINNESOTA LIFE</w:t>
      </w:r>
      <w:r w:rsidR="00904153" w:rsidRPr="00932FEC">
        <w:rPr>
          <w:sz w:val="24"/>
          <w:szCs w:val="24"/>
        </w:rPr>
        <w:t>'s</w:t>
      </w:r>
      <w:r w:rsidR="00520B51" w:rsidRPr="00932FEC">
        <w:rPr>
          <w:sz w:val="24"/>
          <w:szCs w:val="24"/>
        </w:rPr>
        <w:t xml:space="preserve"> corporate office personnel shall be available to provide assistance.  Duties and responsibilities shall include, but not be limited to the following:  </w:t>
      </w:r>
    </w:p>
    <w:p w:rsidR="00520B51" w:rsidRPr="00932FEC" w:rsidRDefault="00520B51" w:rsidP="00272F14">
      <w:pPr>
        <w:pStyle w:val="ABC"/>
        <w:ind w:right="720"/>
      </w:pPr>
      <w:r w:rsidRPr="00932FEC">
        <w:t>A.</w:t>
      </w:r>
      <w:r w:rsidRPr="00932FEC">
        <w:tab/>
        <w:t xml:space="preserve">Develop, revise, and implement PROGRAM policies and procedures, under the direction of the DEPARTMENT, as may be </w:t>
      </w:r>
      <w:r w:rsidRPr="00932FEC">
        <w:lastRenderedPageBreak/>
        <w:t>required to comply with changes in federal or STATE law or regulations.</w:t>
      </w:r>
    </w:p>
    <w:p w:rsidR="00520B51" w:rsidRPr="00932FEC" w:rsidRDefault="00520B51" w:rsidP="00272F14">
      <w:pPr>
        <w:pStyle w:val="ABC"/>
        <w:ind w:right="720"/>
      </w:pPr>
      <w:r w:rsidRPr="00932FEC">
        <w:t>B.</w:t>
      </w:r>
      <w:r w:rsidRPr="00932FEC">
        <w:tab/>
        <w:t>Comply with all applicable STATE and federal insurance laws and ADMINISTRATIVE RULES affecting the operation of the PROGRAM.</w:t>
      </w:r>
    </w:p>
    <w:p w:rsidR="00520B51" w:rsidRPr="00932FEC" w:rsidRDefault="00F352B2" w:rsidP="00272F14">
      <w:pPr>
        <w:pStyle w:val="ABC"/>
        <w:ind w:right="720"/>
      </w:pPr>
      <w:r>
        <w:br w:type="page"/>
      </w:r>
      <w:r w:rsidR="00520B51" w:rsidRPr="00932FEC">
        <w:lastRenderedPageBreak/>
        <w:t>C.</w:t>
      </w:r>
      <w:r w:rsidR="00520B51" w:rsidRPr="00932FEC">
        <w:tab/>
        <w:t xml:space="preserve">Provide counsel and defense for </w:t>
      </w:r>
      <w:r w:rsidR="00A57F6B">
        <w:t>MINNESOTA LIFE</w:t>
      </w:r>
      <w:r w:rsidR="00520B51" w:rsidRPr="00932FEC">
        <w:t xml:space="preserve"> when </w:t>
      </w:r>
      <w:r w:rsidR="00A57F6B">
        <w:t>MINNESOTA LIFE</w:t>
      </w:r>
      <w:r w:rsidR="00520B51" w:rsidRPr="00932FEC">
        <w:t xml:space="preserve"> has been named as a defendant by the plaintiff.  </w:t>
      </w:r>
      <w:proofErr w:type="gramStart"/>
      <w:r w:rsidR="00520B51" w:rsidRPr="00932FEC">
        <w:t xml:space="preserve">In </w:t>
      </w:r>
      <w:r w:rsidR="00CC4A31">
        <w:t>accord</w:t>
      </w:r>
      <w:r>
        <w:t>ance</w:t>
      </w:r>
      <w:r w:rsidR="00520B51" w:rsidRPr="00932FEC">
        <w:t xml:space="preserve"> with</w:t>
      </w:r>
      <w:r w:rsidR="00B47AE1">
        <w:t xml:space="preserve"> </w:t>
      </w:r>
      <w:r w:rsidR="00520B51" w:rsidRPr="00932FEC">
        <w:t>Wis. Stats.</w:t>
      </w:r>
      <w:proofErr w:type="gramEnd"/>
      <w:r w:rsidR="00520B51" w:rsidRPr="00932FEC">
        <w:t xml:space="preserve"> §40.03(3), this representation shall not extend to the STATE, DEPARTMENT or BOARD absent a special, express agreement for that purpose.</w:t>
      </w:r>
    </w:p>
    <w:p w:rsidR="00520B51" w:rsidRPr="00932FEC" w:rsidRDefault="008B0641" w:rsidP="00272F14">
      <w:pPr>
        <w:pStyle w:val="ABC"/>
        <w:ind w:right="720"/>
      </w:pPr>
      <w:r w:rsidRPr="00932FEC">
        <w:t>D.</w:t>
      </w:r>
      <w:r w:rsidRPr="00932FEC">
        <w:tab/>
      </w:r>
      <w:r w:rsidR="00520B51" w:rsidRPr="00932FEC">
        <w:t xml:space="preserve">Fully cooperate with the DEPARTMENT and the BOARD regarding any claim or litigation against any or all of </w:t>
      </w:r>
      <w:r w:rsidR="00096ED2">
        <w:t xml:space="preserve">the </w:t>
      </w:r>
      <w:r w:rsidR="00520B51" w:rsidRPr="00932FEC">
        <w:t xml:space="preserve">parties, including but not limited to providing relevant records, technical assistance and witnesses if necessary to the defense of such litigation.  With respect to any litigation to which the DEPARTMENT or BOARD is not a party, </w:t>
      </w:r>
      <w:r w:rsidR="00A57F6B">
        <w:t>MINNESOTA LIFE</w:t>
      </w:r>
      <w:r w:rsidR="00520B51" w:rsidRPr="00932FEC">
        <w:t xml:space="preserve"> shall keep the DEPARTMENT and BOARD fully apprised concerning particulars of any litigation or threatened litigation directly concerning the PROGRAM or benefits </w:t>
      </w:r>
      <w:proofErr w:type="spellStart"/>
      <w:r w:rsidR="00520B51" w:rsidRPr="00932FEC">
        <w:t>thereunder</w:t>
      </w:r>
      <w:proofErr w:type="spellEnd"/>
      <w:r w:rsidR="00520B51" w:rsidRPr="00932FEC">
        <w:t xml:space="preserve">, including settlement discussions.  In litigation to which the DEPARTMENT or BOARD is not a party, </w:t>
      </w:r>
      <w:r w:rsidR="00A57F6B">
        <w:t>MINNESOTA LIFE</w:t>
      </w:r>
      <w:r w:rsidR="00520B51" w:rsidRPr="00932FEC">
        <w:t xml:space="preserve"> shall have sole responsibility regarding any claim or litigation filed by an insured or the insured's beneficiary.</w:t>
      </w:r>
    </w:p>
    <w:p w:rsidR="00520B51" w:rsidRPr="00932FEC" w:rsidRDefault="008B0641" w:rsidP="00272F14">
      <w:pPr>
        <w:pStyle w:val="ABC"/>
        <w:ind w:right="720"/>
      </w:pPr>
      <w:r w:rsidRPr="00932FEC">
        <w:t>E.</w:t>
      </w:r>
      <w:r w:rsidRPr="00932FEC">
        <w:tab/>
      </w:r>
      <w:r w:rsidR="00520B51" w:rsidRPr="00932FEC">
        <w:t xml:space="preserve">Within reasonable limitations given its staff and resources, provide assistance to </w:t>
      </w:r>
      <w:r w:rsidR="00595E65">
        <w:t xml:space="preserve">the </w:t>
      </w:r>
      <w:r w:rsidR="00520B51" w:rsidRPr="00932FEC">
        <w:t>DEPARTMENT on legal matters associated with the PROGRAM, including technical and legal questions that relate to proposed legislation, ADMINISTRATIVE RULE changes, contract changes and DEPARTMENT or BOARD recommendations.</w:t>
      </w:r>
    </w:p>
    <w:p w:rsidR="00520B51" w:rsidRPr="00932FEC" w:rsidRDefault="008B0641" w:rsidP="00272F14">
      <w:pPr>
        <w:pStyle w:val="ABC"/>
        <w:ind w:right="720"/>
      </w:pPr>
      <w:r w:rsidRPr="00932FEC">
        <w:t>F.</w:t>
      </w:r>
      <w:r w:rsidRPr="00932FEC">
        <w:tab/>
      </w:r>
      <w:r w:rsidR="00520B51" w:rsidRPr="00932FEC">
        <w:t>Within reasonable limitations given its staff and resources, provide all renewal information and attend all renewal meetings as determined by the DEPARTMENT.</w:t>
      </w:r>
    </w:p>
    <w:p w:rsidR="00520B51" w:rsidRPr="00932FEC" w:rsidRDefault="008B0641" w:rsidP="00272F14">
      <w:pPr>
        <w:pStyle w:val="ABC"/>
        <w:ind w:right="720"/>
      </w:pPr>
      <w:r w:rsidRPr="00932FEC">
        <w:t>G.</w:t>
      </w:r>
      <w:r w:rsidRPr="00932FEC">
        <w:tab/>
      </w:r>
      <w:r w:rsidR="00520B51" w:rsidRPr="00932FEC">
        <w:t xml:space="preserve">Maintain a claims and service office located to adequately serve participating EMPLOYERS and insured </w:t>
      </w:r>
      <w:r w:rsidR="0065655E">
        <w:t>EMPLOYEE</w:t>
      </w:r>
      <w:r w:rsidR="00FE2F75">
        <w:t>S</w:t>
      </w:r>
      <w:r w:rsidR="00520B51" w:rsidRPr="00932FEC">
        <w:t xml:space="preserve"> of the PROGRAM. </w:t>
      </w:r>
    </w:p>
    <w:p w:rsidR="008357AE" w:rsidRDefault="008B0641" w:rsidP="008357AE">
      <w:pPr>
        <w:pStyle w:val="ABC"/>
        <w:ind w:right="720"/>
      </w:pPr>
      <w:r w:rsidRPr="00932FEC">
        <w:t>H.</w:t>
      </w:r>
      <w:r w:rsidRPr="00932FEC">
        <w:tab/>
      </w:r>
      <w:r w:rsidR="00520B51" w:rsidRPr="00932FEC">
        <w:t>Designate a "program manager" who shall be available to the DEPARTMENT as needed to confer in person or by telephone regarding current questions on program operations, claims, and unusual problems.</w:t>
      </w:r>
    </w:p>
    <w:p w:rsidR="008357AE" w:rsidRPr="00932FEC" w:rsidRDefault="008357AE" w:rsidP="008357AE">
      <w:pPr>
        <w:pStyle w:val="ABC"/>
        <w:ind w:right="720"/>
      </w:pPr>
      <w:r>
        <w:t>I.</w:t>
      </w:r>
      <w:r>
        <w:tab/>
        <w:t>A</w:t>
      </w:r>
      <w:r w:rsidRPr="00932FEC">
        <w:t xml:space="preserve">ssist any STATE department or agency, or any local public EMPLOYER which is eligible or participates in the PROGRAM with such technical, administrative, and other services as necessary for the EMPLOYER to offer the PROGRAM to its </w:t>
      </w:r>
      <w:r>
        <w:t>EMPLOYEE</w:t>
      </w:r>
      <w:r w:rsidR="00FE2F75">
        <w:t>S</w:t>
      </w:r>
      <w:r w:rsidRPr="00932FEC">
        <w:t>.  A response to such request for assistance shall be provided within thirty (30) days of the request.</w:t>
      </w:r>
    </w:p>
    <w:p w:rsidR="00520B51" w:rsidRPr="00932FEC" w:rsidRDefault="008B0641" w:rsidP="00272F14">
      <w:pPr>
        <w:pStyle w:val="ABC"/>
        <w:ind w:right="720"/>
      </w:pPr>
      <w:r w:rsidRPr="00932FEC">
        <w:t>J.</w:t>
      </w:r>
      <w:r w:rsidRPr="00932FEC">
        <w:tab/>
      </w:r>
      <w:r w:rsidR="00520B51" w:rsidRPr="00932FEC">
        <w:t xml:space="preserve">Assign at least one staff position to be located at the Department of </w:t>
      </w:r>
      <w:r w:rsidR="00D51660">
        <w:t>Employee</w:t>
      </w:r>
      <w:r w:rsidR="009951B1">
        <w:t xml:space="preserve"> </w:t>
      </w:r>
      <w:r w:rsidR="00520B51" w:rsidRPr="00932FEC">
        <w:t>Trust Funds to perform mutually agreed upon tasks pertaining to the life insurance program currently performed by ETF staff.</w:t>
      </w:r>
    </w:p>
    <w:p w:rsidR="00520B51" w:rsidRPr="00932FEC" w:rsidRDefault="008B0641" w:rsidP="00272F14">
      <w:pPr>
        <w:pStyle w:val="ABC"/>
        <w:ind w:right="720"/>
      </w:pPr>
      <w:r w:rsidRPr="00932FEC">
        <w:lastRenderedPageBreak/>
        <w:t>K.</w:t>
      </w:r>
      <w:r w:rsidRPr="00932FEC">
        <w:tab/>
      </w:r>
      <w:r w:rsidR="00520B51" w:rsidRPr="00932FEC">
        <w:t xml:space="preserve">Provide hardware and software necessary for local office staff to access </w:t>
      </w:r>
      <w:r w:rsidR="00926B8B">
        <w:t>the DEPARTMENT's electronic</w:t>
      </w:r>
      <w:r w:rsidR="00520B51" w:rsidRPr="00932FEC">
        <w:t xml:space="preserve"> records, and ensure that </w:t>
      </w:r>
      <w:proofErr w:type="gramStart"/>
      <w:r w:rsidR="00520B51" w:rsidRPr="00932FEC">
        <w:t>its staff are</w:t>
      </w:r>
      <w:proofErr w:type="gramEnd"/>
      <w:r w:rsidR="00520B51" w:rsidRPr="00932FEC">
        <w:t xml:space="preserve"> trained to use this system to obtain employment, salary, and related information on insured </w:t>
      </w:r>
      <w:r w:rsidR="0065655E">
        <w:t>EMPLOYEE</w:t>
      </w:r>
      <w:r w:rsidR="00FE2F75">
        <w:t>S</w:t>
      </w:r>
      <w:r w:rsidR="00520B51" w:rsidRPr="00932FEC">
        <w:t>.</w:t>
      </w:r>
    </w:p>
    <w:p w:rsidR="00520B51" w:rsidRPr="00932FEC" w:rsidRDefault="0074771B" w:rsidP="00272F14">
      <w:pPr>
        <w:pStyle w:val="BodyText"/>
        <w:tabs>
          <w:tab w:val="left" w:pos="1440"/>
          <w:tab w:val="left" w:pos="2160"/>
          <w:tab w:val="left" w:pos="2880"/>
          <w:tab w:val="left" w:pos="3600"/>
          <w:tab w:val="left" w:pos="4320"/>
        </w:tabs>
        <w:spacing w:line="259" w:lineRule="atLeast"/>
        <w:ind w:left="1440" w:right="720" w:hanging="720"/>
      </w:pPr>
      <w:r>
        <w:br w:type="page"/>
      </w:r>
      <w:r w:rsidR="00520B51" w:rsidRPr="00932FEC">
        <w:lastRenderedPageBreak/>
        <w:t>5.2.</w:t>
      </w:r>
      <w:r w:rsidR="00520B51" w:rsidRPr="00932FEC">
        <w:tab/>
        <w:t>Administrative Responsibilities</w:t>
      </w:r>
    </w:p>
    <w:p w:rsidR="00520B51" w:rsidRPr="00932FEC" w:rsidRDefault="00520B51" w:rsidP="00272F14">
      <w:pPr>
        <w:tabs>
          <w:tab w:val="left" w:pos="720"/>
          <w:tab w:val="left" w:pos="1440"/>
          <w:tab w:val="left" w:pos="2160"/>
          <w:tab w:val="left" w:pos="2880"/>
          <w:tab w:val="left" w:pos="3600"/>
          <w:tab w:val="left" w:pos="4320"/>
        </w:tabs>
        <w:spacing w:line="259" w:lineRule="atLeast"/>
        <w:ind w:left="720" w:right="720"/>
        <w:rPr>
          <w:color w:val="000000"/>
        </w:rPr>
      </w:pPr>
    </w:p>
    <w:p w:rsidR="00520B51" w:rsidRPr="00932FEC" w:rsidRDefault="00A57F6B" w:rsidP="00272F14">
      <w:pPr>
        <w:pStyle w:val="indent"/>
        <w:tabs>
          <w:tab w:val="clear" w:pos="2016"/>
          <w:tab w:val="left" w:pos="720"/>
          <w:tab w:val="left" w:pos="1440"/>
          <w:tab w:val="left" w:pos="2160"/>
          <w:tab w:val="left" w:pos="2880"/>
          <w:tab w:val="left" w:pos="3600"/>
          <w:tab w:val="left" w:pos="4320"/>
        </w:tabs>
        <w:spacing w:after="259" w:line="259" w:lineRule="atLeast"/>
        <w:ind w:left="1411" w:right="720"/>
        <w:rPr>
          <w:sz w:val="24"/>
          <w:szCs w:val="24"/>
        </w:rPr>
      </w:pPr>
      <w:r>
        <w:rPr>
          <w:sz w:val="24"/>
          <w:szCs w:val="24"/>
        </w:rPr>
        <w:t>MINNESOTA LIFE</w:t>
      </w:r>
      <w:r w:rsidR="00904153" w:rsidRPr="00932FEC">
        <w:rPr>
          <w:sz w:val="24"/>
          <w:szCs w:val="24"/>
        </w:rPr>
        <w:t>'s</w:t>
      </w:r>
      <w:r w:rsidR="00520B51" w:rsidRPr="00932FEC">
        <w:rPr>
          <w:sz w:val="24"/>
          <w:szCs w:val="24"/>
        </w:rPr>
        <w:t xml:space="preserve"> responsibilities shall include, but not be limited to, the following administrative duties for the PROGRAM.  These responsibilities apply to both the STATE and local plans unless otherwise stated.  </w:t>
      </w:r>
      <w:r>
        <w:rPr>
          <w:sz w:val="24"/>
          <w:szCs w:val="24"/>
        </w:rPr>
        <w:t>MINNESOTA LIFE</w:t>
      </w:r>
      <w:r w:rsidR="00520B51" w:rsidRPr="00932FEC">
        <w:rPr>
          <w:sz w:val="24"/>
          <w:szCs w:val="24"/>
        </w:rPr>
        <w:t xml:space="preserve"> shall:</w:t>
      </w:r>
    </w:p>
    <w:p w:rsidR="00520B51" w:rsidRPr="00932FEC" w:rsidRDefault="00520B51" w:rsidP="00272F14">
      <w:pPr>
        <w:pStyle w:val="indent"/>
        <w:tabs>
          <w:tab w:val="clear" w:pos="2016"/>
          <w:tab w:val="left" w:pos="1440"/>
          <w:tab w:val="left" w:pos="2160"/>
          <w:tab w:val="left" w:pos="2880"/>
          <w:tab w:val="left" w:pos="3600"/>
          <w:tab w:val="left" w:pos="4320"/>
        </w:tabs>
        <w:spacing w:line="259" w:lineRule="atLeast"/>
        <w:ind w:left="1440" w:right="720"/>
        <w:rPr>
          <w:sz w:val="24"/>
          <w:szCs w:val="24"/>
        </w:rPr>
      </w:pPr>
      <w:r w:rsidRPr="00932FEC">
        <w:rPr>
          <w:sz w:val="24"/>
          <w:szCs w:val="24"/>
        </w:rPr>
        <w:t>Enrollment</w:t>
      </w:r>
    </w:p>
    <w:p w:rsidR="00520B51" w:rsidRPr="00932FEC" w:rsidRDefault="00520B51" w:rsidP="00272F14">
      <w:pPr>
        <w:tabs>
          <w:tab w:val="left" w:pos="720"/>
          <w:tab w:val="left" w:pos="1440"/>
          <w:tab w:val="left" w:pos="2160"/>
          <w:tab w:val="left" w:pos="2880"/>
          <w:tab w:val="left" w:pos="3600"/>
          <w:tab w:val="left" w:pos="4320"/>
        </w:tabs>
        <w:spacing w:line="259" w:lineRule="atLeast"/>
        <w:ind w:left="720" w:right="720"/>
        <w:rPr>
          <w:color w:val="000000"/>
        </w:rPr>
      </w:pPr>
    </w:p>
    <w:p w:rsidR="00520B51" w:rsidRPr="00932FEC" w:rsidRDefault="00520B51" w:rsidP="00272F14">
      <w:pPr>
        <w:pStyle w:val="ABC"/>
        <w:ind w:right="720"/>
      </w:pPr>
      <w:r w:rsidRPr="00932FEC">
        <w:t>A.</w:t>
      </w:r>
      <w:r w:rsidRPr="00932FEC">
        <w:tab/>
        <w:t xml:space="preserve">Process </w:t>
      </w:r>
      <w:r w:rsidR="00B520C4">
        <w:t>applications</w:t>
      </w:r>
      <w:r w:rsidRPr="00932FEC">
        <w:t>, including verification of eligibility and coverage amount</w:t>
      </w:r>
      <w:r w:rsidR="003E1109">
        <w:t>.  R</w:t>
      </w:r>
      <w:r w:rsidRPr="00932FEC">
        <w:t>equest corrections if necessary, and notify the EMPLOYER and the DEPARTMENT of effective date and amount of coverage.</w:t>
      </w:r>
    </w:p>
    <w:p w:rsidR="00520B51" w:rsidRPr="00932FEC" w:rsidRDefault="00520B51" w:rsidP="00272F14">
      <w:pPr>
        <w:pStyle w:val="ABC"/>
        <w:ind w:right="720"/>
      </w:pPr>
      <w:r w:rsidRPr="00932FEC">
        <w:t>B.</w:t>
      </w:r>
      <w:r w:rsidRPr="00932FEC">
        <w:tab/>
      </w:r>
      <w:r w:rsidR="003E1109">
        <w:t>Process and u</w:t>
      </w:r>
      <w:r w:rsidRPr="00932FEC">
        <w:t>nderwrite late enrollments, including requests to add coverage. Communicate results to the EMPLOYER, th</w:t>
      </w:r>
      <w:r w:rsidR="004D51D9" w:rsidRPr="00932FEC">
        <w:t xml:space="preserve">e </w:t>
      </w:r>
      <w:r w:rsidR="0065655E">
        <w:t>EMPLOYEE</w:t>
      </w:r>
      <w:r w:rsidR="004D51D9" w:rsidRPr="00932FEC">
        <w:t>, and the DEPARTMENT.</w:t>
      </w:r>
    </w:p>
    <w:p w:rsidR="00520B51" w:rsidRDefault="00481FB7" w:rsidP="00272F14">
      <w:pPr>
        <w:pStyle w:val="ABC"/>
        <w:ind w:right="720"/>
      </w:pPr>
      <w:r>
        <w:t>C</w:t>
      </w:r>
      <w:r w:rsidR="00520B51" w:rsidRPr="00932FEC">
        <w:t>.</w:t>
      </w:r>
      <w:r w:rsidR="00520B51" w:rsidRPr="00932FEC">
        <w:tab/>
      </w:r>
      <w:r>
        <w:t>Process</w:t>
      </w:r>
      <w:r w:rsidR="00520B51" w:rsidRPr="00932FEC">
        <w:t xml:space="preserve"> cancellation forms.  </w:t>
      </w:r>
    </w:p>
    <w:p w:rsidR="00520B51" w:rsidRPr="00932FEC" w:rsidRDefault="0074771B" w:rsidP="00272F14">
      <w:pPr>
        <w:pStyle w:val="ABC"/>
        <w:ind w:right="720"/>
      </w:pPr>
      <w:r>
        <w:t>D</w:t>
      </w:r>
      <w:r w:rsidR="00520B51" w:rsidRPr="00932FEC">
        <w:t>.</w:t>
      </w:r>
      <w:r w:rsidR="00520B51" w:rsidRPr="00932FEC">
        <w:tab/>
        <w:t>In a mutually agreed upon time frame</w:t>
      </w:r>
      <w:r w:rsidR="00FD1ACF">
        <w:t xml:space="preserve"> and in collaboration with the DEPARTMENT</w:t>
      </w:r>
      <w:r w:rsidR="00520B51" w:rsidRPr="00932FEC">
        <w:t>, develop a system permitting participants to enroll electronically for ETF-administered insurances, including life insurance.</w:t>
      </w:r>
    </w:p>
    <w:p w:rsidR="00520B51" w:rsidRPr="00932FEC" w:rsidRDefault="00520B51" w:rsidP="00272F14">
      <w:pPr>
        <w:pStyle w:val="blank"/>
        <w:tabs>
          <w:tab w:val="left" w:pos="720"/>
          <w:tab w:val="left" w:pos="1440"/>
          <w:tab w:val="left" w:pos="2160"/>
          <w:tab w:val="left" w:pos="2880"/>
          <w:tab w:val="left" w:pos="3600"/>
          <w:tab w:val="left" w:pos="4320"/>
        </w:tabs>
        <w:spacing w:after="259" w:line="259" w:lineRule="atLeast"/>
        <w:ind w:left="720" w:right="720"/>
        <w:rPr>
          <w:szCs w:val="24"/>
        </w:rPr>
      </w:pPr>
      <w:r w:rsidRPr="00932FEC">
        <w:rPr>
          <w:szCs w:val="24"/>
        </w:rPr>
        <w:tab/>
        <w:t>Premium Reporting/Membership Information</w:t>
      </w:r>
    </w:p>
    <w:p w:rsidR="00520B51" w:rsidRPr="00932FEC" w:rsidRDefault="00C2686B" w:rsidP="00272F14">
      <w:pPr>
        <w:pStyle w:val="ABC"/>
        <w:ind w:right="720"/>
      </w:pPr>
      <w:r>
        <w:t>E</w:t>
      </w:r>
      <w:r w:rsidR="00520B51" w:rsidRPr="00932FEC">
        <w:t>.</w:t>
      </w:r>
      <w:r w:rsidR="00520B51" w:rsidRPr="00932FEC">
        <w:tab/>
        <w:t xml:space="preserve">Maintain a billing and membership information system for local </w:t>
      </w:r>
      <w:r w:rsidR="0065655E">
        <w:t>EMPLOYEE</w:t>
      </w:r>
      <w:r w:rsidR="00813BE3">
        <w:t>S</w:t>
      </w:r>
      <w:r w:rsidR="00520B51" w:rsidRPr="00932FEC">
        <w:t>, and provide on-line access to authorized DEPARTMENT staff</w:t>
      </w:r>
      <w:r>
        <w:t xml:space="preserve"> and EMPLOYERS participating in the PROGRAM</w:t>
      </w:r>
      <w:r w:rsidR="00520B51" w:rsidRPr="00932FEC">
        <w:t>.</w:t>
      </w:r>
    </w:p>
    <w:p w:rsidR="00520B51" w:rsidRPr="00932FEC" w:rsidRDefault="00C2686B" w:rsidP="00272F14">
      <w:pPr>
        <w:pStyle w:val="ABC"/>
        <w:ind w:right="720"/>
      </w:pPr>
      <w:r>
        <w:t>F</w:t>
      </w:r>
      <w:r w:rsidR="00520B51" w:rsidRPr="00932FEC">
        <w:t>.</w:t>
      </w:r>
      <w:r w:rsidR="00520B51" w:rsidRPr="00932FEC">
        <w:tab/>
        <w:t xml:space="preserve">On an annual or semi-annual basis, direct-bill certain retirees and other former </w:t>
      </w:r>
      <w:r w:rsidR="0065655E">
        <w:t>EMPLOYEE</w:t>
      </w:r>
      <w:r w:rsidR="00813BE3">
        <w:t>S</w:t>
      </w:r>
      <w:r w:rsidR="00520B51" w:rsidRPr="00932FEC">
        <w:t xml:space="preserve"> who cannot pay group insurance premiums by deduction from WRS annuity.</w:t>
      </w:r>
    </w:p>
    <w:p w:rsidR="00520B51" w:rsidRPr="00932FEC" w:rsidRDefault="007D73FA" w:rsidP="00272F14">
      <w:pPr>
        <w:pStyle w:val="ABC"/>
        <w:ind w:right="720"/>
      </w:pPr>
      <w:r>
        <w:t>G</w:t>
      </w:r>
      <w:r w:rsidR="00520B51" w:rsidRPr="00932FEC">
        <w:t>.</w:t>
      </w:r>
      <w:r w:rsidR="00520B51" w:rsidRPr="00932FEC">
        <w:tab/>
        <w:t xml:space="preserve">Bill local EMPLOYERS monthly for premiums and maintain payment record for each insured </w:t>
      </w:r>
      <w:r w:rsidR="0065655E">
        <w:t>EMPLOYEE</w:t>
      </w:r>
      <w:r w:rsidR="00520B51" w:rsidRPr="00932FEC">
        <w:t>.  Administer back-charges, refunds, and late payment penalties as necessary.</w:t>
      </w:r>
    </w:p>
    <w:p w:rsidR="00520B51" w:rsidRPr="00932FEC" w:rsidRDefault="007D73FA" w:rsidP="00272F14">
      <w:pPr>
        <w:pStyle w:val="ABC"/>
        <w:ind w:right="720"/>
      </w:pPr>
      <w:r>
        <w:t>H</w:t>
      </w:r>
      <w:r w:rsidR="00520B51" w:rsidRPr="00932FEC">
        <w:t>.</w:t>
      </w:r>
      <w:r w:rsidR="00520B51" w:rsidRPr="00932FEC">
        <w:tab/>
      </w:r>
      <w:r>
        <w:t>Maintain</w:t>
      </w:r>
      <w:r w:rsidR="00520B51" w:rsidRPr="00932FEC">
        <w:t xml:space="preserve"> an electronic premium reporting and membership information system(s) for STATE </w:t>
      </w:r>
      <w:r w:rsidR="0065655E">
        <w:t>EMPLOYEE</w:t>
      </w:r>
      <w:r w:rsidR="00813BE3">
        <w:t>S</w:t>
      </w:r>
      <w:r w:rsidR="00520B51" w:rsidRPr="00932FEC">
        <w:t>.  Such system must accommodate both the needs of STATE agency payroll personnel and program requirements for accurate and complete membership a</w:t>
      </w:r>
      <w:r w:rsidR="006272F1">
        <w:t>nd premium payment information.</w:t>
      </w:r>
    </w:p>
    <w:p w:rsidR="00520B51" w:rsidRPr="00932FEC" w:rsidRDefault="007D73FA" w:rsidP="00272F14">
      <w:pPr>
        <w:pStyle w:val="ABC"/>
        <w:ind w:right="720"/>
      </w:pPr>
      <w:r>
        <w:t>I</w:t>
      </w:r>
      <w:r w:rsidR="00520B51" w:rsidRPr="00932FEC">
        <w:t>.</w:t>
      </w:r>
      <w:r w:rsidR="00520B51" w:rsidRPr="00932FEC">
        <w:tab/>
      </w:r>
      <w:r>
        <w:t>Assist the DEPARTMENT in</w:t>
      </w:r>
      <w:r w:rsidR="00520B51" w:rsidRPr="00932FEC">
        <w:t xml:space="preserve"> the transition from active to retiree status in the life insurance program.  Tasks include certification of postretirement coverage, determination of premium amounts, notification of the EMPLOYER, the </w:t>
      </w:r>
      <w:r w:rsidR="0065655E">
        <w:t>EMPLOYEE</w:t>
      </w:r>
      <w:r w:rsidR="00520B51" w:rsidRPr="00932FEC">
        <w:t xml:space="preserve">, and the DEPARTMENT Benefit Payments unit, coordination of premium collection between the EMPLOYER and the DEPARTMENT, and </w:t>
      </w:r>
      <w:r w:rsidR="00520B51" w:rsidRPr="00932FEC">
        <w:lastRenderedPageBreak/>
        <w:t>adjustments resulting from changes in retirement date, prior year EARNINGS reporting, etc.</w:t>
      </w:r>
    </w:p>
    <w:p w:rsidR="00520B51" w:rsidRDefault="004F250B" w:rsidP="00272F14">
      <w:pPr>
        <w:pStyle w:val="BodySingle"/>
        <w:tabs>
          <w:tab w:val="left" w:pos="1440"/>
          <w:tab w:val="left" w:pos="2160"/>
          <w:tab w:val="left" w:pos="2880"/>
          <w:tab w:val="left" w:pos="3600"/>
          <w:tab w:val="left" w:pos="4320"/>
        </w:tabs>
        <w:spacing w:line="259" w:lineRule="atLeast"/>
        <w:ind w:left="1440" w:right="720"/>
      </w:pPr>
      <w:r>
        <w:br w:type="page"/>
      </w:r>
      <w:r w:rsidR="00520B51" w:rsidRPr="00932FEC">
        <w:lastRenderedPageBreak/>
        <w:t>Claims Administration</w:t>
      </w:r>
    </w:p>
    <w:p w:rsidR="006272F1" w:rsidRPr="00932FEC" w:rsidRDefault="006272F1" w:rsidP="00272F14">
      <w:pPr>
        <w:pStyle w:val="BodySingle"/>
        <w:tabs>
          <w:tab w:val="left" w:pos="1440"/>
          <w:tab w:val="left" w:pos="2160"/>
          <w:tab w:val="left" w:pos="2880"/>
          <w:tab w:val="left" w:pos="3600"/>
          <w:tab w:val="left" w:pos="4320"/>
        </w:tabs>
        <w:spacing w:line="259" w:lineRule="atLeast"/>
        <w:ind w:left="1440" w:right="720"/>
      </w:pPr>
    </w:p>
    <w:p w:rsidR="00520B51" w:rsidRPr="00932FEC" w:rsidRDefault="001E3030" w:rsidP="00272F14">
      <w:pPr>
        <w:pStyle w:val="ABC"/>
        <w:ind w:right="720"/>
      </w:pPr>
      <w:r>
        <w:t>J</w:t>
      </w:r>
      <w:r w:rsidR="00520B51" w:rsidRPr="00932FEC">
        <w:t>.</w:t>
      </w:r>
      <w:r w:rsidR="00520B51" w:rsidRPr="00932FEC">
        <w:tab/>
        <w:t xml:space="preserve">Administer and pay death, living benefit, and accidental death and dismemberment claims under the PROGRAM.  Upon receipt of certification by the DEPARTMENT, verify coverage and amount of insurance.  Provide all service pertaining to the investigation and approval or disapproval of claims, make claims payment to the </w:t>
      </w:r>
      <w:proofErr w:type="gramStart"/>
      <w:r w:rsidR="00520B51" w:rsidRPr="00932FEC">
        <w:t>beneficiary(</w:t>
      </w:r>
      <w:proofErr w:type="spellStart"/>
      <w:proofErr w:type="gramEnd"/>
      <w:r w:rsidR="00520B51" w:rsidRPr="00932FEC">
        <w:t>ies</w:t>
      </w:r>
      <w:proofErr w:type="spellEnd"/>
      <w:r w:rsidR="00520B51" w:rsidRPr="00932FEC">
        <w:t>), and notify the DEPARTMENT as to the disposition of each claim.</w:t>
      </w:r>
    </w:p>
    <w:p w:rsidR="00520B51" w:rsidRPr="00932FEC" w:rsidRDefault="001E3030" w:rsidP="00272F14">
      <w:pPr>
        <w:pStyle w:val="ABC"/>
        <w:ind w:right="720"/>
      </w:pPr>
      <w:r>
        <w:t>K</w:t>
      </w:r>
      <w:r w:rsidR="00520B51" w:rsidRPr="00932FEC">
        <w:t>.</w:t>
      </w:r>
      <w:r w:rsidR="00520B51" w:rsidRPr="00932FEC">
        <w:tab/>
        <w:t xml:space="preserve">Administer the </w:t>
      </w:r>
      <w:r>
        <w:t>conversion of postretirement life insurance values to pay health or long-term care insurance premiums</w:t>
      </w:r>
      <w:r w:rsidR="00520B51" w:rsidRPr="00932FEC">
        <w:t>.  Determine the present value of coverage to be converted, remit monthly insurance premiums to the DEPARTMENT</w:t>
      </w:r>
      <w:r>
        <w:t xml:space="preserve"> or appropriate long-term care provider</w:t>
      </w:r>
      <w:r w:rsidR="00520B51" w:rsidRPr="00932FEC">
        <w:t>, notify the subscriber of the remaining balance annually, and assist in the transition to another premium source when the account is depleted.</w:t>
      </w:r>
    </w:p>
    <w:p w:rsidR="006272F1" w:rsidRDefault="00792F08" w:rsidP="00272F14">
      <w:pPr>
        <w:pStyle w:val="ABC"/>
        <w:ind w:right="720"/>
      </w:pPr>
      <w:r>
        <w:t>L</w:t>
      </w:r>
      <w:r w:rsidR="00520B51" w:rsidRPr="00932FEC">
        <w:t>.</w:t>
      </w:r>
      <w:r w:rsidR="00520B51" w:rsidRPr="00932FEC">
        <w:tab/>
        <w:t>Review and approve or disapprove medical evidence when an insured applies for a Living Benefit; pay approved benefit and maintain record of remaining death benefit, if any.</w:t>
      </w:r>
    </w:p>
    <w:p w:rsidR="00520B51" w:rsidRPr="00932FEC" w:rsidRDefault="00792F08" w:rsidP="00272F14">
      <w:pPr>
        <w:pStyle w:val="ABC"/>
        <w:ind w:right="720"/>
      </w:pPr>
      <w:r>
        <w:t>M</w:t>
      </w:r>
      <w:r w:rsidR="00520B51" w:rsidRPr="00932FEC">
        <w:t>.</w:t>
      </w:r>
      <w:r w:rsidR="00520B51" w:rsidRPr="00932FEC">
        <w:tab/>
      </w:r>
      <w:r w:rsidR="00D40737">
        <w:t>D</w:t>
      </w:r>
      <w:r w:rsidR="00520B51" w:rsidRPr="00932FEC">
        <w:t xml:space="preserve">ocument, certify, and audit death claims using the DEPARTMENT's paper and electronic records. </w:t>
      </w:r>
    </w:p>
    <w:p w:rsidR="00520B51" w:rsidRPr="00932FEC" w:rsidRDefault="00520B51" w:rsidP="00272F14">
      <w:pPr>
        <w:pStyle w:val="blank"/>
        <w:tabs>
          <w:tab w:val="left" w:pos="1440"/>
          <w:tab w:val="left" w:pos="2160"/>
          <w:tab w:val="left" w:pos="2880"/>
          <w:tab w:val="left" w:pos="3600"/>
          <w:tab w:val="left" w:pos="4320"/>
        </w:tabs>
        <w:spacing w:after="259" w:line="259" w:lineRule="atLeast"/>
        <w:ind w:left="1440" w:right="720"/>
        <w:rPr>
          <w:szCs w:val="24"/>
        </w:rPr>
      </w:pPr>
      <w:r w:rsidRPr="00932FEC">
        <w:rPr>
          <w:szCs w:val="24"/>
        </w:rPr>
        <w:t>Waiver of Premium</w:t>
      </w:r>
    </w:p>
    <w:p w:rsidR="00520B51" w:rsidRPr="00932FEC" w:rsidRDefault="00792F08" w:rsidP="00272F14">
      <w:pPr>
        <w:pStyle w:val="ABC"/>
        <w:ind w:right="720"/>
      </w:pPr>
      <w:r>
        <w:t>N</w:t>
      </w:r>
      <w:r w:rsidR="00520B51" w:rsidRPr="00932FEC">
        <w:t>.</w:t>
      </w:r>
      <w:r w:rsidR="00520B51" w:rsidRPr="00932FEC">
        <w:tab/>
        <w:t xml:space="preserve">Review and approve or disapprove medical evidence </w:t>
      </w:r>
      <w:r>
        <w:t>for</w:t>
      </w:r>
      <w:r w:rsidR="00520B51" w:rsidRPr="00932FEC">
        <w:t xml:space="preserve"> a STATE or local EMPLOYER's request for a waiver of premium due to disability.  Follow up annually on medical condition of persons whose premiums have been waived due to disability.</w:t>
      </w:r>
    </w:p>
    <w:p w:rsidR="00520B51" w:rsidRPr="00932FEC" w:rsidRDefault="00520B51" w:rsidP="00272F14">
      <w:pPr>
        <w:pStyle w:val="blank"/>
        <w:tabs>
          <w:tab w:val="left" w:pos="1440"/>
          <w:tab w:val="left" w:pos="2160"/>
          <w:tab w:val="left" w:pos="2880"/>
          <w:tab w:val="left" w:pos="3600"/>
          <w:tab w:val="left" w:pos="4320"/>
        </w:tabs>
        <w:spacing w:after="259" w:line="259" w:lineRule="atLeast"/>
        <w:ind w:left="1440" w:right="720"/>
        <w:rPr>
          <w:szCs w:val="24"/>
        </w:rPr>
      </w:pPr>
      <w:r w:rsidRPr="00932FEC">
        <w:rPr>
          <w:szCs w:val="24"/>
        </w:rPr>
        <w:t>Conversion</w:t>
      </w:r>
    </w:p>
    <w:p w:rsidR="00520B51" w:rsidRPr="00932FEC" w:rsidRDefault="00600E62" w:rsidP="00272F14">
      <w:pPr>
        <w:pStyle w:val="ABC"/>
        <w:ind w:right="720"/>
      </w:pPr>
      <w:r>
        <w:t>O</w:t>
      </w:r>
      <w:r w:rsidR="00520B51" w:rsidRPr="00932FEC">
        <w:t>.</w:t>
      </w:r>
      <w:r w:rsidR="00520B51" w:rsidRPr="00932FEC">
        <w:tab/>
        <w:t>Provide individual policies for persons eligible to convert group coverage upon termination of employment; review conversion applications; bill for premiums.</w:t>
      </w:r>
    </w:p>
    <w:p w:rsidR="00520B51" w:rsidRPr="00932FEC" w:rsidRDefault="00520B51" w:rsidP="00272F14">
      <w:pPr>
        <w:pStyle w:val="BodyText"/>
        <w:tabs>
          <w:tab w:val="left" w:pos="720"/>
          <w:tab w:val="left" w:pos="1440"/>
          <w:tab w:val="left" w:pos="2160"/>
          <w:tab w:val="left" w:pos="2880"/>
          <w:tab w:val="left" w:pos="3600"/>
          <w:tab w:val="left" w:pos="4320"/>
        </w:tabs>
        <w:spacing w:line="259" w:lineRule="atLeast"/>
        <w:ind w:left="720" w:right="720"/>
      </w:pPr>
      <w:r w:rsidRPr="00932FEC">
        <w:t>5.3</w:t>
      </w:r>
      <w:r w:rsidRPr="00932FEC">
        <w:tab/>
        <w:t>Promotional Materials and Forms</w:t>
      </w:r>
    </w:p>
    <w:p w:rsidR="00520B51" w:rsidRPr="00932FEC" w:rsidRDefault="00520B51" w:rsidP="00272F14">
      <w:pPr>
        <w:tabs>
          <w:tab w:val="left" w:pos="720"/>
          <w:tab w:val="left" w:pos="1440"/>
          <w:tab w:val="left" w:pos="2160"/>
          <w:tab w:val="left" w:pos="2880"/>
          <w:tab w:val="left" w:pos="3600"/>
          <w:tab w:val="left" w:pos="4320"/>
        </w:tabs>
        <w:spacing w:line="259" w:lineRule="atLeast"/>
        <w:ind w:left="720" w:right="720"/>
        <w:rPr>
          <w:color w:val="000000"/>
        </w:rPr>
      </w:pPr>
    </w:p>
    <w:p w:rsidR="00520B51" w:rsidRPr="00932FEC" w:rsidRDefault="00A57F6B" w:rsidP="00272F14">
      <w:pPr>
        <w:pStyle w:val="indent"/>
        <w:tabs>
          <w:tab w:val="clear" w:pos="2016"/>
          <w:tab w:val="left" w:pos="720"/>
          <w:tab w:val="left" w:pos="1440"/>
          <w:tab w:val="left" w:pos="2160"/>
          <w:tab w:val="left" w:pos="2880"/>
          <w:tab w:val="left" w:pos="3600"/>
          <w:tab w:val="left" w:pos="4320"/>
        </w:tabs>
        <w:spacing w:after="259" w:line="259" w:lineRule="atLeast"/>
        <w:ind w:left="1411" w:right="720"/>
        <w:rPr>
          <w:sz w:val="24"/>
          <w:szCs w:val="24"/>
        </w:rPr>
      </w:pPr>
      <w:r>
        <w:rPr>
          <w:sz w:val="24"/>
          <w:szCs w:val="24"/>
        </w:rPr>
        <w:t>MINNESOTA LIFE</w:t>
      </w:r>
      <w:r w:rsidR="00520B51" w:rsidRPr="00932FEC">
        <w:rPr>
          <w:sz w:val="24"/>
          <w:szCs w:val="24"/>
        </w:rPr>
        <w:t xml:space="preserve"> shall:</w:t>
      </w:r>
    </w:p>
    <w:p w:rsidR="008E456C" w:rsidRPr="00932FEC" w:rsidRDefault="00520B51" w:rsidP="00272F14">
      <w:pPr>
        <w:pStyle w:val="ABC"/>
        <w:ind w:right="720"/>
      </w:pPr>
      <w:r w:rsidRPr="00932FEC">
        <w:t>A.</w:t>
      </w:r>
      <w:r w:rsidRPr="00932FEC">
        <w:tab/>
        <w:t>Issue to the DEPARTMENT individual certificate-booklet</w:t>
      </w:r>
      <w:r w:rsidR="00E2270F">
        <w:t>s</w:t>
      </w:r>
      <w:r w:rsidRPr="00932FEC">
        <w:t xml:space="preserve"> setting forth </w:t>
      </w:r>
      <w:r w:rsidR="005F1E9D">
        <w:t>the provisions of the policy</w:t>
      </w:r>
      <w:r w:rsidRPr="00932FEC">
        <w:t xml:space="preserve"> to which the </w:t>
      </w:r>
      <w:r w:rsidR="0065655E">
        <w:t>EMPLOYEE</w:t>
      </w:r>
      <w:r w:rsidRPr="00932FEC">
        <w:t xml:space="preserve"> is entitled.</w:t>
      </w:r>
    </w:p>
    <w:p w:rsidR="003C147F" w:rsidRDefault="00520B51" w:rsidP="00272F14">
      <w:pPr>
        <w:pStyle w:val="ABC"/>
        <w:ind w:right="720"/>
      </w:pPr>
      <w:r w:rsidRPr="00932FEC">
        <w:t>B.</w:t>
      </w:r>
      <w:r w:rsidRPr="00932FEC">
        <w:tab/>
        <w:t xml:space="preserve">Submit to the DEPARTMENT for approval, drafts of all literature, forms, or video presentations regarding the PROGRAM to be provided to </w:t>
      </w:r>
      <w:r w:rsidR="0065655E">
        <w:t>EMPLOYEE</w:t>
      </w:r>
      <w:r w:rsidR="00E37C6B">
        <w:t>S</w:t>
      </w:r>
      <w:r w:rsidRPr="00932FEC">
        <w:t xml:space="preserve"> and EMPLOYERS.  All PROGRAM literature and other written or visual aids, prepared by </w:t>
      </w:r>
      <w:r w:rsidR="00A57F6B">
        <w:t>MINNESOTA LIFE</w:t>
      </w:r>
      <w:r w:rsidRPr="00932FEC">
        <w:t xml:space="preserve"> for use with the PROGRAM shall at all times be the property of the STATE, and </w:t>
      </w:r>
      <w:r w:rsidR="00A57F6B">
        <w:t>MINNESOTA LIFE</w:t>
      </w:r>
      <w:r w:rsidRPr="00932FEC">
        <w:t xml:space="preserve"> shall not obtain or reserve any proprietary or literary rights on its own with </w:t>
      </w:r>
      <w:r w:rsidRPr="00932FEC">
        <w:lastRenderedPageBreak/>
        <w:t xml:space="preserve">respect thereto and, upon requests of the BOARD, shall execute any assignments necessary to release any such proprietary rights.   </w:t>
      </w:r>
    </w:p>
    <w:p w:rsidR="00520B51" w:rsidRPr="00932FEC" w:rsidRDefault="003C147F" w:rsidP="00272F14">
      <w:pPr>
        <w:pStyle w:val="ABC"/>
        <w:ind w:right="720"/>
      </w:pPr>
      <w:r>
        <w:br w:type="page"/>
      </w:r>
      <w:r w:rsidR="00520B51" w:rsidRPr="00932FEC">
        <w:lastRenderedPageBreak/>
        <w:t>C.</w:t>
      </w:r>
      <w:r w:rsidR="00520B51" w:rsidRPr="00932FEC">
        <w:tab/>
        <w:t xml:space="preserve">Prepare, submit to the DEPARTMENT for approval, and print in adequate numbers, enrollment applications, </w:t>
      </w:r>
      <w:proofErr w:type="gramStart"/>
      <w:r w:rsidR="00520B51" w:rsidRPr="00932FEC">
        <w:t>evidence</w:t>
      </w:r>
      <w:proofErr w:type="gramEnd"/>
      <w:r w:rsidR="00520B51" w:rsidRPr="00932FEC">
        <w:t xml:space="preserve"> of insurability applications, informational plan descriptions, and other selected forms for the program.</w:t>
      </w:r>
    </w:p>
    <w:p w:rsidR="00520B51" w:rsidRPr="00932FEC" w:rsidRDefault="00520B51" w:rsidP="00272F14">
      <w:pPr>
        <w:pStyle w:val="ABC"/>
        <w:ind w:right="720"/>
      </w:pPr>
      <w:r w:rsidRPr="00932FEC">
        <w:t>D.</w:t>
      </w:r>
      <w:r w:rsidRPr="00932FEC">
        <w:tab/>
        <w:t>Work with the DEPARTMENT, other STATE agencies and local EMPLOYERS to communicate benefits through bulletins, brochures, benefits fairs and other appropriate channels including electronic channels.</w:t>
      </w:r>
    </w:p>
    <w:p w:rsidR="006272F1" w:rsidRDefault="00520B51" w:rsidP="00272F14">
      <w:pPr>
        <w:pStyle w:val="ABC"/>
        <w:ind w:right="720"/>
      </w:pPr>
      <w:r w:rsidRPr="00932FEC">
        <w:t>E.</w:t>
      </w:r>
      <w:r w:rsidRPr="00932FEC">
        <w:tab/>
        <w:t xml:space="preserve">Develop and implement a plan for offering the PROGRAM to nonparticipating local EMPLOYERS, including visits, mailings, and customized reports to inform the EMPLOYERS of plan features and changes, requirements, and estimated costs.  Every eligible EMPLOYER shall be contacted or provided information about the PROGRAM by </w:t>
      </w:r>
      <w:r w:rsidR="00A57F6B">
        <w:t>MINNESOTA LIFE</w:t>
      </w:r>
      <w:r w:rsidRPr="00932FEC">
        <w:t xml:space="preserve"> or the DEPARTMENT to keep them informed of PROGRAM procedures and to review current questions.</w:t>
      </w:r>
    </w:p>
    <w:p w:rsidR="00520B51" w:rsidRPr="00932FEC" w:rsidRDefault="00520B51" w:rsidP="006272F1">
      <w:pPr>
        <w:pStyle w:val="ABC"/>
        <w:ind w:left="720" w:right="720" w:firstLine="0"/>
      </w:pPr>
      <w:r w:rsidRPr="00932FEC">
        <w:t>5.4</w:t>
      </w:r>
      <w:r w:rsidRPr="00932FEC">
        <w:tab/>
        <w:t xml:space="preserve">Customer Services </w:t>
      </w:r>
    </w:p>
    <w:p w:rsidR="00520B51" w:rsidRPr="00932FEC" w:rsidRDefault="00A57F6B" w:rsidP="00272F14">
      <w:pPr>
        <w:pStyle w:val="indent"/>
        <w:tabs>
          <w:tab w:val="clear" w:pos="2016"/>
          <w:tab w:val="left" w:pos="720"/>
          <w:tab w:val="left" w:pos="1440"/>
          <w:tab w:val="left" w:pos="2160"/>
          <w:tab w:val="left" w:pos="2880"/>
          <w:tab w:val="left" w:pos="3600"/>
          <w:tab w:val="left" w:pos="4320"/>
        </w:tabs>
        <w:spacing w:after="259" w:line="259" w:lineRule="atLeast"/>
        <w:ind w:left="1440" w:right="720"/>
        <w:rPr>
          <w:sz w:val="24"/>
          <w:szCs w:val="24"/>
        </w:rPr>
      </w:pPr>
      <w:r>
        <w:rPr>
          <w:sz w:val="24"/>
          <w:szCs w:val="24"/>
        </w:rPr>
        <w:t>MINNESOTA LIFE</w:t>
      </w:r>
      <w:r w:rsidR="00520B51" w:rsidRPr="00932FEC">
        <w:rPr>
          <w:sz w:val="24"/>
          <w:szCs w:val="24"/>
        </w:rPr>
        <w:t xml:space="preserve"> shall:</w:t>
      </w:r>
    </w:p>
    <w:p w:rsidR="00520B51" w:rsidRPr="00932FEC" w:rsidRDefault="00520B51" w:rsidP="00272F14">
      <w:pPr>
        <w:pStyle w:val="ABC"/>
        <w:ind w:right="720"/>
      </w:pPr>
      <w:r w:rsidRPr="00932FEC">
        <w:t>A.</w:t>
      </w:r>
      <w:r w:rsidRPr="00932FEC">
        <w:tab/>
        <w:t xml:space="preserve">Cooperate with the DEPARTMENT in preparing additional information for distribution to ELIGIBLE </w:t>
      </w:r>
      <w:r w:rsidR="0065655E">
        <w:t>EMPLOYEE</w:t>
      </w:r>
      <w:r w:rsidR="00E37C6B">
        <w:t>S</w:t>
      </w:r>
      <w:r w:rsidRPr="00932FEC">
        <w:t xml:space="preserve"> or EMPLOYERS as may be necessary for the proper </w:t>
      </w:r>
      <w:r w:rsidR="002067F7">
        <w:t>administration of the PROGRAM.</w:t>
      </w:r>
    </w:p>
    <w:p w:rsidR="00520B51" w:rsidRPr="00932FEC" w:rsidRDefault="00520B51" w:rsidP="00272F14">
      <w:pPr>
        <w:pStyle w:val="ABC"/>
        <w:ind w:right="720"/>
      </w:pPr>
      <w:r w:rsidRPr="00932FEC">
        <w:t>B.</w:t>
      </w:r>
      <w:r w:rsidRPr="00932FEC">
        <w:tab/>
        <w:t>Provide non-discriminatory services to participants that include services for the physically and hearing impaired.</w:t>
      </w:r>
    </w:p>
    <w:p w:rsidR="00520B51" w:rsidRPr="00932FEC" w:rsidRDefault="00520B51" w:rsidP="00272F14">
      <w:pPr>
        <w:pStyle w:val="ABC"/>
        <w:ind w:right="720"/>
      </w:pPr>
      <w:r w:rsidRPr="00932FEC">
        <w:t>C.</w:t>
      </w:r>
      <w:r w:rsidRPr="00932FEC">
        <w:tab/>
        <w:t>Provide adequate access by telephone, local office</w:t>
      </w:r>
      <w:r w:rsidR="000B011C">
        <w:t>,</w:t>
      </w:r>
      <w:r w:rsidR="00135D76">
        <w:t xml:space="preserve"> internet</w:t>
      </w:r>
      <w:r w:rsidRPr="00932FEC">
        <w:t>, or other appropriate means.</w:t>
      </w:r>
    </w:p>
    <w:p w:rsidR="00520B51" w:rsidRPr="00932FEC" w:rsidRDefault="00520B51" w:rsidP="00272F14">
      <w:pPr>
        <w:pStyle w:val="ABC"/>
        <w:ind w:right="720"/>
      </w:pPr>
      <w:r w:rsidRPr="00932FEC">
        <w:t>D.</w:t>
      </w:r>
      <w:r w:rsidRPr="00932FEC">
        <w:tab/>
        <w:t>Conduct surveys to solicit information from participants or EMPLOYERS and analyze results, upon request by the BOARD or the DEPARTMENT.</w:t>
      </w:r>
    </w:p>
    <w:p w:rsidR="00520B51" w:rsidRPr="00932FEC" w:rsidRDefault="00520B51" w:rsidP="00272F14">
      <w:pPr>
        <w:pStyle w:val="BodyText"/>
        <w:tabs>
          <w:tab w:val="left" w:pos="720"/>
          <w:tab w:val="left" w:pos="1440"/>
          <w:tab w:val="left" w:pos="2160"/>
          <w:tab w:val="left" w:pos="2880"/>
          <w:tab w:val="left" w:pos="3600"/>
          <w:tab w:val="left" w:pos="4320"/>
        </w:tabs>
        <w:spacing w:line="259" w:lineRule="atLeast"/>
        <w:ind w:left="720" w:right="720"/>
      </w:pPr>
      <w:r w:rsidRPr="00932FEC">
        <w:t>5.5</w:t>
      </w:r>
      <w:r w:rsidRPr="00932FEC">
        <w:tab/>
        <w:t>Reports</w:t>
      </w:r>
    </w:p>
    <w:p w:rsidR="00520B51" w:rsidRPr="00932FEC" w:rsidRDefault="00520B51" w:rsidP="00272F14">
      <w:pPr>
        <w:tabs>
          <w:tab w:val="left" w:pos="720"/>
          <w:tab w:val="left" w:pos="1440"/>
          <w:tab w:val="left" w:pos="2160"/>
          <w:tab w:val="left" w:pos="2880"/>
          <w:tab w:val="left" w:pos="3600"/>
          <w:tab w:val="left" w:pos="4320"/>
        </w:tabs>
        <w:spacing w:line="259" w:lineRule="atLeast"/>
        <w:ind w:left="720" w:right="720"/>
        <w:rPr>
          <w:color w:val="000000"/>
        </w:rPr>
      </w:pPr>
    </w:p>
    <w:p w:rsidR="00520B51" w:rsidRPr="00932FEC" w:rsidRDefault="00A57F6B" w:rsidP="00272F14">
      <w:pPr>
        <w:pStyle w:val="indent"/>
        <w:tabs>
          <w:tab w:val="clear" w:pos="2016"/>
          <w:tab w:val="left" w:pos="720"/>
          <w:tab w:val="left" w:pos="1440"/>
          <w:tab w:val="left" w:pos="2160"/>
          <w:tab w:val="left" w:pos="2880"/>
          <w:tab w:val="left" w:pos="3600"/>
          <w:tab w:val="left" w:pos="4320"/>
        </w:tabs>
        <w:spacing w:after="259" w:line="259" w:lineRule="atLeast"/>
        <w:ind w:left="1440" w:right="720"/>
        <w:rPr>
          <w:sz w:val="24"/>
          <w:szCs w:val="24"/>
        </w:rPr>
      </w:pPr>
      <w:r>
        <w:rPr>
          <w:sz w:val="24"/>
          <w:szCs w:val="24"/>
        </w:rPr>
        <w:t>MINNESOTA LIFE</w:t>
      </w:r>
      <w:r w:rsidR="00520B51" w:rsidRPr="00932FEC">
        <w:rPr>
          <w:sz w:val="24"/>
          <w:szCs w:val="24"/>
        </w:rPr>
        <w:t xml:space="preserve"> shall provide the following reports to the DEPARTMENT.  Monthly reports shall be provided within thirty (30) days from the end of each month; quarterly reports shall be provided within thirty (30) days from the end of the quarter.</w:t>
      </w:r>
    </w:p>
    <w:p w:rsidR="00520B51" w:rsidRPr="00932FEC" w:rsidRDefault="0012146A" w:rsidP="00272F14">
      <w:pPr>
        <w:pStyle w:val="ABC"/>
        <w:ind w:right="720"/>
      </w:pPr>
      <w:r>
        <w:t>A</w:t>
      </w:r>
      <w:r w:rsidR="00520B51" w:rsidRPr="00932FEC">
        <w:t>.</w:t>
      </w:r>
      <w:r w:rsidR="00520B51" w:rsidRPr="00932FEC">
        <w:tab/>
        <w:t xml:space="preserve">A </w:t>
      </w:r>
      <w:r w:rsidR="00CF3B30">
        <w:t>POLICY YEAR</w:t>
      </w:r>
      <w:r w:rsidR="00520B51" w:rsidRPr="00932FEC">
        <w:t xml:space="preserve"> report of the financial status of the PROGRAM, disclosing value of program assets, liabilities, analysis of cash receipts and disbursements, and other relevant information as may be reasonably requested by the DEPARTMENT</w:t>
      </w:r>
      <w:r w:rsidR="00C844C4">
        <w:t>,</w:t>
      </w:r>
      <w:r w:rsidR="00520B51" w:rsidRPr="00932FEC">
        <w:t xml:space="preserve"> annually by June 30.</w:t>
      </w:r>
    </w:p>
    <w:p w:rsidR="00520B51" w:rsidRPr="00932FEC" w:rsidRDefault="0012146A" w:rsidP="00272F14">
      <w:pPr>
        <w:pStyle w:val="ABC"/>
        <w:ind w:right="720"/>
      </w:pPr>
      <w:r>
        <w:lastRenderedPageBreak/>
        <w:t>B</w:t>
      </w:r>
      <w:r w:rsidR="00520B51" w:rsidRPr="00932FEC">
        <w:t>.</w:t>
      </w:r>
      <w:r w:rsidR="00520B51" w:rsidRPr="00932FEC">
        <w:tab/>
        <w:t xml:space="preserve">An annual recommendation on the next year's premium rates to the DEPARTMENT for its concurrence and then to the BOARD for its approval. </w:t>
      </w:r>
    </w:p>
    <w:p w:rsidR="00520B51" w:rsidRDefault="0012146A" w:rsidP="00272F14">
      <w:pPr>
        <w:pStyle w:val="ABC"/>
        <w:ind w:right="720"/>
      </w:pPr>
      <w:r>
        <w:t>C</w:t>
      </w:r>
      <w:r w:rsidR="00520B51" w:rsidRPr="00932FEC">
        <w:t>.</w:t>
      </w:r>
      <w:r w:rsidR="00520B51" w:rsidRPr="00932FEC">
        <w:tab/>
        <w:t>A quarterly report on performance standards.</w:t>
      </w:r>
    </w:p>
    <w:p w:rsidR="004F1FEB" w:rsidRPr="00932FEC" w:rsidRDefault="004F1FEB" w:rsidP="00272F14">
      <w:pPr>
        <w:pStyle w:val="ABC"/>
        <w:ind w:right="720"/>
      </w:pPr>
      <w:r>
        <w:t>D.</w:t>
      </w:r>
      <w:r>
        <w:tab/>
        <w:t>An annual report on the satisfaction survey of participating EMPLOYERS.</w:t>
      </w:r>
    </w:p>
    <w:p w:rsidR="00520B51" w:rsidRPr="00932FEC" w:rsidRDefault="00345AD3" w:rsidP="00272F14">
      <w:pPr>
        <w:pStyle w:val="ABC"/>
        <w:ind w:right="720"/>
      </w:pPr>
      <w:r>
        <w:t>E</w:t>
      </w:r>
      <w:r w:rsidR="005F4B51">
        <w:t>.</w:t>
      </w:r>
      <w:r w:rsidR="00520B51" w:rsidRPr="00932FEC">
        <w:tab/>
        <w:t>Actuarial and administrative studies on the feasibility and/or cost of proposed legislative or procedural changes, as requested by the DEPARTMENT.</w:t>
      </w:r>
    </w:p>
    <w:p w:rsidR="00520B51" w:rsidRPr="00932FEC" w:rsidRDefault="00DE3C92" w:rsidP="00272F14">
      <w:pPr>
        <w:pStyle w:val="ABC"/>
        <w:ind w:right="720"/>
      </w:pPr>
      <w:r>
        <w:br w:type="page"/>
      </w:r>
      <w:r w:rsidR="00206F9B">
        <w:lastRenderedPageBreak/>
        <w:t>F</w:t>
      </w:r>
      <w:r w:rsidR="00520B51" w:rsidRPr="00932FEC">
        <w:t>.</w:t>
      </w:r>
      <w:r w:rsidR="00520B51" w:rsidRPr="00932FEC">
        <w:tab/>
        <w:t xml:space="preserve">A list of retired </w:t>
      </w:r>
      <w:r w:rsidR="0065655E">
        <w:t>EMPLOYEE</w:t>
      </w:r>
      <w:r w:rsidR="00E37C6B">
        <w:t>S</w:t>
      </w:r>
      <w:r w:rsidR="00520B51" w:rsidRPr="00932FEC">
        <w:t xml:space="preserve"> enrolled in the life insurance program, whose premiums are being deducted from their WRS annuity, in a format and time frame that is mutually acceptable to the DEPARTMENT and </w:t>
      </w:r>
      <w:r w:rsidR="00A57F6B">
        <w:t>MINNESOTA LIFE</w:t>
      </w:r>
      <w:r w:rsidR="00520B51" w:rsidRPr="00932FEC">
        <w:t>.</w:t>
      </w:r>
    </w:p>
    <w:p w:rsidR="00520B51" w:rsidRPr="00932FEC" w:rsidRDefault="00520B51" w:rsidP="00272F14">
      <w:pPr>
        <w:pStyle w:val="BodyText"/>
        <w:tabs>
          <w:tab w:val="left" w:pos="720"/>
          <w:tab w:val="left" w:pos="1440"/>
          <w:tab w:val="left" w:pos="2160"/>
          <w:tab w:val="left" w:pos="2880"/>
          <w:tab w:val="left" w:pos="3600"/>
          <w:tab w:val="left" w:pos="4320"/>
        </w:tabs>
        <w:spacing w:line="259" w:lineRule="atLeast"/>
        <w:ind w:left="720" w:right="720"/>
      </w:pPr>
      <w:proofErr w:type="gramStart"/>
      <w:r w:rsidRPr="00932FEC">
        <w:t>ARTICLE VI.</w:t>
      </w:r>
      <w:proofErr w:type="gramEnd"/>
      <w:r w:rsidR="00603B15">
        <w:t xml:space="preserve">  </w:t>
      </w:r>
      <w:r w:rsidRPr="00932FEC">
        <w:t>PERFORMANCE STANDARDS AND PENALTIES</w:t>
      </w:r>
    </w:p>
    <w:p w:rsidR="00520B51" w:rsidRPr="00932FEC" w:rsidRDefault="00520B51" w:rsidP="00272F14">
      <w:pPr>
        <w:tabs>
          <w:tab w:val="left" w:pos="720"/>
          <w:tab w:val="left" w:pos="1440"/>
          <w:tab w:val="left" w:pos="2160"/>
          <w:tab w:val="left" w:pos="2880"/>
          <w:tab w:val="left" w:pos="3600"/>
          <w:tab w:val="left" w:pos="4320"/>
        </w:tabs>
        <w:spacing w:line="259" w:lineRule="atLeast"/>
        <w:ind w:left="720" w:right="720"/>
        <w:rPr>
          <w:color w:val="000000"/>
        </w:rPr>
      </w:pPr>
    </w:p>
    <w:p w:rsidR="00520B51" w:rsidRPr="00932FEC" w:rsidRDefault="00520B51" w:rsidP="00272F14">
      <w:pPr>
        <w:pStyle w:val="BodyText"/>
        <w:tabs>
          <w:tab w:val="left" w:pos="720"/>
          <w:tab w:val="left" w:pos="1440"/>
          <w:tab w:val="left" w:pos="2160"/>
          <w:tab w:val="left" w:pos="2880"/>
          <w:tab w:val="left" w:pos="3600"/>
          <w:tab w:val="left" w:pos="4320"/>
        </w:tabs>
        <w:spacing w:line="259" w:lineRule="atLeast"/>
        <w:ind w:left="1440" w:right="720" w:hanging="720"/>
      </w:pPr>
      <w:r w:rsidRPr="00932FEC">
        <w:t>6.1</w:t>
      </w:r>
      <w:r w:rsidRPr="00932FEC">
        <w:tab/>
        <w:t>Performance Standards</w:t>
      </w:r>
    </w:p>
    <w:p w:rsidR="00520B51" w:rsidRPr="00932FEC" w:rsidRDefault="00520B51" w:rsidP="00272F14">
      <w:pPr>
        <w:pStyle w:val="BodyText"/>
        <w:tabs>
          <w:tab w:val="left" w:pos="720"/>
          <w:tab w:val="left" w:pos="1440"/>
          <w:tab w:val="left" w:pos="2160"/>
          <w:tab w:val="left" w:pos="2880"/>
          <w:tab w:val="left" w:pos="3600"/>
          <w:tab w:val="left" w:pos="4320"/>
        </w:tabs>
        <w:spacing w:line="259" w:lineRule="atLeast"/>
        <w:ind w:left="1440" w:right="720" w:hanging="720"/>
      </w:pPr>
    </w:p>
    <w:p w:rsidR="00520B51" w:rsidRPr="00932FEC" w:rsidRDefault="00520B51" w:rsidP="00272F14">
      <w:pPr>
        <w:pStyle w:val="indent"/>
        <w:tabs>
          <w:tab w:val="clear" w:pos="2016"/>
          <w:tab w:val="left" w:pos="720"/>
          <w:tab w:val="left" w:pos="1440"/>
          <w:tab w:val="left" w:pos="2160"/>
          <w:tab w:val="left" w:pos="2880"/>
          <w:tab w:val="left" w:pos="3600"/>
          <w:tab w:val="left" w:pos="4320"/>
        </w:tabs>
        <w:spacing w:after="259" w:line="259" w:lineRule="atLeast"/>
        <w:ind w:left="1440" w:right="720"/>
        <w:rPr>
          <w:sz w:val="24"/>
          <w:szCs w:val="24"/>
        </w:rPr>
      </w:pPr>
      <w:r w:rsidRPr="00932FEC">
        <w:rPr>
          <w:sz w:val="24"/>
          <w:szCs w:val="24"/>
        </w:rPr>
        <w:t xml:space="preserve">The following performance standards may be modified as circumstances warrant, by mutual agreement between the DEPARTMENT and </w:t>
      </w:r>
      <w:r w:rsidR="00A57F6B">
        <w:rPr>
          <w:sz w:val="24"/>
          <w:szCs w:val="24"/>
        </w:rPr>
        <w:t>MINNESOTA LIFE</w:t>
      </w:r>
      <w:r w:rsidRPr="00932FEC">
        <w:rPr>
          <w:sz w:val="24"/>
          <w:szCs w:val="24"/>
        </w:rPr>
        <w:t>.</w:t>
      </w:r>
    </w:p>
    <w:p w:rsidR="00EF4286" w:rsidRPr="00932FEC" w:rsidRDefault="00EF4286" w:rsidP="00EF4286">
      <w:pPr>
        <w:pStyle w:val="indent"/>
        <w:tabs>
          <w:tab w:val="clear" w:pos="2016"/>
          <w:tab w:val="left" w:pos="720"/>
          <w:tab w:val="left" w:pos="1440"/>
          <w:tab w:val="left" w:pos="2160"/>
          <w:tab w:val="left" w:pos="2880"/>
          <w:tab w:val="left" w:pos="3600"/>
          <w:tab w:val="left" w:pos="4320"/>
        </w:tabs>
        <w:spacing w:after="259" w:line="259" w:lineRule="atLeast"/>
        <w:ind w:left="1440" w:right="720"/>
        <w:rPr>
          <w:sz w:val="24"/>
          <w:szCs w:val="24"/>
        </w:rPr>
      </w:pPr>
      <w:r>
        <w:rPr>
          <w:sz w:val="24"/>
          <w:szCs w:val="24"/>
        </w:rPr>
        <w:t>Quantitative Standards</w:t>
      </w:r>
    </w:p>
    <w:p w:rsidR="00520B51" w:rsidRDefault="00A57F6B" w:rsidP="00272F14">
      <w:pPr>
        <w:pStyle w:val="indent"/>
        <w:tabs>
          <w:tab w:val="clear" w:pos="2016"/>
          <w:tab w:val="left" w:pos="720"/>
          <w:tab w:val="left" w:pos="1440"/>
          <w:tab w:val="left" w:pos="2160"/>
          <w:tab w:val="left" w:pos="2880"/>
          <w:tab w:val="left" w:pos="3600"/>
          <w:tab w:val="left" w:pos="4320"/>
        </w:tabs>
        <w:spacing w:after="259" w:line="259" w:lineRule="atLeast"/>
        <w:ind w:left="1440" w:right="720"/>
        <w:rPr>
          <w:sz w:val="24"/>
          <w:szCs w:val="24"/>
        </w:rPr>
      </w:pPr>
      <w:r>
        <w:rPr>
          <w:sz w:val="24"/>
          <w:szCs w:val="24"/>
        </w:rPr>
        <w:t>MINNESOTA LIFE</w:t>
      </w:r>
      <w:r w:rsidR="002067F7">
        <w:rPr>
          <w:sz w:val="24"/>
          <w:szCs w:val="24"/>
        </w:rPr>
        <w:t xml:space="preserve"> shall:</w:t>
      </w:r>
    </w:p>
    <w:p w:rsidR="00520B51" w:rsidRPr="00932FEC" w:rsidRDefault="00520B51" w:rsidP="00344473">
      <w:pPr>
        <w:pStyle w:val="ABC"/>
        <w:ind w:left="1890" w:right="720"/>
      </w:pPr>
      <w:r w:rsidRPr="00932FEC">
        <w:t>A.</w:t>
      </w:r>
      <w:r w:rsidRPr="00932FEC">
        <w:tab/>
        <w:t>Pay 95% of all death and dismemberment claims within 14 calendar days after receipt of all necessary proof.</w:t>
      </w:r>
    </w:p>
    <w:p w:rsidR="00520B51" w:rsidRPr="00932FEC" w:rsidRDefault="00520B51" w:rsidP="00344473">
      <w:pPr>
        <w:pStyle w:val="ABC"/>
        <w:ind w:left="1890" w:right="720"/>
      </w:pPr>
      <w:r w:rsidRPr="00932FEC">
        <w:t>B.</w:t>
      </w:r>
      <w:r w:rsidRPr="00932FEC">
        <w:tab/>
        <w:t>Mail 99% of all initial requests for death certificates, verification of beneficiary forms, medical evidence of dismemberment or loss of use forms, and any other required documentation within 14 calendar days of receipt of Notice of Death (ET-6301) and other documentation from the DEPARTMENT.</w:t>
      </w:r>
    </w:p>
    <w:p w:rsidR="00520B51" w:rsidRPr="00932FEC" w:rsidRDefault="00520B51" w:rsidP="00344473">
      <w:pPr>
        <w:pStyle w:val="ABC"/>
        <w:ind w:left="1890" w:right="720"/>
      </w:pPr>
      <w:r w:rsidRPr="00932FEC">
        <w:t>C.</w:t>
      </w:r>
      <w:r w:rsidRPr="00932FEC">
        <w:tab/>
        <w:t>Approve or reject 99% of all applications for open enrollment (other than deferred applications) within 14 calendar days after receipt of the completed application.</w:t>
      </w:r>
    </w:p>
    <w:p w:rsidR="00520B51" w:rsidRPr="00932FEC" w:rsidRDefault="00520B51" w:rsidP="00344473">
      <w:pPr>
        <w:pStyle w:val="ABC"/>
        <w:ind w:left="1890" w:right="720"/>
      </w:pPr>
      <w:r w:rsidRPr="00932FEC">
        <w:t>D.</w:t>
      </w:r>
      <w:r w:rsidRPr="00932FEC">
        <w:tab/>
        <w:t xml:space="preserve">Approve or request additional information deemed necessary for making an underwriting decision on </w:t>
      </w:r>
      <w:r w:rsidR="004D57C4">
        <w:t>98</w:t>
      </w:r>
      <w:r w:rsidRPr="00932FEC">
        <w:t>% of all applications requiring evidence of insurability within 14 calendar days after receipt of the completed application.</w:t>
      </w:r>
    </w:p>
    <w:p w:rsidR="00520B51" w:rsidRPr="00932FEC" w:rsidRDefault="00520B51" w:rsidP="00344473">
      <w:pPr>
        <w:pStyle w:val="ABC"/>
        <w:ind w:left="1890" w:right="720"/>
      </w:pPr>
      <w:r w:rsidRPr="00932FEC">
        <w:t>E.</w:t>
      </w:r>
      <w:r w:rsidRPr="00932FEC">
        <w:tab/>
        <w:t xml:space="preserve">Make a final disposition of </w:t>
      </w:r>
      <w:r w:rsidR="004D57C4">
        <w:t>95</w:t>
      </w:r>
      <w:r w:rsidRPr="00932FEC">
        <w:t xml:space="preserve">% of all evidence of insurability applications (with notification mailed to the applicant) within </w:t>
      </w:r>
      <w:r w:rsidR="0063273A">
        <w:t>10</w:t>
      </w:r>
      <w:r w:rsidRPr="00932FEC">
        <w:t xml:space="preserve"> calendar days after receipt of all necessary information.</w:t>
      </w:r>
    </w:p>
    <w:p w:rsidR="00520B51" w:rsidRPr="00932FEC" w:rsidRDefault="00520B51" w:rsidP="00344473">
      <w:pPr>
        <w:pStyle w:val="ABC"/>
        <w:ind w:left="1890" w:right="720"/>
      </w:pPr>
      <w:r w:rsidRPr="00932FEC">
        <w:t>F.</w:t>
      </w:r>
      <w:r w:rsidRPr="00932FEC">
        <w:tab/>
        <w:t xml:space="preserve">For new waiver of premium disability claims which are received by the DEPARTMENT more than 90 days after the last day for which EARNINGS were paid, approve or request additional information for 99% of such claims within 14 calendar days </w:t>
      </w:r>
      <w:r w:rsidR="00AF6DA6" w:rsidRPr="00932FEC">
        <w:t>after receipt of the claim.</w:t>
      </w:r>
    </w:p>
    <w:p w:rsidR="00520B51" w:rsidRPr="00932FEC" w:rsidRDefault="00520B51" w:rsidP="00344473">
      <w:pPr>
        <w:pStyle w:val="ABC"/>
        <w:ind w:left="1890" w:right="720"/>
      </w:pPr>
      <w:r w:rsidRPr="00932FEC">
        <w:t>G.</w:t>
      </w:r>
      <w:r w:rsidRPr="00932FEC">
        <w:tab/>
        <w:t>Make final disposition of 75% of new waiver of premium disability claims other than those included in item F above within 30 calendar days after receipt of all necessary information.</w:t>
      </w:r>
    </w:p>
    <w:p w:rsidR="00520B51" w:rsidRPr="00932FEC" w:rsidRDefault="00520B51" w:rsidP="00344473">
      <w:pPr>
        <w:pStyle w:val="ABC"/>
        <w:ind w:left="1890" w:right="720"/>
      </w:pPr>
      <w:r w:rsidRPr="00932FEC">
        <w:t>H.</w:t>
      </w:r>
      <w:r w:rsidRPr="00932FEC">
        <w:tab/>
        <w:t>Make final disposition of 85% of continuing waiver of premium disability claims within 30 calendar days after receipt of all necessary information.</w:t>
      </w:r>
    </w:p>
    <w:p w:rsidR="005166FB" w:rsidRDefault="00520B51" w:rsidP="00344473">
      <w:pPr>
        <w:pStyle w:val="ABC"/>
        <w:ind w:left="1890" w:right="720"/>
      </w:pPr>
      <w:r w:rsidRPr="00932FEC">
        <w:lastRenderedPageBreak/>
        <w:t>I.</w:t>
      </w:r>
      <w:r w:rsidRPr="00932FEC">
        <w:tab/>
        <w:t>Include 95% of all Life to Health applications, amendments and cancellations received by the fifth day of a month in the remittance due on the twentieth day of the same month.</w:t>
      </w:r>
    </w:p>
    <w:p w:rsidR="005166FB" w:rsidRPr="00932FEC" w:rsidRDefault="005166FB" w:rsidP="005166FB">
      <w:pPr>
        <w:pStyle w:val="indent"/>
        <w:tabs>
          <w:tab w:val="clear" w:pos="2016"/>
          <w:tab w:val="left" w:pos="720"/>
          <w:tab w:val="left" w:pos="1440"/>
          <w:tab w:val="left" w:pos="2160"/>
          <w:tab w:val="left" w:pos="2880"/>
          <w:tab w:val="left" w:pos="3600"/>
          <w:tab w:val="left" w:pos="4320"/>
        </w:tabs>
        <w:spacing w:after="259" w:line="259" w:lineRule="atLeast"/>
        <w:ind w:left="1440" w:right="720"/>
        <w:rPr>
          <w:sz w:val="24"/>
          <w:szCs w:val="24"/>
        </w:rPr>
      </w:pPr>
      <w:r>
        <w:br w:type="page"/>
      </w:r>
      <w:r>
        <w:rPr>
          <w:sz w:val="24"/>
          <w:szCs w:val="24"/>
        </w:rPr>
        <w:lastRenderedPageBreak/>
        <w:t>Qualitative Standards</w:t>
      </w:r>
    </w:p>
    <w:p w:rsidR="00EF4286" w:rsidRDefault="00EF4286" w:rsidP="00EF4286">
      <w:pPr>
        <w:pStyle w:val="indent"/>
        <w:tabs>
          <w:tab w:val="clear" w:pos="2016"/>
          <w:tab w:val="left" w:pos="720"/>
          <w:tab w:val="left" w:pos="1440"/>
          <w:tab w:val="left" w:pos="2160"/>
          <w:tab w:val="left" w:pos="2880"/>
          <w:tab w:val="left" w:pos="3600"/>
          <w:tab w:val="left" w:pos="4320"/>
        </w:tabs>
        <w:spacing w:after="259" w:line="259" w:lineRule="atLeast"/>
        <w:ind w:left="1440" w:right="720"/>
        <w:rPr>
          <w:sz w:val="24"/>
          <w:szCs w:val="24"/>
        </w:rPr>
      </w:pPr>
      <w:r>
        <w:rPr>
          <w:sz w:val="24"/>
          <w:szCs w:val="24"/>
        </w:rPr>
        <w:t xml:space="preserve">With respect to </w:t>
      </w:r>
      <w:r w:rsidR="00D86487">
        <w:rPr>
          <w:sz w:val="24"/>
          <w:szCs w:val="24"/>
        </w:rPr>
        <w:t xml:space="preserve">the </w:t>
      </w:r>
      <w:r w:rsidR="008B003D">
        <w:rPr>
          <w:sz w:val="24"/>
          <w:szCs w:val="24"/>
        </w:rPr>
        <w:t>EMPLOYER</w:t>
      </w:r>
      <w:r>
        <w:rPr>
          <w:sz w:val="24"/>
          <w:szCs w:val="24"/>
        </w:rPr>
        <w:t xml:space="preserve"> </w:t>
      </w:r>
      <w:r w:rsidR="00D86487">
        <w:rPr>
          <w:sz w:val="24"/>
          <w:szCs w:val="24"/>
        </w:rPr>
        <w:t xml:space="preserve">annual </w:t>
      </w:r>
      <w:r>
        <w:rPr>
          <w:sz w:val="24"/>
          <w:szCs w:val="24"/>
        </w:rPr>
        <w:t xml:space="preserve">satisfaction </w:t>
      </w:r>
      <w:r w:rsidR="00D86487">
        <w:rPr>
          <w:sz w:val="24"/>
          <w:szCs w:val="24"/>
        </w:rPr>
        <w:t>survey,</w:t>
      </w:r>
      <w:r w:rsidR="00B966DF">
        <w:rPr>
          <w:sz w:val="24"/>
          <w:szCs w:val="24"/>
        </w:rPr>
        <w:t xml:space="preserve"> as provided in section 4.3</w:t>
      </w:r>
      <w:r>
        <w:rPr>
          <w:sz w:val="24"/>
          <w:szCs w:val="24"/>
        </w:rPr>
        <w:t>, MINNESOTA LIFE shall achieve:</w:t>
      </w:r>
    </w:p>
    <w:p w:rsidR="00EF4286" w:rsidRDefault="00EF4286" w:rsidP="00344473">
      <w:pPr>
        <w:pStyle w:val="ABC"/>
        <w:ind w:left="1890" w:right="720"/>
      </w:pPr>
      <w:r>
        <w:t>J</w:t>
      </w:r>
      <w:r w:rsidR="005166FB" w:rsidRPr="00932FEC">
        <w:t>.</w:t>
      </w:r>
      <w:r w:rsidR="005166FB" w:rsidRPr="00932FEC">
        <w:tab/>
      </w:r>
      <w:r w:rsidR="00EC01F6">
        <w:t>90% satisfaction with</w:t>
      </w:r>
      <w:r>
        <w:t xml:space="preserve"> overall service.</w:t>
      </w:r>
    </w:p>
    <w:p w:rsidR="005166FB" w:rsidRPr="00932FEC" w:rsidRDefault="00EF4286" w:rsidP="00344473">
      <w:pPr>
        <w:pStyle w:val="ABC"/>
        <w:ind w:left="1890" w:right="720"/>
      </w:pPr>
      <w:r>
        <w:t>K</w:t>
      </w:r>
      <w:r w:rsidR="005166FB" w:rsidRPr="00932FEC">
        <w:t>.</w:t>
      </w:r>
      <w:r w:rsidR="005166FB" w:rsidRPr="00932FEC">
        <w:tab/>
      </w:r>
      <w:r w:rsidR="00301AF4">
        <w:t>90% satisfaction with processing of enrollments and evidence of insurability.</w:t>
      </w:r>
    </w:p>
    <w:p w:rsidR="005166FB" w:rsidRDefault="00EF4286" w:rsidP="00344473">
      <w:pPr>
        <w:pStyle w:val="ABC"/>
        <w:ind w:left="1890" w:right="720"/>
      </w:pPr>
      <w:r>
        <w:t>L</w:t>
      </w:r>
      <w:r w:rsidR="005166FB" w:rsidRPr="00932FEC">
        <w:t>.</w:t>
      </w:r>
      <w:r w:rsidR="005166FB" w:rsidRPr="00932FEC">
        <w:tab/>
      </w:r>
      <w:r w:rsidR="00301AF4">
        <w:t>90% satisfaction with process</w:t>
      </w:r>
      <w:r w:rsidR="00EC01F6">
        <w:t>ing</w:t>
      </w:r>
      <w:r w:rsidR="00301AF4">
        <w:t xml:space="preserve"> of claims.</w:t>
      </w:r>
    </w:p>
    <w:p w:rsidR="00EF4286" w:rsidRDefault="00EF4286" w:rsidP="00344473">
      <w:pPr>
        <w:pStyle w:val="ABC"/>
        <w:ind w:left="1890" w:right="720"/>
      </w:pPr>
      <w:r>
        <w:t>M</w:t>
      </w:r>
      <w:r w:rsidRPr="00932FEC">
        <w:t>.</w:t>
      </w:r>
      <w:r w:rsidRPr="00932FEC">
        <w:tab/>
      </w:r>
      <w:r>
        <w:t xml:space="preserve">90% satisfaction with </w:t>
      </w:r>
      <w:r w:rsidR="00301AF4">
        <w:t>support and training</w:t>
      </w:r>
      <w:r>
        <w:t>.</w:t>
      </w:r>
    </w:p>
    <w:p w:rsidR="00520B51" w:rsidRPr="00932FEC" w:rsidRDefault="00520B51" w:rsidP="00272F14">
      <w:pPr>
        <w:pStyle w:val="BodyText"/>
        <w:tabs>
          <w:tab w:val="left" w:pos="720"/>
          <w:tab w:val="left" w:pos="1440"/>
          <w:tab w:val="left" w:pos="2160"/>
          <w:tab w:val="left" w:pos="2880"/>
          <w:tab w:val="left" w:pos="3600"/>
          <w:tab w:val="left" w:pos="4320"/>
        </w:tabs>
        <w:spacing w:line="259" w:lineRule="atLeast"/>
        <w:ind w:left="720" w:right="720"/>
      </w:pPr>
      <w:r w:rsidRPr="00932FEC">
        <w:t>6.2</w:t>
      </w:r>
      <w:r w:rsidRPr="00932FEC">
        <w:tab/>
        <w:t>Penalties</w:t>
      </w:r>
    </w:p>
    <w:p w:rsidR="00520B51" w:rsidRPr="00932FEC" w:rsidRDefault="00520B51" w:rsidP="00272F14">
      <w:pPr>
        <w:tabs>
          <w:tab w:val="left" w:pos="720"/>
          <w:tab w:val="left" w:pos="1440"/>
          <w:tab w:val="left" w:pos="2160"/>
          <w:tab w:val="left" w:pos="2880"/>
          <w:tab w:val="left" w:pos="3600"/>
          <w:tab w:val="left" w:pos="4320"/>
        </w:tabs>
        <w:spacing w:line="259" w:lineRule="atLeast"/>
        <w:ind w:left="720" w:right="720"/>
        <w:rPr>
          <w:color w:val="000000"/>
        </w:rPr>
      </w:pPr>
    </w:p>
    <w:p w:rsidR="000153B9" w:rsidRDefault="00520B51" w:rsidP="00272F14">
      <w:pPr>
        <w:pStyle w:val="ABC"/>
        <w:ind w:right="720"/>
      </w:pPr>
      <w:r w:rsidRPr="00932FEC">
        <w:t>A.</w:t>
      </w:r>
      <w:r w:rsidRPr="00932FEC">
        <w:tab/>
      </w:r>
      <w:r w:rsidR="00A57F6B">
        <w:t>MINNESOTA LIFE</w:t>
      </w:r>
      <w:r w:rsidRPr="00932FEC">
        <w:t xml:space="preserve"> will meet or exceed the above-mentioned performance standards.  For each standard not achieved during the </w:t>
      </w:r>
      <w:r w:rsidR="00CF3B30">
        <w:t>POLICY YEAR</w:t>
      </w:r>
      <w:r w:rsidRPr="00932FEC">
        <w:t xml:space="preserve">, </w:t>
      </w:r>
      <w:r w:rsidR="00A57F6B">
        <w:t>MINNESOTA LIFE</w:t>
      </w:r>
      <w:r w:rsidRPr="00932FEC">
        <w:t xml:space="preserve"> will be assessed a penalty </w:t>
      </w:r>
      <w:r w:rsidR="00772BA7">
        <w:t>as described in Exhibit J</w:t>
      </w:r>
      <w:r w:rsidRPr="00932FEC">
        <w:t>.</w:t>
      </w:r>
    </w:p>
    <w:p w:rsidR="000153B9" w:rsidRDefault="000153B9" w:rsidP="00272F14">
      <w:pPr>
        <w:pStyle w:val="ABC"/>
        <w:ind w:right="720"/>
      </w:pPr>
      <w:r>
        <w:t>B.</w:t>
      </w:r>
      <w:r>
        <w:tab/>
        <w:t>P</w:t>
      </w:r>
      <w:r w:rsidRPr="00932FEC">
        <w:t xml:space="preserve">enalties identified for noncompliance of performance standards shall be assessed at the close of the </w:t>
      </w:r>
      <w:r>
        <w:t>POLICY YEAR</w:t>
      </w:r>
      <w:r w:rsidRPr="00932FEC">
        <w:t xml:space="preserve"> based on the annual performance results.</w:t>
      </w:r>
    </w:p>
    <w:p w:rsidR="00520B51" w:rsidRPr="00932FEC" w:rsidRDefault="00520B51" w:rsidP="00272F14">
      <w:pPr>
        <w:pStyle w:val="ABC"/>
        <w:ind w:right="720"/>
      </w:pPr>
      <w:r w:rsidRPr="00932FEC">
        <w:t>C.</w:t>
      </w:r>
      <w:r w:rsidRPr="00932FEC">
        <w:tab/>
        <w:t>The DEPARTMENT, at its discretion, may waive any penalty.</w:t>
      </w:r>
    </w:p>
    <w:p w:rsidR="00520B51" w:rsidRPr="00932FEC" w:rsidRDefault="00520B51" w:rsidP="00272F14">
      <w:pPr>
        <w:pStyle w:val="ABC"/>
        <w:ind w:right="720"/>
      </w:pPr>
      <w:r w:rsidRPr="00932FEC">
        <w:t>D.</w:t>
      </w:r>
      <w:r w:rsidRPr="00932FEC">
        <w:tab/>
        <w:t>Penalty amounts assessed shall be accompanied by documentation from the DEPARTMENT identifying the specific area of noncompliance.</w:t>
      </w:r>
    </w:p>
    <w:p w:rsidR="00520B51" w:rsidRPr="00932FEC" w:rsidRDefault="00520B51" w:rsidP="00272F14">
      <w:pPr>
        <w:pStyle w:val="123LEFT"/>
        <w:ind w:right="720"/>
      </w:pPr>
      <w:r w:rsidRPr="00932FEC">
        <w:t>1.</w:t>
      </w:r>
      <w:r w:rsidRPr="00932FEC">
        <w:tab/>
      </w:r>
      <w:r w:rsidR="00A57F6B">
        <w:t>MINNESOTA LIFE</w:t>
      </w:r>
      <w:r w:rsidRPr="00932FEC">
        <w:t xml:space="preserve"> shall have fifteen (15) calendar days from the receipt of the DEPARTMENT penalty documentation to respond in writing to the DEPARTMENT.</w:t>
      </w:r>
    </w:p>
    <w:p w:rsidR="00520B51" w:rsidRPr="00932FEC" w:rsidRDefault="00520B51" w:rsidP="00272F14">
      <w:pPr>
        <w:pStyle w:val="123LEFT"/>
        <w:ind w:right="720"/>
      </w:pPr>
      <w:r w:rsidRPr="00932FEC">
        <w:t>2.</w:t>
      </w:r>
      <w:r w:rsidRPr="00932FEC">
        <w:tab/>
        <w:t xml:space="preserve">If </w:t>
      </w:r>
      <w:smartTag w:uri="urn:schemas-microsoft-com:office:smarttags" w:element="State">
        <w:smartTag w:uri="urn:schemas-microsoft-com:office:smarttags" w:element="place">
          <w:r w:rsidR="00A57F6B">
            <w:t>MINNESOTA</w:t>
          </w:r>
        </w:smartTag>
      </w:smartTag>
      <w:r w:rsidR="00A57F6B">
        <w:t xml:space="preserve"> LIFE</w:t>
      </w:r>
      <w:r w:rsidRPr="00932FEC">
        <w:t xml:space="preserve"> agrees with the facts and penalty amount calculated, the penalty shall be assessed as stated above.</w:t>
      </w:r>
    </w:p>
    <w:p w:rsidR="00520B51" w:rsidRPr="00932FEC" w:rsidRDefault="00520B51" w:rsidP="00272F14">
      <w:pPr>
        <w:pStyle w:val="123LEFT"/>
        <w:ind w:right="720"/>
      </w:pPr>
      <w:r w:rsidRPr="00932FEC">
        <w:t>3.</w:t>
      </w:r>
      <w:r w:rsidRPr="00932FEC">
        <w:tab/>
        <w:t xml:space="preserve">If </w:t>
      </w:r>
      <w:smartTag w:uri="urn:schemas-microsoft-com:office:smarttags" w:element="State">
        <w:smartTag w:uri="urn:schemas-microsoft-com:office:smarttags" w:element="place">
          <w:r w:rsidR="00A57F6B">
            <w:t>MINNESOTA</w:t>
          </w:r>
        </w:smartTag>
      </w:smartTag>
      <w:r w:rsidR="00A57F6B">
        <w:t xml:space="preserve"> LIFE</w:t>
      </w:r>
      <w:r w:rsidRPr="00932FEC">
        <w:t xml:space="preserve"> disagrees with the facts and/or penalty calculation, </w:t>
      </w:r>
      <w:r w:rsidR="00A57F6B">
        <w:t>MINNESOTA LIFE</w:t>
      </w:r>
      <w:r w:rsidRPr="00932FEC">
        <w:t xml:space="preserve"> shall provide a defense or explanation of the issue.</w:t>
      </w:r>
    </w:p>
    <w:p w:rsidR="00520B51" w:rsidRPr="00932FEC" w:rsidRDefault="00520B51" w:rsidP="00272F14">
      <w:pPr>
        <w:pStyle w:val="123LEFT"/>
        <w:ind w:right="720"/>
      </w:pPr>
      <w:r w:rsidRPr="00932FEC">
        <w:t>4.</w:t>
      </w:r>
      <w:r w:rsidRPr="00932FEC">
        <w:tab/>
        <w:t xml:space="preserve">If the DEPARTMENT disagrees with </w:t>
      </w:r>
      <w:r w:rsidR="00A57F6B">
        <w:t>MINNESOTA LIFE</w:t>
      </w:r>
      <w:r w:rsidR="00904153" w:rsidRPr="00932FEC">
        <w:t>'s</w:t>
      </w:r>
      <w:r w:rsidRPr="00932FEC">
        <w:t xml:space="preserve"> explanation, the DEPARTMENT and </w:t>
      </w:r>
      <w:r w:rsidR="00A57F6B">
        <w:t>MINNESOTA LIFE</w:t>
      </w:r>
      <w:r w:rsidRPr="00932FEC">
        <w:t xml:space="preserve"> shall meet within fifteen (15) calendar days to resolve the disagreement.</w:t>
      </w:r>
    </w:p>
    <w:p w:rsidR="00520B51" w:rsidRPr="00932FEC" w:rsidRDefault="001B4FBA" w:rsidP="005C031E">
      <w:pPr>
        <w:pStyle w:val="123LEFT"/>
        <w:tabs>
          <w:tab w:val="clear" w:pos="2304"/>
        </w:tabs>
        <w:ind w:left="1890" w:right="720"/>
      </w:pPr>
      <w:r>
        <w:t>E</w:t>
      </w:r>
      <w:r w:rsidR="00520B51" w:rsidRPr="00932FEC">
        <w:t>.</w:t>
      </w:r>
      <w:r w:rsidR="00520B51" w:rsidRPr="00932FEC">
        <w:tab/>
        <w:t xml:space="preserve">In the event of termination of </w:t>
      </w:r>
      <w:r w:rsidR="00A57F6B">
        <w:t>MINNESOTA LIFE</w:t>
      </w:r>
      <w:r w:rsidR="00520B51" w:rsidRPr="00932FEC">
        <w:t xml:space="preserve"> services, the DEPARTMENT penalties shall be determined as provided above except that any penalty payment to the DEPARTMENT shall be due from </w:t>
      </w:r>
      <w:r w:rsidR="00A57F6B">
        <w:t>MINNESOTA LIFE</w:t>
      </w:r>
      <w:r w:rsidR="00520B51" w:rsidRPr="00932FEC">
        <w:t xml:space="preserve"> immediately upon resolution.</w:t>
      </w:r>
    </w:p>
    <w:p w:rsidR="00520B51" w:rsidRPr="00932FEC" w:rsidRDefault="00520B51" w:rsidP="00272F14">
      <w:pPr>
        <w:pStyle w:val="BodyText"/>
        <w:tabs>
          <w:tab w:val="left" w:pos="720"/>
          <w:tab w:val="left" w:pos="1440"/>
          <w:tab w:val="left" w:pos="2160"/>
          <w:tab w:val="left" w:pos="2880"/>
          <w:tab w:val="left" w:pos="3600"/>
          <w:tab w:val="left" w:pos="4320"/>
        </w:tabs>
        <w:spacing w:line="259" w:lineRule="atLeast"/>
        <w:ind w:left="720" w:right="720"/>
      </w:pPr>
      <w:proofErr w:type="gramStart"/>
      <w:r w:rsidRPr="00932FEC">
        <w:t>ARTICLE VII.</w:t>
      </w:r>
      <w:proofErr w:type="gramEnd"/>
      <w:r w:rsidR="00D726DD">
        <w:t xml:space="preserve">  </w:t>
      </w:r>
      <w:r w:rsidRPr="00932FEC">
        <w:t>RESPONSIBILITIES OF THE DEPARTMENT</w:t>
      </w:r>
    </w:p>
    <w:p w:rsidR="00520B51" w:rsidRPr="00932FEC" w:rsidRDefault="00520B51" w:rsidP="00272F14">
      <w:pPr>
        <w:tabs>
          <w:tab w:val="left" w:pos="720"/>
          <w:tab w:val="left" w:pos="1440"/>
          <w:tab w:val="left" w:pos="2160"/>
          <w:tab w:val="left" w:pos="2880"/>
          <w:tab w:val="left" w:pos="3600"/>
          <w:tab w:val="left" w:pos="4320"/>
        </w:tabs>
        <w:spacing w:line="259" w:lineRule="atLeast"/>
        <w:ind w:left="720" w:right="720"/>
        <w:rPr>
          <w:color w:val="000000"/>
        </w:rPr>
      </w:pPr>
    </w:p>
    <w:p w:rsidR="00520B51" w:rsidRPr="00932FEC" w:rsidRDefault="00520B51" w:rsidP="00272F14">
      <w:pPr>
        <w:pStyle w:val="BodyText"/>
        <w:tabs>
          <w:tab w:val="left" w:pos="720"/>
          <w:tab w:val="left" w:pos="1440"/>
          <w:tab w:val="left" w:pos="2160"/>
          <w:tab w:val="left" w:pos="2880"/>
          <w:tab w:val="left" w:pos="3600"/>
          <w:tab w:val="left" w:pos="4320"/>
        </w:tabs>
        <w:spacing w:line="259" w:lineRule="atLeast"/>
        <w:ind w:left="720" w:right="720"/>
      </w:pPr>
      <w:r w:rsidRPr="00932FEC">
        <w:t>7.1</w:t>
      </w:r>
      <w:r w:rsidRPr="00932FEC">
        <w:tab/>
        <w:t>Communication</w:t>
      </w:r>
    </w:p>
    <w:p w:rsidR="00520B51" w:rsidRPr="00932FEC" w:rsidRDefault="00520B51" w:rsidP="00272F14">
      <w:pPr>
        <w:tabs>
          <w:tab w:val="left" w:pos="720"/>
          <w:tab w:val="left" w:pos="1440"/>
          <w:tab w:val="left" w:pos="2160"/>
          <w:tab w:val="left" w:pos="2880"/>
          <w:tab w:val="left" w:pos="3600"/>
          <w:tab w:val="left" w:pos="4320"/>
        </w:tabs>
        <w:spacing w:line="259" w:lineRule="atLeast"/>
        <w:ind w:left="720" w:right="720"/>
        <w:rPr>
          <w:color w:val="000000"/>
        </w:rPr>
      </w:pPr>
    </w:p>
    <w:p w:rsidR="00520B51" w:rsidRPr="00932FEC" w:rsidRDefault="00520B51" w:rsidP="005C031E">
      <w:pPr>
        <w:pStyle w:val="indent"/>
        <w:tabs>
          <w:tab w:val="clear" w:pos="2016"/>
          <w:tab w:val="left" w:pos="720"/>
          <w:tab w:val="left" w:pos="1710"/>
          <w:tab w:val="left" w:pos="2160"/>
          <w:tab w:val="left" w:pos="2880"/>
          <w:tab w:val="left" w:pos="3600"/>
          <w:tab w:val="left" w:pos="4320"/>
        </w:tabs>
        <w:spacing w:after="259" w:line="259" w:lineRule="atLeast"/>
        <w:ind w:left="1710" w:right="720" w:hanging="270"/>
        <w:rPr>
          <w:sz w:val="24"/>
          <w:szCs w:val="24"/>
        </w:rPr>
      </w:pPr>
      <w:r w:rsidRPr="00932FEC">
        <w:rPr>
          <w:sz w:val="24"/>
          <w:szCs w:val="24"/>
        </w:rPr>
        <w:t xml:space="preserve">The DEPARTMENT shall assist </w:t>
      </w:r>
      <w:r w:rsidR="00A57F6B">
        <w:rPr>
          <w:sz w:val="24"/>
          <w:szCs w:val="24"/>
        </w:rPr>
        <w:t>MINNESOTA LIFE</w:t>
      </w:r>
      <w:r w:rsidRPr="00932FEC">
        <w:rPr>
          <w:sz w:val="24"/>
          <w:szCs w:val="24"/>
        </w:rPr>
        <w:t xml:space="preserve"> in communicating the provisions of the PROGRAM to all </w:t>
      </w:r>
      <w:r w:rsidR="0065655E">
        <w:rPr>
          <w:sz w:val="24"/>
          <w:szCs w:val="24"/>
        </w:rPr>
        <w:t>EMPLOYEE</w:t>
      </w:r>
      <w:r w:rsidR="008D65DA">
        <w:rPr>
          <w:sz w:val="24"/>
          <w:szCs w:val="24"/>
        </w:rPr>
        <w:t>S</w:t>
      </w:r>
      <w:r w:rsidRPr="00932FEC">
        <w:rPr>
          <w:sz w:val="24"/>
          <w:szCs w:val="24"/>
        </w:rPr>
        <w:t xml:space="preserve"> eligible to participate in the PROGRAM. Responsibilities include, but are not limited to, the following:</w:t>
      </w:r>
    </w:p>
    <w:p w:rsidR="009510D8" w:rsidRPr="00545F70" w:rsidRDefault="00520B51" w:rsidP="001B4FBA">
      <w:pPr>
        <w:pStyle w:val="ABC"/>
        <w:ind w:right="720"/>
      </w:pPr>
      <w:r w:rsidRPr="00932FEC">
        <w:t>A.</w:t>
      </w:r>
      <w:r w:rsidRPr="00932FEC">
        <w:tab/>
        <w:t xml:space="preserve">In consultation with </w:t>
      </w:r>
      <w:r w:rsidR="00A57F6B">
        <w:t>MINNESOTA LIFE</w:t>
      </w:r>
      <w:r w:rsidRPr="00932FEC">
        <w:t>, revise all forms, EMPLOYER manuals, and brochures as needed.  Print and distribute EMPLOYER manuals and selected forms.</w:t>
      </w:r>
    </w:p>
    <w:p w:rsidR="00520B51" w:rsidRPr="00932FEC" w:rsidRDefault="00520B51" w:rsidP="00272F14">
      <w:pPr>
        <w:pStyle w:val="ABC"/>
        <w:ind w:right="720"/>
      </w:pPr>
      <w:proofErr w:type="gramStart"/>
      <w:r w:rsidRPr="00932FEC">
        <w:t>B.</w:t>
      </w:r>
      <w:r w:rsidRPr="00932FEC">
        <w:tab/>
        <w:t xml:space="preserve">Counsel </w:t>
      </w:r>
      <w:r w:rsidR="009510D8">
        <w:t>EMPLOYEES</w:t>
      </w:r>
      <w:r w:rsidRPr="00932FEC">
        <w:t xml:space="preserve"> and retirees on their benefits under the PROGRAM.</w:t>
      </w:r>
      <w:proofErr w:type="gramEnd"/>
    </w:p>
    <w:p w:rsidR="00520B51" w:rsidRPr="00932FEC" w:rsidRDefault="00520B51" w:rsidP="00272F14">
      <w:pPr>
        <w:pStyle w:val="ABC"/>
        <w:ind w:right="720"/>
      </w:pPr>
      <w:r w:rsidRPr="00932FEC">
        <w:t>C.</w:t>
      </w:r>
      <w:r w:rsidRPr="00932FEC">
        <w:tab/>
        <w:t>Counsel EMPLOYERS interested in participating in the plan; approve new EMPLOYERS; respond to routine and unusual EMPLOYER questions about PROGRAM provisions and requirements.</w:t>
      </w:r>
    </w:p>
    <w:p w:rsidR="00520B51" w:rsidRPr="00932FEC" w:rsidRDefault="00520B51" w:rsidP="00272F14">
      <w:pPr>
        <w:pStyle w:val="ABC"/>
        <w:ind w:right="720"/>
      </w:pPr>
      <w:r w:rsidRPr="00932FEC">
        <w:t>D.</w:t>
      </w:r>
      <w:r w:rsidRPr="00932FEC">
        <w:tab/>
        <w:t>Publish official notice in its Employer Bulletin on premium rates, statutory or contract changes, policies and procedures pertaining to the program. Publish information for PROGRAM participants in its Trust Fund News.</w:t>
      </w:r>
    </w:p>
    <w:p w:rsidR="00520B51" w:rsidRPr="00932FEC" w:rsidRDefault="00520B51" w:rsidP="00272F14">
      <w:pPr>
        <w:pStyle w:val="ABC"/>
        <w:ind w:right="720"/>
      </w:pPr>
      <w:r w:rsidRPr="00932FEC">
        <w:t>E.</w:t>
      </w:r>
      <w:r w:rsidRPr="00932FEC">
        <w:tab/>
        <w:t xml:space="preserve">Review and approve or disapprove all descriptive literature, advertising material and visual aids proposed by </w:t>
      </w:r>
      <w:r w:rsidR="00A57F6B">
        <w:t>MINNESOTA LIFE</w:t>
      </w:r>
      <w:r w:rsidRPr="00932FEC">
        <w:t xml:space="preserve"> as a means for communicating and presenting the PROGRAM to the eligible EMPLOYERS.</w:t>
      </w:r>
    </w:p>
    <w:p w:rsidR="00520B51" w:rsidRPr="00932FEC" w:rsidRDefault="00520B51" w:rsidP="00272F14">
      <w:pPr>
        <w:pStyle w:val="BodyText"/>
        <w:tabs>
          <w:tab w:val="left" w:pos="720"/>
          <w:tab w:val="left" w:pos="1440"/>
          <w:tab w:val="left" w:pos="2160"/>
          <w:tab w:val="left" w:pos="2880"/>
          <w:tab w:val="left" w:pos="3600"/>
          <w:tab w:val="left" w:pos="4320"/>
        </w:tabs>
        <w:spacing w:line="259" w:lineRule="atLeast"/>
        <w:ind w:left="720" w:right="720"/>
      </w:pPr>
      <w:r w:rsidRPr="00932FEC">
        <w:t>7.2</w:t>
      </w:r>
      <w:r w:rsidRPr="00932FEC">
        <w:tab/>
        <w:t>PROGRAM Administration</w:t>
      </w:r>
    </w:p>
    <w:p w:rsidR="00520B51" w:rsidRPr="00932FEC" w:rsidRDefault="00520B51" w:rsidP="00272F14">
      <w:pPr>
        <w:tabs>
          <w:tab w:val="left" w:pos="720"/>
          <w:tab w:val="left" w:pos="1440"/>
          <w:tab w:val="left" w:pos="2160"/>
          <w:tab w:val="left" w:pos="2880"/>
          <w:tab w:val="left" w:pos="3600"/>
          <w:tab w:val="left" w:pos="4320"/>
        </w:tabs>
        <w:spacing w:line="259" w:lineRule="atLeast"/>
        <w:ind w:left="720" w:right="720"/>
        <w:rPr>
          <w:color w:val="000000"/>
        </w:rPr>
      </w:pPr>
    </w:p>
    <w:p w:rsidR="00520B51" w:rsidRPr="00932FEC" w:rsidRDefault="00520B51" w:rsidP="00272F14">
      <w:pPr>
        <w:pStyle w:val="indent"/>
        <w:tabs>
          <w:tab w:val="clear" w:pos="2016"/>
          <w:tab w:val="left" w:pos="720"/>
          <w:tab w:val="left" w:pos="1440"/>
          <w:tab w:val="left" w:pos="2160"/>
          <w:tab w:val="left" w:pos="2880"/>
          <w:tab w:val="left" w:pos="3600"/>
          <w:tab w:val="left" w:pos="4320"/>
        </w:tabs>
        <w:spacing w:after="259" w:line="259" w:lineRule="atLeast"/>
        <w:ind w:left="1411" w:right="720"/>
        <w:rPr>
          <w:sz w:val="24"/>
          <w:szCs w:val="24"/>
        </w:rPr>
      </w:pPr>
      <w:r w:rsidRPr="00932FEC">
        <w:rPr>
          <w:sz w:val="24"/>
          <w:szCs w:val="24"/>
        </w:rPr>
        <w:t>The DEPARTMENT shall:</w:t>
      </w:r>
    </w:p>
    <w:p w:rsidR="00223EFE" w:rsidRDefault="00520B51" w:rsidP="00272F14">
      <w:pPr>
        <w:pStyle w:val="ABC"/>
        <w:ind w:right="720"/>
      </w:pPr>
      <w:r w:rsidRPr="00932FEC">
        <w:t>A.</w:t>
      </w:r>
      <w:r w:rsidRPr="00932FEC">
        <w:tab/>
        <w:t>Require an EMPLOYER seeking group life insurance coverage pursuant to Wis. Stats. §40.03(6</w:t>
      </w:r>
      <w:proofErr w:type="gramStart"/>
      <w:r w:rsidRPr="00932FEC">
        <w:t>)(</w:t>
      </w:r>
      <w:proofErr w:type="gramEnd"/>
      <w:r w:rsidRPr="00932FEC">
        <w:t>b) or 40.70 to adopt and file a resolution under terms and conditions determined by the BOARD and on forms prescribed by the DEPARTMENT.</w:t>
      </w:r>
    </w:p>
    <w:p w:rsidR="00520B51" w:rsidRPr="00932FEC" w:rsidRDefault="00520B51" w:rsidP="00272F14">
      <w:pPr>
        <w:pStyle w:val="ABC"/>
        <w:ind w:right="720"/>
      </w:pPr>
      <w:r w:rsidRPr="00932FEC">
        <w:t>B.</w:t>
      </w:r>
      <w:r w:rsidRPr="00932FEC">
        <w:tab/>
        <w:t xml:space="preserve">Maintain records from which may be determined the names of all STATE </w:t>
      </w:r>
      <w:r w:rsidR="0065655E">
        <w:t>EMPLOYEE</w:t>
      </w:r>
      <w:r w:rsidR="00B5239E">
        <w:t>S</w:t>
      </w:r>
      <w:r w:rsidRPr="00932FEC">
        <w:t xml:space="preserve"> insured under Policy No. 2832-G and the amount of insurance in force on each </w:t>
      </w:r>
      <w:r w:rsidR="0065655E">
        <w:t>EMPLOYEE</w:t>
      </w:r>
      <w:r w:rsidRPr="00932FEC">
        <w:t xml:space="preserve">.  The DEPARTMENT shall make available to </w:t>
      </w:r>
      <w:r w:rsidR="00A57F6B">
        <w:t>MINNESOTA LIFE</w:t>
      </w:r>
      <w:r w:rsidRPr="00932FEC">
        <w:t xml:space="preserve"> such information concerning </w:t>
      </w:r>
      <w:r w:rsidR="0065655E">
        <w:t>EMPLOYEE</w:t>
      </w:r>
      <w:r w:rsidR="00B5239E">
        <w:t>S</w:t>
      </w:r>
      <w:r w:rsidRPr="00932FEC">
        <w:t xml:space="preserve"> insured under the policy as may reasonably be considered to have a bearing on the insurance, subject to the provisions of Wis. Stats. §40.07.  The records of the DEPARTMENT which have a bearing on the insurance under the policy shall be open for inspection by </w:t>
      </w:r>
      <w:r w:rsidR="00A57F6B">
        <w:t>MINNESOTA LIFE</w:t>
      </w:r>
      <w:r w:rsidRPr="00932FEC">
        <w:t xml:space="preserve"> at any time.</w:t>
      </w:r>
    </w:p>
    <w:p w:rsidR="00520B51" w:rsidRPr="00932FEC" w:rsidRDefault="00520B51" w:rsidP="00272F14">
      <w:pPr>
        <w:pStyle w:val="ABC"/>
        <w:ind w:right="720"/>
      </w:pPr>
      <w:r w:rsidRPr="00932FEC">
        <w:t>C.</w:t>
      </w:r>
      <w:r w:rsidRPr="00932FEC">
        <w:tab/>
        <w:t xml:space="preserve">Maintain participant and EMPLOYER records of the Wisconsin Retirement System and make these records available as </w:t>
      </w:r>
      <w:r w:rsidRPr="00932FEC">
        <w:lastRenderedPageBreak/>
        <w:t>necessary for the administration of the PROGRAM, subject to statutory restrictions.</w:t>
      </w:r>
    </w:p>
    <w:p w:rsidR="00520B51" w:rsidRPr="00932FEC" w:rsidRDefault="00520B51" w:rsidP="00272F14">
      <w:pPr>
        <w:pStyle w:val="ABC"/>
        <w:ind w:right="720"/>
      </w:pPr>
      <w:r w:rsidRPr="00932FEC">
        <w:t>D.</w:t>
      </w:r>
      <w:r w:rsidRPr="00932FEC">
        <w:tab/>
        <w:t xml:space="preserve">Be responsible for making all decisions, or providing </w:t>
      </w:r>
      <w:r w:rsidR="00A57F6B">
        <w:t>MINNESOTA LIFE</w:t>
      </w:r>
      <w:r w:rsidRPr="00932FEC">
        <w:t xml:space="preserve"> with the BOARD's decisions, that are necessary for the appropriate operation of the PROGRAM, including determinations regarding: </w:t>
      </w:r>
    </w:p>
    <w:p w:rsidR="00520B51" w:rsidRPr="00932FEC" w:rsidRDefault="00520B51" w:rsidP="00272F14">
      <w:pPr>
        <w:pStyle w:val="123LEFT"/>
        <w:ind w:right="720"/>
      </w:pPr>
      <w:r w:rsidRPr="00932FEC">
        <w:t>1.</w:t>
      </w:r>
      <w:r w:rsidRPr="00932FEC">
        <w:tab/>
        <w:t>The classification of any person as being within the definition of "</w:t>
      </w:r>
      <w:r w:rsidR="0065655E">
        <w:t>EMPLOYEE</w:t>
      </w:r>
      <w:r w:rsidRPr="00932FEC">
        <w:t xml:space="preserve">" or "ELIGIBLE </w:t>
      </w:r>
      <w:r w:rsidR="0065655E">
        <w:t>EMPLOYEE</w:t>
      </w:r>
      <w:r w:rsidRPr="00932FEC">
        <w:t xml:space="preserve">" in Section 1. </w:t>
      </w:r>
    </w:p>
    <w:p w:rsidR="00520B51" w:rsidRPr="00932FEC" w:rsidRDefault="00520B51" w:rsidP="00272F14">
      <w:pPr>
        <w:pStyle w:val="123LEFT"/>
        <w:ind w:right="720"/>
      </w:pPr>
      <w:proofErr w:type="gramStart"/>
      <w:r w:rsidRPr="00932FEC">
        <w:t>2.</w:t>
      </w:r>
      <w:r w:rsidRPr="00932FEC">
        <w:tab/>
        <w:t xml:space="preserve">The fact and date of (a) SEPARATION of an </w:t>
      </w:r>
      <w:r w:rsidR="0065655E">
        <w:t>EMPLOYEE</w:t>
      </w:r>
      <w:r w:rsidRPr="00932FEC">
        <w:t xml:space="preserve"> from service of the STATE and (b) a status of leave or </w:t>
      </w:r>
      <w:r w:rsidR="005F1E9D">
        <w:t xml:space="preserve">temporary </w:t>
      </w:r>
      <w:r w:rsidRPr="00932FEC">
        <w:t>layoff during which no EARNINGS are received.</w:t>
      </w:r>
      <w:proofErr w:type="gramEnd"/>
    </w:p>
    <w:p w:rsidR="00520B51" w:rsidRPr="00932FEC" w:rsidRDefault="00520B51" w:rsidP="00272F14">
      <w:pPr>
        <w:pStyle w:val="123LEFT"/>
        <w:ind w:right="720"/>
      </w:pPr>
      <w:r w:rsidRPr="00932FEC">
        <w:t>3.</w:t>
      </w:r>
      <w:r w:rsidRPr="00932FEC">
        <w:tab/>
        <w:t xml:space="preserve">The annual EARNINGS of any </w:t>
      </w:r>
      <w:r w:rsidR="0065655E">
        <w:t>EMPLOYEE</w:t>
      </w:r>
      <w:r w:rsidRPr="00932FEC">
        <w:t>.</w:t>
      </w:r>
    </w:p>
    <w:p w:rsidR="00CF72CA" w:rsidRDefault="00520B51" w:rsidP="00272F14">
      <w:pPr>
        <w:pStyle w:val="123LEFT"/>
        <w:ind w:right="720"/>
      </w:pPr>
      <w:r w:rsidRPr="00932FEC">
        <w:t>4.</w:t>
      </w:r>
      <w:r w:rsidRPr="00932FEC">
        <w:tab/>
        <w:t xml:space="preserve">The fact that any insured </w:t>
      </w:r>
      <w:r w:rsidR="0065655E">
        <w:t>EMPLOYEE</w:t>
      </w:r>
      <w:r w:rsidRPr="00932FEC">
        <w:t xml:space="preserve"> is entitled to continue insurance under the policy with or without the requirement of any contribution toward premiums.</w:t>
      </w:r>
    </w:p>
    <w:p w:rsidR="00520B51" w:rsidRPr="00932FEC" w:rsidRDefault="00520B51" w:rsidP="00272F14">
      <w:pPr>
        <w:pStyle w:val="123LEFT"/>
        <w:ind w:right="720"/>
      </w:pPr>
      <w:r w:rsidRPr="00932FEC">
        <w:t>5.</w:t>
      </w:r>
      <w:r w:rsidRPr="00932FEC">
        <w:tab/>
        <w:t xml:space="preserve">The application of statutes and contract provisions regarding the fact of coverage, whether an </w:t>
      </w:r>
      <w:r w:rsidR="0065655E">
        <w:t>EMPLOYEE</w:t>
      </w:r>
      <w:r w:rsidRPr="00932FEC">
        <w:t xml:space="preserve"> is entitled to enroll or to continue coverage after termination of employment, and similar matters.  </w:t>
      </w:r>
    </w:p>
    <w:p w:rsidR="00520B51" w:rsidRPr="00932FEC" w:rsidRDefault="00520B51" w:rsidP="00272F14">
      <w:pPr>
        <w:pStyle w:val="123LEFT"/>
        <w:ind w:right="720"/>
      </w:pPr>
      <w:r w:rsidRPr="00932FEC">
        <w:t>6.</w:t>
      </w:r>
      <w:r w:rsidRPr="00932FEC">
        <w:tab/>
        <w:t xml:space="preserve">To the extent not delegated to </w:t>
      </w:r>
      <w:r w:rsidR="00A57F6B">
        <w:t>MINNESOTA LIFE</w:t>
      </w:r>
      <w:r w:rsidRPr="00932FEC">
        <w:t xml:space="preserve">, the review and approval or denial of requests from EMPLOYERS for enrollment of </w:t>
      </w:r>
      <w:r w:rsidR="0065655E">
        <w:t>EMPLOYEE</w:t>
      </w:r>
      <w:r w:rsidR="000F53DA">
        <w:t>S</w:t>
      </w:r>
      <w:r w:rsidRPr="00932FEC">
        <w:t xml:space="preserve"> based on </w:t>
      </w:r>
      <w:r w:rsidR="008B003D">
        <w:t>EMPLOYER</w:t>
      </w:r>
      <w:r w:rsidR="008B003D" w:rsidRPr="00932FEC">
        <w:t xml:space="preserve"> </w:t>
      </w:r>
      <w:r w:rsidRPr="00932FEC">
        <w:t>error.</w:t>
      </w:r>
    </w:p>
    <w:p w:rsidR="00520B51" w:rsidRPr="00932FEC" w:rsidRDefault="00520B51" w:rsidP="00272F14">
      <w:pPr>
        <w:pStyle w:val="ABC"/>
        <w:ind w:right="720"/>
      </w:pPr>
      <w:r w:rsidRPr="00932FEC">
        <w:t>E.</w:t>
      </w:r>
      <w:r w:rsidRPr="00932FEC">
        <w:tab/>
        <w:t xml:space="preserve">Accept and maintain all beneficiary designations and provide proper designation to </w:t>
      </w:r>
      <w:r w:rsidR="00A57F6B">
        <w:t>MINNESOTA LIFE</w:t>
      </w:r>
      <w:r w:rsidRPr="00932FEC">
        <w:t xml:space="preserve"> at time of claim, or assist </w:t>
      </w:r>
      <w:r w:rsidR="00A57F6B">
        <w:t>MINNESOTA LIFE</w:t>
      </w:r>
      <w:r w:rsidRPr="00932FEC">
        <w:t xml:space="preserve"> to determine proper designation.</w:t>
      </w:r>
    </w:p>
    <w:p w:rsidR="004356B4" w:rsidRPr="00932FEC" w:rsidRDefault="004356B4" w:rsidP="00272F14">
      <w:pPr>
        <w:pStyle w:val="ABC"/>
        <w:ind w:right="720"/>
      </w:pPr>
      <w:r w:rsidRPr="00932FEC">
        <w:t>F.</w:t>
      </w:r>
      <w:r w:rsidRPr="00932FEC">
        <w:tab/>
        <w:t>Administer the appeal process by which interested parties may contest the D</w:t>
      </w:r>
      <w:r w:rsidRPr="00932FEC">
        <w:rPr>
          <w:caps/>
        </w:rPr>
        <w:t>epartment'</w:t>
      </w:r>
      <w:r w:rsidRPr="00932FEC">
        <w:t>s determinations related to the PROGRAM.  These appeals are ultimately decided by the BOARD.</w:t>
      </w:r>
    </w:p>
    <w:p w:rsidR="00CF72CA" w:rsidRDefault="00520B51" w:rsidP="00272F14">
      <w:pPr>
        <w:pStyle w:val="ABC"/>
        <w:ind w:right="720"/>
      </w:pPr>
      <w:r w:rsidRPr="00932FEC">
        <w:t>G.</w:t>
      </w:r>
      <w:r w:rsidRPr="00932FEC">
        <w:tab/>
        <w:t xml:space="preserve">Fully cooperate with </w:t>
      </w:r>
      <w:r w:rsidR="00A57F6B">
        <w:t>MINNESOTA LIFE</w:t>
      </w:r>
      <w:r w:rsidRPr="00932FEC">
        <w:t xml:space="preserve"> regarding any claim or litigation against any or all of the DEPARTMENT, the BOARD and </w:t>
      </w:r>
      <w:r w:rsidR="00A57F6B">
        <w:t>MINNESOTA LIFE</w:t>
      </w:r>
      <w:r w:rsidRPr="00932FEC">
        <w:t xml:space="preserve"> including but not limited to providing relevant records, technical assistance and witnesses if necessary to the defense of such litigation.</w:t>
      </w:r>
    </w:p>
    <w:p w:rsidR="00520B51" w:rsidRPr="00932FEC" w:rsidRDefault="00520B51" w:rsidP="00272F14">
      <w:pPr>
        <w:pStyle w:val="ABC"/>
        <w:ind w:right="720"/>
      </w:pPr>
      <w:r w:rsidRPr="00932FEC">
        <w:t>H.</w:t>
      </w:r>
      <w:r w:rsidRPr="00932FEC">
        <w:tab/>
        <w:t>Until a STATE premium reporting/membership information system is in place:</w:t>
      </w:r>
    </w:p>
    <w:p w:rsidR="00520B51" w:rsidRPr="00932FEC" w:rsidRDefault="00520B51" w:rsidP="00272F14">
      <w:pPr>
        <w:pStyle w:val="123LEFT"/>
        <w:ind w:right="720"/>
      </w:pPr>
      <w:r w:rsidRPr="00932FEC">
        <w:t>1.</w:t>
      </w:r>
      <w:r w:rsidRPr="00932FEC">
        <w:tab/>
        <w:t xml:space="preserve">Initially process applications from STATE </w:t>
      </w:r>
      <w:r w:rsidR="0065655E">
        <w:t>EMPLOYEE</w:t>
      </w:r>
      <w:r w:rsidR="000F53DA">
        <w:t>S</w:t>
      </w:r>
      <w:r w:rsidRPr="00932FEC">
        <w:t xml:space="preserve"> who are transferring between STATE agencies, or applying under evidence of insurability.  </w:t>
      </w:r>
    </w:p>
    <w:p w:rsidR="00520B51" w:rsidRPr="00932FEC" w:rsidRDefault="00520B51" w:rsidP="00272F14">
      <w:pPr>
        <w:pStyle w:val="123LEFT"/>
        <w:ind w:right="720"/>
      </w:pPr>
      <w:r w:rsidRPr="00932FEC">
        <w:t>2.</w:t>
      </w:r>
      <w:r w:rsidRPr="00932FEC">
        <w:tab/>
        <w:t>Process cancellation forms.</w:t>
      </w:r>
    </w:p>
    <w:p w:rsidR="00520B51" w:rsidRPr="00932FEC" w:rsidRDefault="00520B51" w:rsidP="00272F14">
      <w:pPr>
        <w:pStyle w:val="123LEFT"/>
        <w:ind w:right="720"/>
      </w:pPr>
      <w:r w:rsidRPr="00932FEC">
        <w:lastRenderedPageBreak/>
        <w:t>3.</w:t>
      </w:r>
      <w:r w:rsidRPr="00932FEC">
        <w:tab/>
        <w:t>Provide evidence of coverage for premium waivers.</w:t>
      </w:r>
    </w:p>
    <w:p w:rsidR="00520B51" w:rsidRPr="00932FEC" w:rsidRDefault="00520B51" w:rsidP="00272F14">
      <w:pPr>
        <w:pStyle w:val="123LEFT"/>
        <w:ind w:right="720"/>
      </w:pPr>
      <w:r w:rsidRPr="00932FEC">
        <w:t>4.</w:t>
      </w:r>
      <w:r w:rsidRPr="00932FEC">
        <w:tab/>
        <w:t xml:space="preserve">Receive notice of claim, determine fact of coverage and certify amount of coverage and other required information to </w:t>
      </w:r>
      <w:r w:rsidR="00A57F6B">
        <w:t>MINNESOTA LIFE</w:t>
      </w:r>
      <w:r w:rsidRPr="00932FEC">
        <w:t xml:space="preserve"> when an insured individual retires, dies, applies for a living benefit, or elects to convert life insurance to pay health insurance premiums.</w:t>
      </w:r>
    </w:p>
    <w:p w:rsidR="00520B51" w:rsidRPr="00932FEC" w:rsidRDefault="00520B51" w:rsidP="00272F14">
      <w:pPr>
        <w:pStyle w:val="BodyText"/>
        <w:tabs>
          <w:tab w:val="left" w:pos="720"/>
          <w:tab w:val="left" w:pos="1440"/>
          <w:tab w:val="left" w:pos="2160"/>
          <w:tab w:val="left" w:pos="2880"/>
          <w:tab w:val="left" w:pos="3600"/>
          <w:tab w:val="left" w:pos="4320"/>
        </w:tabs>
        <w:spacing w:line="259" w:lineRule="atLeast"/>
        <w:ind w:left="720" w:right="720"/>
      </w:pPr>
      <w:r w:rsidRPr="00932FEC">
        <w:t>7.3</w:t>
      </w:r>
      <w:r w:rsidRPr="00932FEC">
        <w:tab/>
        <w:t>Premium Payment and Reporting</w:t>
      </w:r>
    </w:p>
    <w:p w:rsidR="00520B51" w:rsidRPr="00932FEC" w:rsidRDefault="00520B51" w:rsidP="00272F14">
      <w:pPr>
        <w:tabs>
          <w:tab w:val="left" w:pos="720"/>
          <w:tab w:val="left" w:pos="1440"/>
          <w:tab w:val="left" w:pos="2160"/>
          <w:tab w:val="left" w:pos="2880"/>
          <w:tab w:val="left" w:pos="3600"/>
          <w:tab w:val="left" w:pos="4320"/>
        </w:tabs>
        <w:spacing w:line="259" w:lineRule="atLeast"/>
        <w:ind w:left="720" w:right="720"/>
        <w:rPr>
          <w:color w:val="000000"/>
        </w:rPr>
      </w:pPr>
    </w:p>
    <w:p w:rsidR="00520B51" w:rsidRPr="00932FEC" w:rsidRDefault="00520B51" w:rsidP="00272F14">
      <w:pPr>
        <w:pStyle w:val="ABC"/>
        <w:ind w:right="720"/>
      </w:pPr>
      <w:r w:rsidRPr="00932FEC">
        <w:t>A.</w:t>
      </w:r>
      <w:r w:rsidRPr="00932FEC">
        <w:tab/>
        <w:t xml:space="preserve">The DEPARTMENT shall require each EMPLOYER to remit the total monthly premium due for its active insured </w:t>
      </w:r>
      <w:r w:rsidR="0065655E">
        <w:t>EMPLOYEE</w:t>
      </w:r>
      <w:r w:rsidR="005756F8">
        <w:t>S</w:t>
      </w:r>
      <w:r w:rsidRPr="00932FEC">
        <w:t>.  The total monthly premium due shall be as described in Policy No. 2832-G</w:t>
      </w:r>
      <w:r w:rsidR="00621C1A">
        <w:t xml:space="preserve"> under </w:t>
      </w:r>
      <w:r w:rsidRPr="00932FEC">
        <w:t>"Premiums."</w:t>
      </w:r>
    </w:p>
    <w:p w:rsidR="00520B51" w:rsidRPr="00932FEC" w:rsidRDefault="00520B51" w:rsidP="00272F14">
      <w:pPr>
        <w:pStyle w:val="ABC"/>
        <w:ind w:right="720"/>
      </w:pPr>
      <w:r w:rsidRPr="00932FEC">
        <w:t>B.</w:t>
      </w:r>
      <w:r w:rsidRPr="00932FEC">
        <w:tab/>
        <w:t>The DEPARTMENT shall arrange for premium payment from the sal</w:t>
      </w:r>
      <w:r w:rsidR="00267DFF">
        <w:t xml:space="preserve">aries and wages of all insured </w:t>
      </w:r>
      <w:r w:rsidRPr="00932FEC">
        <w:t xml:space="preserve">EMPLOYES from STATE agencies and remit to </w:t>
      </w:r>
      <w:r w:rsidR="00A57F6B">
        <w:t>MINNESOTA LIFE</w:t>
      </w:r>
      <w:r w:rsidRPr="00932FEC">
        <w:t>, unless a different reporting and remittance method is created.</w:t>
      </w:r>
    </w:p>
    <w:p w:rsidR="00520B51" w:rsidRPr="00932FEC" w:rsidRDefault="00520B51" w:rsidP="00272F14">
      <w:pPr>
        <w:pStyle w:val="ABC"/>
        <w:ind w:right="720"/>
      </w:pPr>
      <w:r w:rsidRPr="00932FEC">
        <w:t>C.</w:t>
      </w:r>
      <w:r w:rsidRPr="00932FEC">
        <w:tab/>
        <w:t xml:space="preserve">The DEPARTMENT shall deduct premiums from annuities of insured retirees under age 65 and remit to </w:t>
      </w:r>
      <w:r w:rsidR="00A57F6B">
        <w:t>MINNESOTA LIFE</w:t>
      </w:r>
      <w:r w:rsidRPr="00932FEC">
        <w:t>.</w:t>
      </w:r>
    </w:p>
    <w:p w:rsidR="00520B51" w:rsidRPr="00932FEC" w:rsidRDefault="00621C1A" w:rsidP="00272F14">
      <w:pPr>
        <w:pStyle w:val="BodyText"/>
        <w:tabs>
          <w:tab w:val="left" w:pos="720"/>
          <w:tab w:val="left" w:pos="1440"/>
          <w:tab w:val="left" w:pos="2160"/>
          <w:tab w:val="left" w:pos="2880"/>
          <w:tab w:val="left" w:pos="3600"/>
          <w:tab w:val="left" w:pos="4320"/>
        </w:tabs>
        <w:spacing w:line="259" w:lineRule="atLeast"/>
        <w:ind w:left="720" w:right="720"/>
      </w:pPr>
      <w:r>
        <w:br w:type="page"/>
      </w:r>
      <w:r w:rsidR="00520B51" w:rsidRPr="00932FEC">
        <w:lastRenderedPageBreak/>
        <w:t>7.4</w:t>
      </w:r>
      <w:r w:rsidR="00520B51" w:rsidRPr="00932FEC">
        <w:tab/>
        <w:t>Reports</w:t>
      </w:r>
    </w:p>
    <w:p w:rsidR="00520B51" w:rsidRPr="00932FEC" w:rsidRDefault="00520B51" w:rsidP="00272F14">
      <w:pPr>
        <w:tabs>
          <w:tab w:val="left" w:pos="720"/>
          <w:tab w:val="left" w:pos="1440"/>
          <w:tab w:val="left" w:pos="2160"/>
          <w:tab w:val="left" w:pos="2880"/>
          <w:tab w:val="left" w:pos="3600"/>
          <w:tab w:val="left" w:pos="4320"/>
        </w:tabs>
        <w:spacing w:line="259" w:lineRule="atLeast"/>
        <w:ind w:left="720" w:right="720"/>
        <w:rPr>
          <w:color w:val="000000"/>
        </w:rPr>
      </w:pPr>
    </w:p>
    <w:p w:rsidR="00520B51" w:rsidRPr="00932FEC" w:rsidRDefault="00520B51" w:rsidP="00272F14">
      <w:pPr>
        <w:pStyle w:val="indent"/>
        <w:tabs>
          <w:tab w:val="clear" w:pos="2016"/>
          <w:tab w:val="left" w:pos="720"/>
          <w:tab w:val="left" w:pos="1440"/>
          <w:tab w:val="left" w:pos="2160"/>
          <w:tab w:val="left" w:pos="2880"/>
          <w:tab w:val="left" w:pos="3600"/>
          <w:tab w:val="left" w:pos="4320"/>
        </w:tabs>
        <w:spacing w:after="259" w:line="259" w:lineRule="atLeast"/>
        <w:ind w:left="1411" w:right="720"/>
        <w:rPr>
          <w:sz w:val="24"/>
          <w:szCs w:val="24"/>
        </w:rPr>
      </w:pPr>
      <w:r w:rsidRPr="00932FEC">
        <w:rPr>
          <w:sz w:val="24"/>
          <w:szCs w:val="24"/>
        </w:rPr>
        <w:t>The DEPARTMENT shall provide the following reports:</w:t>
      </w:r>
    </w:p>
    <w:p w:rsidR="00520B51" w:rsidRPr="00932FEC" w:rsidRDefault="00520B51" w:rsidP="00272F14">
      <w:pPr>
        <w:pStyle w:val="ABC"/>
        <w:ind w:right="720"/>
      </w:pPr>
      <w:r w:rsidRPr="00932FEC">
        <w:t>A.</w:t>
      </w:r>
      <w:r w:rsidRPr="00932FEC">
        <w:tab/>
        <w:t xml:space="preserve">Annually, by April 1, until a STATE premium reporting/membership information system is in place, the DEPARTMENT shall produce participant data in electronic format of STATE </w:t>
      </w:r>
      <w:r w:rsidR="00B86D82">
        <w:t>EMPLOYEES'</w:t>
      </w:r>
      <w:r w:rsidRPr="00932FEC">
        <w:t xml:space="preserve"> insurance coverage from Central Payroll and the </w:t>
      </w:r>
      <w:smartTag w:uri="urn:schemas-microsoft-com:office:smarttags" w:element="place">
        <w:smartTag w:uri="urn:schemas-microsoft-com:office:smarttags" w:element="PlaceType">
          <w:r w:rsidRPr="00932FEC">
            <w:t>University</w:t>
          </w:r>
        </w:smartTag>
        <w:r w:rsidRPr="00932FEC">
          <w:t xml:space="preserve"> of </w:t>
        </w:r>
        <w:smartTag w:uri="urn:schemas-microsoft-com:office:smarttags" w:element="PlaceName">
          <w:r w:rsidRPr="00932FEC">
            <w:t>Wisconsin</w:t>
          </w:r>
        </w:smartTag>
      </w:smartTag>
      <w:proofErr w:type="gramStart"/>
      <w:r w:rsidRPr="00932FEC">
        <w:t>,  for</w:t>
      </w:r>
      <w:proofErr w:type="gramEnd"/>
      <w:r w:rsidRPr="00932FEC">
        <w:t xml:space="preserve"> actuarial and statistical purposes.  </w:t>
      </w:r>
    </w:p>
    <w:p w:rsidR="00520B51" w:rsidRPr="00932FEC" w:rsidRDefault="00520B51" w:rsidP="00272F14">
      <w:pPr>
        <w:pStyle w:val="ABC"/>
        <w:ind w:right="720"/>
      </w:pPr>
      <w:r w:rsidRPr="00932FEC">
        <w:t>B.</w:t>
      </w:r>
      <w:r w:rsidRPr="00932FEC">
        <w:tab/>
        <w:t xml:space="preserve">Prior-year salary information in electronic format for each </w:t>
      </w:r>
      <w:r w:rsidR="0065655E">
        <w:t>EMPLOYEE</w:t>
      </w:r>
      <w:r w:rsidRPr="00932FEC">
        <w:t xml:space="preserve"> of participating local government units.  </w:t>
      </w:r>
      <w:r w:rsidR="00827FF6">
        <w:t>The DEPARTMENT shall be responsible for ensuring that a</w:t>
      </w:r>
      <w:r w:rsidRPr="00932FEC">
        <w:t xml:space="preserve"> similar report </w:t>
      </w:r>
      <w:proofErr w:type="gramStart"/>
      <w:r w:rsidRPr="00932FEC">
        <w:t>be</w:t>
      </w:r>
      <w:proofErr w:type="gramEnd"/>
      <w:r w:rsidRPr="00932FEC">
        <w:t xml:space="preserve"> provided for STATE </w:t>
      </w:r>
      <w:r w:rsidR="0065655E">
        <w:t>EMPLOYEE</w:t>
      </w:r>
      <w:r w:rsidR="00D30EDD">
        <w:t>S</w:t>
      </w:r>
      <w:r w:rsidRPr="00932FEC">
        <w:t xml:space="preserve"> </w:t>
      </w:r>
      <w:r w:rsidR="002911E5">
        <w:t>to be used for updating information in the</w:t>
      </w:r>
      <w:r w:rsidRPr="00932FEC">
        <w:t xml:space="preserve"> reporting/</w:t>
      </w:r>
      <w:r w:rsidR="002911E5">
        <w:br/>
      </w:r>
      <w:r w:rsidRPr="00932FEC">
        <w:t>membership information system.</w:t>
      </w:r>
    </w:p>
    <w:p w:rsidR="00520B51" w:rsidRPr="00932FEC" w:rsidRDefault="00520B51" w:rsidP="00272F14">
      <w:pPr>
        <w:pStyle w:val="BodyText"/>
        <w:tabs>
          <w:tab w:val="left" w:pos="720"/>
          <w:tab w:val="left" w:pos="1440"/>
          <w:tab w:val="left" w:pos="2160"/>
          <w:tab w:val="left" w:pos="2880"/>
          <w:tab w:val="left" w:pos="3600"/>
          <w:tab w:val="left" w:pos="4320"/>
        </w:tabs>
        <w:spacing w:line="259" w:lineRule="atLeast"/>
        <w:ind w:left="720" w:right="720"/>
      </w:pPr>
      <w:proofErr w:type="gramStart"/>
      <w:r w:rsidRPr="00932FEC">
        <w:t>ARTICLE VIII.</w:t>
      </w:r>
      <w:proofErr w:type="gramEnd"/>
      <w:r w:rsidR="00B474E4">
        <w:t xml:space="preserve">  </w:t>
      </w:r>
      <w:r w:rsidRPr="00932FEC">
        <w:t>AUDIT PROVISIONS AND FINANCIAL REPORTING REQUIREMENTS</w:t>
      </w:r>
    </w:p>
    <w:p w:rsidR="00520B51" w:rsidRPr="00932FEC" w:rsidRDefault="00520B51" w:rsidP="00272F14">
      <w:pPr>
        <w:tabs>
          <w:tab w:val="left" w:pos="720"/>
          <w:tab w:val="left" w:pos="1440"/>
          <w:tab w:val="left" w:pos="2160"/>
          <w:tab w:val="left" w:pos="2880"/>
          <w:tab w:val="left" w:pos="3600"/>
          <w:tab w:val="left" w:pos="4320"/>
        </w:tabs>
        <w:spacing w:line="259" w:lineRule="atLeast"/>
        <w:ind w:left="720" w:right="720"/>
        <w:rPr>
          <w:color w:val="000000"/>
        </w:rPr>
      </w:pPr>
    </w:p>
    <w:p w:rsidR="00520B51" w:rsidRPr="00932FEC" w:rsidRDefault="00520B51" w:rsidP="00272F14">
      <w:pPr>
        <w:pStyle w:val="BodyText"/>
        <w:tabs>
          <w:tab w:val="left" w:pos="720"/>
          <w:tab w:val="left" w:pos="1440"/>
          <w:tab w:val="left" w:pos="2160"/>
          <w:tab w:val="left" w:pos="2880"/>
          <w:tab w:val="left" w:pos="3600"/>
          <w:tab w:val="left" w:pos="4320"/>
        </w:tabs>
        <w:spacing w:line="259" w:lineRule="atLeast"/>
        <w:ind w:left="720" w:right="720"/>
      </w:pPr>
      <w:r w:rsidRPr="00932FEC">
        <w:t>8.1</w:t>
      </w:r>
      <w:r w:rsidRPr="00932FEC">
        <w:tab/>
        <w:t>Books and Records Inspected by the STATE</w:t>
      </w:r>
    </w:p>
    <w:p w:rsidR="00520B51" w:rsidRPr="00932FEC" w:rsidRDefault="00520B51" w:rsidP="00272F14">
      <w:pPr>
        <w:tabs>
          <w:tab w:val="left" w:pos="720"/>
          <w:tab w:val="left" w:pos="1440"/>
          <w:tab w:val="left" w:pos="2160"/>
          <w:tab w:val="left" w:pos="2880"/>
          <w:tab w:val="left" w:pos="3600"/>
          <w:tab w:val="left" w:pos="4320"/>
        </w:tabs>
        <w:spacing w:line="259" w:lineRule="atLeast"/>
        <w:ind w:left="720" w:right="720"/>
        <w:jc w:val="center"/>
        <w:rPr>
          <w:color w:val="000000"/>
        </w:rPr>
      </w:pPr>
    </w:p>
    <w:p w:rsidR="00520B51" w:rsidRPr="00932FEC" w:rsidRDefault="00A57F6B" w:rsidP="00272F14">
      <w:pPr>
        <w:pStyle w:val="indent"/>
        <w:tabs>
          <w:tab w:val="clear" w:pos="2016"/>
          <w:tab w:val="left" w:pos="720"/>
          <w:tab w:val="left" w:pos="1440"/>
          <w:tab w:val="left" w:pos="2160"/>
          <w:tab w:val="left" w:pos="2880"/>
          <w:tab w:val="left" w:pos="3600"/>
          <w:tab w:val="left" w:pos="4320"/>
        </w:tabs>
        <w:spacing w:after="259" w:line="259" w:lineRule="atLeast"/>
        <w:ind w:left="1411" w:right="720"/>
        <w:rPr>
          <w:sz w:val="24"/>
          <w:szCs w:val="24"/>
        </w:rPr>
      </w:pPr>
      <w:r>
        <w:rPr>
          <w:sz w:val="24"/>
          <w:szCs w:val="24"/>
        </w:rPr>
        <w:t>MINNESOTA LIFE</w:t>
      </w:r>
      <w:r w:rsidR="00520B51" w:rsidRPr="00932FEC">
        <w:rPr>
          <w:sz w:val="24"/>
          <w:szCs w:val="24"/>
        </w:rPr>
        <w:t xml:space="preserve"> agrees to open all books, RECORDS, ledgers and journals relating to the PROGRAM for inspection and audit by the DEPARTMENT Internal Audit staff, State of </w:t>
      </w:r>
      <w:smartTag w:uri="urn:schemas-microsoft-com:office:smarttags" w:element="State">
        <w:smartTag w:uri="urn:schemas-microsoft-com:office:smarttags" w:element="place">
          <w:r w:rsidR="00520B51" w:rsidRPr="00932FEC">
            <w:rPr>
              <w:sz w:val="24"/>
              <w:szCs w:val="24"/>
            </w:rPr>
            <w:t>Wisconsin Legislative Audit Bureau</w:t>
          </w:r>
        </w:smartTag>
      </w:smartTag>
      <w:r w:rsidR="00520B51" w:rsidRPr="00932FEC">
        <w:rPr>
          <w:sz w:val="24"/>
          <w:szCs w:val="24"/>
        </w:rPr>
        <w:t xml:space="preserve">, or designated agents, attorneys and accountants, at any time during normal business hours.  Records requested shall be provided to the DEPARTMENT in a format acceptable to the DEPARTMENT within thirty (30) days from receipt of request. </w:t>
      </w:r>
    </w:p>
    <w:p w:rsidR="00520B51" w:rsidRPr="00932FEC" w:rsidRDefault="00520B51" w:rsidP="00272F14">
      <w:pPr>
        <w:pStyle w:val="indent"/>
        <w:numPr>
          <w:ilvl w:val="1"/>
          <w:numId w:val="12"/>
        </w:numPr>
        <w:tabs>
          <w:tab w:val="clear" w:pos="2016"/>
          <w:tab w:val="left" w:pos="720"/>
          <w:tab w:val="left" w:pos="1440"/>
          <w:tab w:val="left" w:pos="2160"/>
          <w:tab w:val="left" w:pos="2880"/>
          <w:tab w:val="left" w:pos="3600"/>
          <w:tab w:val="left" w:pos="4320"/>
        </w:tabs>
        <w:spacing w:after="259" w:line="259" w:lineRule="atLeast"/>
        <w:ind w:right="720"/>
        <w:rPr>
          <w:sz w:val="24"/>
          <w:szCs w:val="24"/>
        </w:rPr>
      </w:pPr>
      <w:r w:rsidRPr="00932FEC">
        <w:rPr>
          <w:sz w:val="24"/>
          <w:szCs w:val="24"/>
        </w:rPr>
        <w:t xml:space="preserve">Audit of </w:t>
      </w:r>
      <w:r w:rsidR="00A57F6B">
        <w:rPr>
          <w:sz w:val="24"/>
          <w:szCs w:val="24"/>
        </w:rPr>
        <w:t>MINNESOTA LIFE</w:t>
      </w:r>
      <w:r w:rsidR="00904153" w:rsidRPr="00932FEC">
        <w:rPr>
          <w:sz w:val="24"/>
          <w:szCs w:val="24"/>
        </w:rPr>
        <w:t>'s</w:t>
      </w:r>
      <w:r w:rsidRPr="00932FEC">
        <w:rPr>
          <w:sz w:val="24"/>
          <w:szCs w:val="24"/>
        </w:rPr>
        <w:t xml:space="preserve"> Financial </w:t>
      </w:r>
      <w:r w:rsidR="00F13A40">
        <w:rPr>
          <w:sz w:val="24"/>
          <w:szCs w:val="24"/>
        </w:rPr>
        <w:t>Condition</w:t>
      </w:r>
    </w:p>
    <w:p w:rsidR="00520B51" w:rsidRPr="00932FEC" w:rsidRDefault="00A57F6B" w:rsidP="00272F14">
      <w:pPr>
        <w:pStyle w:val="indent"/>
        <w:tabs>
          <w:tab w:val="clear" w:pos="2016"/>
          <w:tab w:val="left" w:pos="720"/>
          <w:tab w:val="left" w:pos="1440"/>
          <w:tab w:val="left" w:pos="2160"/>
          <w:tab w:val="left" w:pos="2880"/>
          <w:tab w:val="left" w:pos="3600"/>
          <w:tab w:val="left" w:pos="4320"/>
        </w:tabs>
        <w:spacing w:after="259" w:line="259" w:lineRule="atLeast"/>
        <w:ind w:left="1440" w:right="720"/>
        <w:rPr>
          <w:sz w:val="24"/>
          <w:szCs w:val="24"/>
        </w:rPr>
      </w:pPr>
      <w:r>
        <w:rPr>
          <w:sz w:val="24"/>
          <w:szCs w:val="24"/>
        </w:rPr>
        <w:t>MINNESOTA LIFE</w:t>
      </w:r>
      <w:r w:rsidR="00520B51" w:rsidRPr="00932FEC">
        <w:rPr>
          <w:sz w:val="24"/>
          <w:szCs w:val="24"/>
        </w:rPr>
        <w:t xml:space="preserve"> agrees to furnish the DEPARTMENT with an annual audited statement of its financial condition certified by an independent certified public accountant within one hundred twenty (120) days of the end of the calendar year.</w:t>
      </w:r>
    </w:p>
    <w:p w:rsidR="00520B51" w:rsidRPr="00932FEC" w:rsidRDefault="00520B51" w:rsidP="00272F14">
      <w:pPr>
        <w:pStyle w:val="BodyText"/>
        <w:tabs>
          <w:tab w:val="left" w:pos="720"/>
          <w:tab w:val="left" w:pos="1440"/>
          <w:tab w:val="left" w:pos="2160"/>
          <w:tab w:val="left" w:pos="2880"/>
          <w:tab w:val="left" w:pos="3600"/>
          <w:tab w:val="left" w:pos="4320"/>
        </w:tabs>
        <w:spacing w:line="244" w:lineRule="atLeast"/>
        <w:ind w:left="720" w:right="720"/>
      </w:pPr>
      <w:r w:rsidRPr="00932FEC">
        <w:t>8.3</w:t>
      </w:r>
      <w:r w:rsidRPr="00932FEC">
        <w:tab/>
        <w:t xml:space="preserve">Annual </w:t>
      </w:r>
      <w:r w:rsidR="0032216F">
        <w:t>POLICY YEAR</w:t>
      </w:r>
      <w:r w:rsidRPr="00932FEC">
        <w:t xml:space="preserve"> Report of the PROGRAM</w:t>
      </w:r>
    </w:p>
    <w:p w:rsidR="00520B51" w:rsidRPr="00932FEC" w:rsidRDefault="00520B51" w:rsidP="00272F14">
      <w:pPr>
        <w:tabs>
          <w:tab w:val="left" w:pos="720"/>
          <w:tab w:val="left" w:pos="1440"/>
          <w:tab w:val="left" w:pos="2160"/>
          <w:tab w:val="left" w:pos="2880"/>
          <w:tab w:val="left" w:pos="3600"/>
          <w:tab w:val="left" w:pos="4320"/>
        </w:tabs>
        <w:spacing w:line="244" w:lineRule="atLeast"/>
        <w:ind w:left="720" w:right="720"/>
        <w:rPr>
          <w:color w:val="000000"/>
        </w:rPr>
      </w:pPr>
    </w:p>
    <w:p w:rsidR="00520B51" w:rsidRPr="00932FEC" w:rsidRDefault="00A57F6B" w:rsidP="00272F14">
      <w:pPr>
        <w:pStyle w:val="indent"/>
        <w:tabs>
          <w:tab w:val="clear" w:pos="2016"/>
          <w:tab w:val="left" w:pos="720"/>
          <w:tab w:val="left" w:pos="1440"/>
          <w:tab w:val="left" w:pos="2160"/>
          <w:tab w:val="left" w:pos="2880"/>
          <w:tab w:val="left" w:pos="3600"/>
          <w:tab w:val="left" w:pos="4320"/>
        </w:tabs>
        <w:spacing w:after="259" w:line="244" w:lineRule="atLeast"/>
        <w:ind w:left="1411" w:right="720"/>
        <w:rPr>
          <w:sz w:val="24"/>
          <w:szCs w:val="24"/>
        </w:rPr>
      </w:pPr>
      <w:r>
        <w:rPr>
          <w:sz w:val="24"/>
          <w:szCs w:val="24"/>
        </w:rPr>
        <w:t>MINNESOTA LIFE</w:t>
      </w:r>
      <w:r w:rsidR="00520B51" w:rsidRPr="00932FEC">
        <w:rPr>
          <w:sz w:val="24"/>
          <w:szCs w:val="24"/>
        </w:rPr>
        <w:t xml:space="preserve"> shall furnish a </w:t>
      </w:r>
      <w:r w:rsidR="0032216F">
        <w:rPr>
          <w:sz w:val="24"/>
          <w:szCs w:val="24"/>
        </w:rPr>
        <w:t>POLICY YEAR</w:t>
      </w:r>
      <w:r w:rsidR="00520B51" w:rsidRPr="00932FEC">
        <w:rPr>
          <w:sz w:val="24"/>
          <w:szCs w:val="24"/>
        </w:rPr>
        <w:t xml:space="preserve"> report to the DEPARTMENT, as provided in Section 5.5</w:t>
      </w:r>
      <w:r w:rsidR="00834582">
        <w:rPr>
          <w:sz w:val="24"/>
          <w:szCs w:val="24"/>
        </w:rPr>
        <w:t xml:space="preserve"> A</w:t>
      </w:r>
      <w:r w:rsidR="00520B51" w:rsidRPr="00932FEC">
        <w:rPr>
          <w:sz w:val="24"/>
          <w:szCs w:val="24"/>
        </w:rPr>
        <w:t xml:space="preserve"> of this agreement.</w:t>
      </w:r>
    </w:p>
    <w:p w:rsidR="00520B51" w:rsidRPr="00932FEC" w:rsidRDefault="00520B51" w:rsidP="00272F14">
      <w:pPr>
        <w:pStyle w:val="BodyText"/>
        <w:tabs>
          <w:tab w:val="left" w:pos="720"/>
          <w:tab w:val="left" w:pos="1440"/>
          <w:tab w:val="left" w:pos="2160"/>
          <w:tab w:val="left" w:pos="2880"/>
          <w:tab w:val="left" w:pos="3600"/>
          <w:tab w:val="left" w:pos="4320"/>
        </w:tabs>
        <w:spacing w:line="244" w:lineRule="atLeast"/>
        <w:ind w:left="720" w:right="720"/>
      </w:pPr>
      <w:r w:rsidRPr="00932FEC">
        <w:t>8.4</w:t>
      </w:r>
      <w:r w:rsidRPr="00932FEC">
        <w:tab/>
        <w:t>STATE and Federal Tax Reporting Requirements</w:t>
      </w:r>
    </w:p>
    <w:p w:rsidR="00520B51" w:rsidRPr="00932FEC" w:rsidRDefault="00520B51" w:rsidP="00272F14">
      <w:pPr>
        <w:tabs>
          <w:tab w:val="left" w:pos="720"/>
          <w:tab w:val="left" w:pos="1440"/>
          <w:tab w:val="left" w:pos="2160"/>
          <w:tab w:val="left" w:pos="2880"/>
          <w:tab w:val="left" w:pos="3600"/>
          <w:tab w:val="left" w:pos="4320"/>
        </w:tabs>
        <w:spacing w:line="244" w:lineRule="atLeast"/>
        <w:ind w:left="720" w:right="720"/>
        <w:rPr>
          <w:color w:val="000000"/>
        </w:rPr>
      </w:pPr>
    </w:p>
    <w:p w:rsidR="00520B51" w:rsidRPr="00932FEC" w:rsidRDefault="00A57F6B" w:rsidP="00272F14">
      <w:pPr>
        <w:pStyle w:val="indent"/>
        <w:tabs>
          <w:tab w:val="clear" w:pos="2016"/>
          <w:tab w:val="left" w:pos="720"/>
          <w:tab w:val="left" w:pos="1440"/>
          <w:tab w:val="left" w:pos="2160"/>
          <w:tab w:val="left" w:pos="2880"/>
          <w:tab w:val="left" w:pos="3600"/>
          <w:tab w:val="left" w:pos="4320"/>
        </w:tabs>
        <w:spacing w:after="259" w:line="244" w:lineRule="atLeast"/>
        <w:ind w:left="1411" w:right="720"/>
        <w:rPr>
          <w:sz w:val="24"/>
          <w:szCs w:val="24"/>
        </w:rPr>
      </w:pPr>
      <w:r>
        <w:rPr>
          <w:sz w:val="24"/>
          <w:szCs w:val="24"/>
        </w:rPr>
        <w:t>MINNESOTA LIFE</w:t>
      </w:r>
      <w:r w:rsidR="00520B51" w:rsidRPr="00932FEC">
        <w:rPr>
          <w:sz w:val="24"/>
          <w:szCs w:val="24"/>
        </w:rPr>
        <w:t xml:space="preserve"> shall be responsible for preparing and filing all reports required by federal and STATE taxing authorities including those required for the last year of the contract and filed the year after the termination of this contract or any extension thereof. </w:t>
      </w:r>
    </w:p>
    <w:p w:rsidR="00520B51" w:rsidRPr="00932FEC" w:rsidRDefault="00520B51" w:rsidP="00272F14">
      <w:pPr>
        <w:pStyle w:val="BodySingle"/>
        <w:tabs>
          <w:tab w:val="left" w:pos="720"/>
          <w:tab w:val="left" w:pos="1440"/>
          <w:tab w:val="left" w:pos="2160"/>
          <w:tab w:val="left" w:pos="2880"/>
          <w:tab w:val="left" w:pos="3600"/>
          <w:tab w:val="left" w:pos="4320"/>
        </w:tabs>
        <w:spacing w:line="244" w:lineRule="atLeast"/>
        <w:ind w:left="720" w:right="720"/>
      </w:pPr>
      <w:proofErr w:type="gramStart"/>
      <w:r w:rsidRPr="00932FEC">
        <w:t>ARTICLE IX.</w:t>
      </w:r>
      <w:proofErr w:type="gramEnd"/>
      <w:r w:rsidRPr="00932FEC">
        <w:t xml:space="preserve">  MAINTAINING PROGRAM RECORDS </w:t>
      </w:r>
    </w:p>
    <w:p w:rsidR="00520B51" w:rsidRPr="00932FEC" w:rsidRDefault="00520B51" w:rsidP="00272F14">
      <w:pPr>
        <w:tabs>
          <w:tab w:val="left" w:pos="720"/>
          <w:tab w:val="left" w:pos="1440"/>
          <w:tab w:val="left" w:pos="2160"/>
          <w:tab w:val="left" w:pos="2880"/>
          <w:tab w:val="left" w:pos="3600"/>
          <w:tab w:val="left" w:pos="4320"/>
        </w:tabs>
        <w:spacing w:line="244" w:lineRule="atLeast"/>
        <w:ind w:left="720" w:right="720"/>
        <w:rPr>
          <w:color w:val="000000"/>
        </w:rPr>
      </w:pPr>
    </w:p>
    <w:p w:rsidR="00520B51" w:rsidRPr="00932FEC" w:rsidRDefault="00520B51" w:rsidP="00272F14">
      <w:pPr>
        <w:pStyle w:val="BodyText"/>
        <w:tabs>
          <w:tab w:val="left" w:pos="720"/>
          <w:tab w:val="left" w:pos="1440"/>
          <w:tab w:val="left" w:pos="2160"/>
          <w:tab w:val="left" w:pos="2880"/>
          <w:tab w:val="left" w:pos="3600"/>
          <w:tab w:val="left" w:pos="4320"/>
        </w:tabs>
        <w:spacing w:line="244" w:lineRule="atLeast"/>
        <w:ind w:left="720" w:right="720"/>
      </w:pPr>
      <w:r w:rsidRPr="00932FEC">
        <w:t>9.1</w:t>
      </w:r>
      <w:r w:rsidRPr="00932FEC">
        <w:tab/>
        <w:t>Ownership and Access</w:t>
      </w:r>
    </w:p>
    <w:p w:rsidR="00520B51" w:rsidRPr="00932FEC" w:rsidRDefault="00520B51" w:rsidP="00272F14">
      <w:pPr>
        <w:tabs>
          <w:tab w:val="left" w:pos="720"/>
          <w:tab w:val="left" w:pos="1440"/>
          <w:tab w:val="left" w:pos="2160"/>
          <w:tab w:val="left" w:pos="2880"/>
          <w:tab w:val="left" w:pos="3600"/>
          <w:tab w:val="left" w:pos="4320"/>
        </w:tabs>
        <w:spacing w:line="244" w:lineRule="atLeast"/>
        <w:ind w:left="720" w:right="720"/>
        <w:rPr>
          <w:color w:val="000000"/>
        </w:rPr>
      </w:pPr>
    </w:p>
    <w:p w:rsidR="00520B51" w:rsidRPr="00932FEC" w:rsidRDefault="00520B51" w:rsidP="00272F14">
      <w:pPr>
        <w:pStyle w:val="indent"/>
        <w:tabs>
          <w:tab w:val="clear" w:pos="2016"/>
          <w:tab w:val="left" w:pos="720"/>
          <w:tab w:val="left" w:pos="1440"/>
          <w:tab w:val="left" w:pos="2160"/>
          <w:tab w:val="left" w:pos="2880"/>
          <w:tab w:val="left" w:pos="3600"/>
          <w:tab w:val="left" w:pos="4320"/>
        </w:tabs>
        <w:spacing w:after="259" w:line="244" w:lineRule="atLeast"/>
        <w:ind w:left="1440" w:right="720"/>
        <w:rPr>
          <w:sz w:val="24"/>
          <w:szCs w:val="24"/>
        </w:rPr>
      </w:pPr>
      <w:r w:rsidRPr="00932FEC">
        <w:rPr>
          <w:sz w:val="24"/>
          <w:szCs w:val="24"/>
        </w:rPr>
        <w:t xml:space="preserve">All hardware, software, computer tapes or disks purchased and/or developed by </w:t>
      </w:r>
      <w:r w:rsidR="00A57F6B">
        <w:rPr>
          <w:sz w:val="24"/>
          <w:szCs w:val="24"/>
        </w:rPr>
        <w:t>MINNESOTA LIFE</w:t>
      </w:r>
      <w:r w:rsidRPr="00932FEC">
        <w:rPr>
          <w:sz w:val="24"/>
          <w:szCs w:val="24"/>
        </w:rPr>
        <w:t xml:space="preserve"> relative to the PROGRAM, whether past, present or future, shall, unless otherwise agreed upon, at all times remain the property of </w:t>
      </w:r>
      <w:r w:rsidR="00A57F6B">
        <w:rPr>
          <w:sz w:val="24"/>
          <w:szCs w:val="24"/>
        </w:rPr>
        <w:t>MINNESOTA LIFE</w:t>
      </w:r>
      <w:r w:rsidRPr="00932FEC">
        <w:rPr>
          <w:sz w:val="24"/>
          <w:szCs w:val="24"/>
        </w:rPr>
        <w:t xml:space="preserve">.  All materials, records, documents, accounting records, software, computer tapes or disks purchased or developed by the BOARD or its agents, shall at all times remain the property of the BOARD.  Any software, computer tapes or disks jointly purchased or developed by </w:t>
      </w:r>
      <w:r w:rsidR="00A57F6B">
        <w:rPr>
          <w:sz w:val="24"/>
          <w:szCs w:val="24"/>
        </w:rPr>
        <w:t>MINNESOTA LIFE</w:t>
      </w:r>
      <w:r w:rsidRPr="00932FEC">
        <w:rPr>
          <w:sz w:val="24"/>
          <w:szCs w:val="24"/>
        </w:rPr>
        <w:t xml:space="preserve"> and the BOARD shall be jointly owned with each party hereby agreeing not to provide, assign, transfer, copy or replicate any such software, computer tapes or disks to any third party without the other party's consent.</w:t>
      </w:r>
    </w:p>
    <w:p w:rsidR="00520B51" w:rsidRPr="00932FEC" w:rsidRDefault="00520B51" w:rsidP="00272F14">
      <w:pPr>
        <w:pStyle w:val="indent"/>
        <w:tabs>
          <w:tab w:val="clear" w:pos="2016"/>
          <w:tab w:val="left" w:pos="1440"/>
          <w:tab w:val="left" w:pos="2160"/>
          <w:tab w:val="left" w:pos="2880"/>
          <w:tab w:val="left" w:pos="3600"/>
          <w:tab w:val="left" w:pos="4320"/>
        </w:tabs>
        <w:spacing w:line="244" w:lineRule="atLeast"/>
        <w:ind w:left="1440" w:right="720"/>
        <w:rPr>
          <w:sz w:val="24"/>
          <w:szCs w:val="24"/>
        </w:rPr>
      </w:pPr>
      <w:r w:rsidRPr="00932FEC">
        <w:rPr>
          <w:sz w:val="24"/>
          <w:szCs w:val="24"/>
        </w:rPr>
        <w:t xml:space="preserve">All materials, records, documents, accounting records and any other information provided by the BOARD to </w:t>
      </w:r>
      <w:r w:rsidR="00A57F6B">
        <w:rPr>
          <w:sz w:val="24"/>
          <w:szCs w:val="24"/>
        </w:rPr>
        <w:t>MINNESOTA LIFE</w:t>
      </w:r>
      <w:r w:rsidRPr="00932FEC">
        <w:rPr>
          <w:sz w:val="24"/>
          <w:szCs w:val="24"/>
        </w:rPr>
        <w:t xml:space="preserve"> for purposes of enabling  </w:t>
      </w:r>
      <w:r w:rsidR="00A57F6B">
        <w:rPr>
          <w:sz w:val="24"/>
          <w:szCs w:val="24"/>
        </w:rPr>
        <w:t>MINNESOTA LIFE</w:t>
      </w:r>
      <w:r w:rsidRPr="00932FEC">
        <w:rPr>
          <w:sz w:val="24"/>
          <w:szCs w:val="24"/>
        </w:rPr>
        <w:t xml:space="preserve"> to perform its contractual obligations and the administrative duties as herein agreed upon, shall remain the property of the BOARD.</w:t>
      </w:r>
    </w:p>
    <w:p w:rsidR="00520B51" w:rsidRPr="00932FEC" w:rsidRDefault="00520B51" w:rsidP="00272F14">
      <w:pPr>
        <w:tabs>
          <w:tab w:val="left" w:pos="720"/>
          <w:tab w:val="left" w:pos="1440"/>
          <w:tab w:val="left" w:pos="2160"/>
          <w:tab w:val="left" w:pos="2880"/>
          <w:tab w:val="left" w:pos="3600"/>
          <w:tab w:val="left" w:pos="4320"/>
        </w:tabs>
        <w:spacing w:line="244" w:lineRule="atLeast"/>
        <w:ind w:left="720" w:right="720"/>
        <w:rPr>
          <w:color w:val="000000"/>
        </w:rPr>
      </w:pPr>
    </w:p>
    <w:p w:rsidR="00520B51" w:rsidRPr="00932FEC" w:rsidRDefault="00520B51" w:rsidP="00272F14">
      <w:pPr>
        <w:pStyle w:val="BodyText"/>
        <w:tabs>
          <w:tab w:val="left" w:pos="720"/>
          <w:tab w:val="left" w:pos="1440"/>
          <w:tab w:val="left" w:pos="2160"/>
          <w:tab w:val="left" w:pos="2880"/>
          <w:tab w:val="left" w:pos="3600"/>
          <w:tab w:val="left" w:pos="4320"/>
        </w:tabs>
        <w:spacing w:line="244" w:lineRule="atLeast"/>
        <w:ind w:left="720" w:right="720"/>
      </w:pPr>
      <w:r w:rsidRPr="00932FEC">
        <w:t>9.2</w:t>
      </w:r>
      <w:r w:rsidRPr="00932FEC">
        <w:tab/>
        <w:t>Duplicate Records</w:t>
      </w:r>
    </w:p>
    <w:p w:rsidR="00520B51" w:rsidRPr="00932FEC" w:rsidRDefault="00520B51" w:rsidP="00272F14">
      <w:pPr>
        <w:tabs>
          <w:tab w:val="left" w:pos="720"/>
          <w:tab w:val="left" w:pos="1440"/>
          <w:tab w:val="left" w:pos="2160"/>
          <w:tab w:val="left" w:pos="2880"/>
          <w:tab w:val="left" w:pos="3600"/>
          <w:tab w:val="left" w:pos="4320"/>
        </w:tabs>
        <w:spacing w:line="244" w:lineRule="atLeast"/>
        <w:ind w:left="720" w:right="720"/>
        <w:rPr>
          <w:color w:val="000000"/>
        </w:rPr>
      </w:pPr>
    </w:p>
    <w:p w:rsidR="00520B51" w:rsidRPr="00932FEC" w:rsidRDefault="00A57F6B" w:rsidP="00272F14">
      <w:pPr>
        <w:pStyle w:val="indent"/>
        <w:tabs>
          <w:tab w:val="clear" w:pos="2016"/>
          <w:tab w:val="left" w:pos="720"/>
          <w:tab w:val="left" w:pos="1440"/>
          <w:tab w:val="left" w:pos="2160"/>
          <w:tab w:val="left" w:pos="2880"/>
          <w:tab w:val="left" w:pos="3600"/>
          <w:tab w:val="left" w:pos="4320"/>
        </w:tabs>
        <w:spacing w:after="259" w:line="244" w:lineRule="atLeast"/>
        <w:ind w:left="1411" w:right="720"/>
        <w:rPr>
          <w:sz w:val="24"/>
          <w:szCs w:val="24"/>
        </w:rPr>
      </w:pPr>
      <w:r>
        <w:rPr>
          <w:sz w:val="24"/>
          <w:szCs w:val="24"/>
        </w:rPr>
        <w:t>MINNESOTA LIFE</w:t>
      </w:r>
      <w:r w:rsidR="00520B51" w:rsidRPr="00932FEC">
        <w:rPr>
          <w:sz w:val="24"/>
          <w:szCs w:val="24"/>
        </w:rPr>
        <w:t xml:space="preserve"> shall produce duplicate computer tapes or discs of all RECORDS being maintained by </w:t>
      </w:r>
      <w:r>
        <w:rPr>
          <w:sz w:val="24"/>
          <w:szCs w:val="24"/>
        </w:rPr>
        <w:t>MINNESOTA LIFE</w:t>
      </w:r>
      <w:r w:rsidR="00520B51" w:rsidRPr="00932FEC">
        <w:rPr>
          <w:sz w:val="24"/>
          <w:szCs w:val="24"/>
        </w:rPr>
        <w:t xml:space="preserve"> in connection with its administration of the PROGRAM. Duplicate RECORDS shall, at all times, be kept in a place of safekeeping as approved by the DEPARTMENT.  </w:t>
      </w:r>
    </w:p>
    <w:p w:rsidR="00520B51" w:rsidRPr="00932FEC" w:rsidRDefault="00520B51" w:rsidP="00272F14">
      <w:pPr>
        <w:pStyle w:val="BodyText"/>
        <w:tabs>
          <w:tab w:val="left" w:pos="720"/>
          <w:tab w:val="left" w:pos="1440"/>
          <w:tab w:val="left" w:pos="2160"/>
          <w:tab w:val="left" w:pos="2880"/>
          <w:tab w:val="left" w:pos="3600"/>
          <w:tab w:val="left" w:pos="4320"/>
        </w:tabs>
        <w:spacing w:line="244" w:lineRule="atLeast"/>
        <w:ind w:left="720" w:right="720"/>
      </w:pPr>
      <w:r w:rsidRPr="00932FEC">
        <w:t>9.3</w:t>
      </w:r>
      <w:r w:rsidRPr="00932FEC">
        <w:tab/>
        <w:t>Contingency Plan/Disaster Recovery</w:t>
      </w:r>
    </w:p>
    <w:p w:rsidR="00520B51" w:rsidRPr="00932FEC" w:rsidRDefault="00520B51" w:rsidP="00272F14">
      <w:pPr>
        <w:tabs>
          <w:tab w:val="left" w:pos="720"/>
          <w:tab w:val="left" w:pos="1440"/>
          <w:tab w:val="left" w:pos="2160"/>
          <w:tab w:val="left" w:pos="2880"/>
          <w:tab w:val="left" w:pos="3600"/>
          <w:tab w:val="left" w:pos="4320"/>
        </w:tabs>
        <w:spacing w:line="244" w:lineRule="atLeast"/>
        <w:ind w:left="720" w:right="720"/>
        <w:rPr>
          <w:color w:val="000000"/>
        </w:rPr>
      </w:pPr>
    </w:p>
    <w:p w:rsidR="00520B51" w:rsidRPr="00932FEC" w:rsidRDefault="00A57F6B" w:rsidP="00272F14">
      <w:pPr>
        <w:pStyle w:val="indent"/>
        <w:tabs>
          <w:tab w:val="clear" w:pos="2016"/>
          <w:tab w:val="left" w:pos="720"/>
          <w:tab w:val="left" w:pos="1440"/>
          <w:tab w:val="left" w:pos="2160"/>
          <w:tab w:val="left" w:pos="2880"/>
          <w:tab w:val="left" w:pos="3600"/>
          <w:tab w:val="left" w:pos="4320"/>
        </w:tabs>
        <w:spacing w:after="259" w:line="244" w:lineRule="atLeast"/>
        <w:ind w:left="1411" w:right="720"/>
        <w:rPr>
          <w:sz w:val="24"/>
          <w:szCs w:val="24"/>
        </w:rPr>
      </w:pPr>
      <w:r>
        <w:rPr>
          <w:sz w:val="24"/>
          <w:szCs w:val="24"/>
        </w:rPr>
        <w:t>MINNESOTA LIFE</w:t>
      </w:r>
      <w:r w:rsidR="00520B51" w:rsidRPr="00932FEC">
        <w:rPr>
          <w:sz w:val="24"/>
          <w:szCs w:val="24"/>
        </w:rPr>
        <w:t xml:space="preserve"> shall maintain on file a written contingency plan which will be made available for review by the DEPARTMENT upon request.  Said plan shall include detail of a contingency plan for disaster recovery of </w:t>
      </w:r>
      <w:r>
        <w:rPr>
          <w:sz w:val="24"/>
          <w:szCs w:val="24"/>
        </w:rPr>
        <w:t>MINNESOTA LIFE</w:t>
      </w:r>
      <w:r w:rsidR="00904153" w:rsidRPr="00932FEC">
        <w:rPr>
          <w:sz w:val="24"/>
          <w:szCs w:val="24"/>
        </w:rPr>
        <w:t>'s</w:t>
      </w:r>
      <w:r w:rsidR="00520B51" w:rsidRPr="00932FEC">
        <w:rPr>
          <w:sz w:val="24"/>
          <w:szCs w:val="24"/>
        </w:rPr>
        <w:t xml:space="preserve"> electronic data processing equipment that assures the system shall be back in operation within thirty (30) days of a disaster and the method used for providing services in the event of an emergency including but not limited to a natural </w:t>
      </w:r>
      <w:r w:rsidR="00DA08E6">
        <w:rPr>
          <w:sz w:val="24"/>
          <w:szCs w:val="24"/>
        </w:rPr>
        <w:t xml:space="preserve">or man-made </w:t>
      </w:r>
      <w:r w:rsidR="00520B51" w:rsidRPr="00932FEC">
        <w:rPr>
          <w:sz w:val="24"/>
          <w:szCs w:val="24"/>
        </w:rPr>
        <w:t>disaster</w:t>
      </w:r>
      <w:r w:rsidR="00972064">
        <w:rPr>
          <w:sz w:val="24"/>
          <w:szCs w:val="24"/>
        </w:rPr>
        <w:t>,</w:t>
      </w:r>
      <w:r w:rsidR="00520B51" w:rsidRPr="00932FEC">
        <w:rPr>
          <w:sz w:val="24"/>
          <w:szCs w:val="24"/>
        </w:rPr>
        <w:t xml:space="preserve"> or temporary staffing due to a strike.  </w:t>
      </w:r>
    </w:p>
    <w:p w:rsidR="00905559" w:rsidRPr="001561E9" w:rsidRDefault="00905559" w:rsidP="00905559">
      <w:pPr>
        <w:numPr>
          <w:ilvl w:val="1"/>
          <w:numId w:val="13"/>
        </w:numPr>
        <w:tabs>
          <w:tab w:val="left" w:pos="720"/>
          <w:tab w:val="left" w:pos="2160"/>
          <w:tab w:val="left" w:pos="2880"/>
          <w:tab w:val="left" w:pos="3600"/>
          <w:tab w:val="left" w:pos="4320"/>
        </w:tabs>
        <w:spacing w:line="244" w:lineRule="atLeast"/>
        <w:ind w:right="720"/>
        <w:rPr>
          <w:snapToGrid w:val="0"/>
          <w:color w:val="000000"/>
        </w:rPr>
      </w:pPr>
      <w:r w:rsidRPr="001561E9">
        <w:rPr>
          <w:snapToGrid w:val="0"/>
          <w:color w:val="000000"/>
        </w:rPr>
        <w:t>Responsibility to Maintain Confidentiality and Security of Information</w:t>
      </w:r>
    </w:p>
    <w:p w:rsidR="00520B51" w:rsidRPr="001561E9" w:rsidRDefault="00520B51" w:rsidP="00272F14">
      <w:pPr>
        <w:pStyle w:val="BodyText"/>
        <w:tabs>
          <w:tab w:val="left" w:pos="720"/>
          <w:tab w:val="left" w:pos="1440"/>
          <w:tab w:val="left" w:pos="2160"/>
          <w:tab w:val="left" w:pos="2880"/>
          <w:tab w:val="left" w:pos="3600"/>
          <w:tab w:val="left" w:pos="4320"/>
        </w:tabs>
        <w:spacing w:line="244" w:lineRule="atLeast"/>
        <w:ind w:left="720" w:right="720"/>
      </w:pPr>
    </w:p>
    <w:p w:rsidR="001561E9" w:rsidRPr="001561E9" w:rsidRDefault="001561E9" w:rsidP="001561E9">
      <w:pPr>
        <w:pStyle w:val="Heading3"/>
        <w:tabs>
          <w:tab w:val="left" w:pos="1440"/>
        </w:tabs>
        <w:ind w:left="1890" w:hanging="1890"/>
        <w:rPr>
          <w:b w:val="0"/>
        </w:rPr>
      </w:pPr>
      <w:r w:rsidRPr="001561E9">
        <w:rPr>
          <w:b w:val="0"/>
        </w:rPr>
        <w:tab/>
        <w:t>A.</w:t>
      </w:r>
      <w:r w:rsidRPr="001561E9">
        <w:rPr>
          <w:b w:val="0"/>
        </w:rPr>
        <w:tab/>
      </w:r>
      <w:r w:rsidR="00905559" w:rsidRPr="001561E9">
        <w:rPr>
          <w:b w:val="0"/>
        </w:rPr>
        <w:t>General Confidentiality Requirements</w:t>
      </w:r>
    </w:p>
    <w:p w:rsidR="00905559" w:rsidRPr="001561E9" w:rsidRDefault="001561E9" w:rsidP="001561E9">
      <w:pPr>
        <w:pStyle w:val="Heading3"/>
        <w:tabs>
          <w:tab w:val="left" w:pos="1440"/>
        </w:tabs>
        <w:ind w:left="1890" w:hanging="1890"/>
        <w:rPr>
          <w:b w:val="0"/>
        </w:rPr>
      </w:pPr>
      <w:r w:rsidRPr="001561E9">
        <w:rPr>
          <w:b w:val="0"/>
        </w:rPr>
        <w:tab/>
      </w:r>
      <w:r w:rsidRPr="001561E9">
        <w:rPr>
          <w:b w:val="0"/>
        </w:rPr>
        <w:tab/>
      </w:r>
      <w:r w:rsidR="00905559" w:rsidRPr="001561E9">
        <w:rPr>
          <w:b w:val="0"/>
        </w:rPr>
        <w:t xml:space="preserve">While performing services under the contract, all information obtained by MINNESOTA LIFE about any individual STATE or local EMPLOYEE, whether the EMPLOYEE becomes insured or not, shall be kept in absolute confidence for as long as the information is maintained by or for MINNESOTA LIFE.  Such information shall not be utilized by MINNESOTA LIFE or any of its officers, directors, agents or employees in connection with any other matter without prior written consent of the BOARD.  </w:t>
      </w:r>
    </w:p>
    <w:p w:rsidR="00905559" w:rsidRPr="001561E9" w:rsidRDefault="00905559" w:rsidP="001561E9">
      <w:pPr>
        <w:tabs>
          <w:tab w:val="left" w:pos="720"/>
          <w:tab w:val="left" w:pos="1440"/>
        </w:tabs>
        <w:ind w:left="1890" w:hanging="1890"/>
        <w:rPr>
          <w:snapToGrid w:val="0"/>
        </w:rPr>
      </w:pPr>
    </w:p>
    <w:p w:rsidR="00905559" w:rsidRPr="001561E9" w:rsidRDefault="001561E9" w:rsidP="001561E9">
      <w:pPr>
        <w:pStyle w:val="Heading3"/>
        <w:tabs>
          <w:tab w:val="left" w:pos="1440"/>
        </w:tabs>
        <w:ind w:left="1890" w:hanging="1890"/>
        <w:rPr>
          <w:b w:val="0"/>
        </w:rPr>
      </w:pPr>
      <w:r>
        <w:rPr>
          <w:b w:val="0"/>
        </w:rPr>
        <w:tab/>
        <w:t>B.</w:t>
      </w:r>
      <w:r>
        <w:rPr>
          <w:b w:val="0"/>
        </w:rPr>
        <w:tab/>
      </w:r>
      <w:r w:rsidR="00905559" w:rsidRPr="001561E9">
        <w:rPr>
          <w:b w:val="0"/>
        </w:rPr>
        <w:t xml:space="preserve">Obligation to Comply with </w:t>
      </w:r>
      <w:smartTag w:uri="urn:schemas-microsoft-com:office:smarttags" w:element="place">
        <w:r w:rsidR="00905559" w:rsidRPr="001561E9">
          <w:rPr>
            <w:b w:val="0"/>
          </w:rPr>
          <w:t>Wisconsin</w:t>
        </w:r>
      </w:smartTag>
      <w:r w:rsidR="00905559" w:rsidRPr="001561E9">
        <w:rPr>
          <w:b w:val="0"/>
        </w:rPr>
        <w:t xml:space="preserve"> Laws Regarding Confidentiality of Records</w:t>
      </w:r>
    </w:p>
    <w:p w:rsidR="00905559" w:rsidRPr="001561E9" w:rsidRDefault="001561E9" w:rsidP="001561E9">
      <w:pPr>
        <w:pStyle w:val="Heading3"/>
        <w:tabs>
          <w:tab w:val="left" w:pos="1440"/>
        </w:tabs>
        <w:ind w:left="1890" w:hanging="1890"/>
        <w:rPr>
          <w:b w:val="0"/>
        </w:rPr>
      </w:pPr>
      <w:r>
        <w:rPr>
          <w:b w:val="0"/>
        </w:rPr>
        <w:tab/>
      </w:r>
      <w:r>
        <w:rPr>
          <w:b w:val="0"/>
        </w:rPr>
        <w:tab/>
      </w:r>
      <w:r w:rsidR="00905559" w:rsidRPr="001561E9">
        <w:rPr>
          <w:b w:val="0"/>
        </w:rPr>
        <w:t xml:space="preserve">MINNESOTA LIFE shall observe the requirements of Wis. Stat. § 40.07, and Wis. Admin. </w:t>
      </w:r>
      <w:proofErr w:type="gramStart"/>
      <w:r w:rsidR="00905559" w:rsidRPr="001561E9">
        <w:rPr>
          <w:b w:val="0"/>
        </w:rPr>
        <w:t xml:space="preserve">Code § ETF 10.70, regarding Individual Personal Information in its </w:t>
      </w:r>
      <w:r w:rsidR="00905559" w:rsidRPr="001561E9">
        <w:rPr>
          <w:b w:val="0"/>
        </w:rPr>
        <w:lastRenderedPageBreak/>
        <w:t>records and in the records of the DEPARTMENT to which MINNESOTA LIFE has access.</w:t>
      </w:r>
      <w:proofErr w:type="gramEnd"/>
    </w:p>
    <w:p w:rsidR="00905559" w:rsidRDefault="00905559" w:rsidP="001561E9">
      <w:pPr>
        <w:tabs>
          <w:tab w:val="left" w:pos="720"/>
          <w:tab w:val="left" w:pos="1440"/>
        </w:tabs>
        <w:ind w:left="1890" w:hanging="1890"/>
        <w:rPr>
          <w:snapToGrid w:val="0"/>
        </w:rPr>
      </w:pPr>
    </w:p>
    <w:p w:rsidR="00905559" w:rsidRPr="001561E9" w:rsidRDefault="001561E9" w:rsidP="001561E9">
      <w:pPr>
        <w:pStyle w:val="Footer"/>
        <w:tabs>
          <w:tab w:val="left" w:pos="1440"/>
        </w:tabs>
        <w:ind w:left="1890" w:hanging="1890"/>
      </w:pPr>
      <w:r>
        <w:tab/>
        <w:t>C.</w:t>
      </w:r>
      <w:r>
        <w:tab/>
      </w:r>
      <w:r w:rsidR="00905559" w:rsidRPr="001561E9">
        <w:t>Safeguards to Preserve Integrity and Confidentiality of Information</w:t>
      </w:r>
    </w:p>
    <w:p w:rsidR="00905559" w:rsidRDefault="001561E9" w:rsidP="001561E9">
      <w:pPr>
        <w:tabs>
          <w:tab w:val="left" w:pos="720"/>
          <w:tab w:val="left" w:pos="1440"/>
        </w:tabs>
        <w:ind w:left="1890" w:hanging="1890"/>
        <w:rPr>
          <w:b/>
        </w:rPr>
      </w:pPr>
      <w:r>
        <w:tab/>
      </w:r>
      <w:r>
        <w:tab/>
      </w:r>
      <w:r>
        <w:tab/>
      </w:r>
      <w:r w:rsidR="00905559">
        <w:t>MINNESOTA LIFE shall develop, implement, maintain and use reasonable and appropriate administrative, technical and physical safeguards to preserve the integrity and confidentiality of information under the control of MINNESOTA LIFE.  MINNESOTA LIFE shall document and keep these safeguards current and furnish documentation of the safeguards to the DEPARTMENT upon request.</w:t>
      </w:r>
    </w:p>
    <w:p w:rsidR="00905559" w:rsidRDefault="00905559" w:rsidP="001561E9">
      <w:pPr>
        <w:tabs>
          <w:tab w:val="left" w:pos="720"/>
          <w:tab w:val="left" w:pos="1440"/>
        </w:tabs>
        <w:ind w:left="1890" w:hanging="1890"/>
      </w:pPr>
    </w:p>
    <w:p w:rsidR="00905559" w:rsidRPr="001561E9" w:rsidRDefault="001561E9" w:rsidP="001561E9">
      <w:pPr>
        <w:pStyle w:val="zzmpSDP"/>
        <w:tabs>
          <w:tab w:val="left" w:pos="1440"/>
        </w:tabs>
        <w:spacing w:after="0"/>
        <w:ind w:left="1890" w:hanging="1890"/>
        <w:rPr>
          <w:rFonts w:ascii="Arial" w:hAnsi="Arial"/>
          <w:b w:val="0"/>
          <w:caps w:val="0"/>
          <w:sz w:val="22"/>
        </w:rPr>
      </w:pPr>
      <w:r>
        <w:rPr>
          <w:rFonts w:ascii="Arial" w:hAnsi="Arial"/>
          <w:b w:val="0"/>
          <w:caps w:val="0"/>
          <w:sz w:val="22"/>
        </w:rPr>
        <w:tab/>
        <w:t>D.</w:t>
      </w:r>
      <w:r>
        <w:rPr>
          <w:rFonts w:ascii="Arial" w:hAnsi="Arial"/>
          <w:b w:val="0"/>
          <w:caps w:val="0"/>
          <w:sz w:val="22"/>
        </w:rPr>
        <w:tab/>
      </w:r>
      <w:r w:rsidR="00905559" w:rsidRPr="001561E9">
        <w:rPr>
          <w:rFonts w:ascii="Arial" w:hAnsi="Arial"/>
          <w:b w:val="0"/>
          <w:caps w:val="0"/>
          <w:sz w:val="22"/>
        </w:rPr>
        <w:t>Duty to Report Any Improper Use or Disclosure</w:t>
      </w:r>
    </w:p>
    <w:p w:rsidR="00905559" w:rsidRDefault="001561E9" w:rsidP="001561E9">
      <w:pPr>
        <w:tabs>
          <w:tab w:val="left" w:pos="1440"/>
        </w:tabs>
        <w:ind w:left="1890" w:hanging="1890"/>
        <w:rPr>
          <w:snapToGrid w:val="0"/>
        </w:rPr>
      </w:pPr>
      <w:r>
        <w:tab/>
      </w:r>
      <w:r>
        <w:tab/>
      </w:r>
      <w:r w:rsidR="00905559">
        <w:t xml:space="preserve">MINNESOTA LIFE shall report to the DEPARTMENT any use or disclosure of confidential Individual Personal Information, as defined by </w:t>
      </w:r>
      <w:smartTag w:uri="urn:schemas-microsoft-com:office:smarttags" w:element="State">
        <w:smartTag w:uri="urn:schemas-microsoft-com:office:smarttags" w:element="place">
          <w:r w:rsidR="00905559">
            <w:t>Wis.</w:t>
          </w:r>
        </w:smartTag>
      </w:smartTag>
      <w:r w:rsidR="00905559">
        <w:t xml:space="preserve"> Admin. </w:t>
      </w:r>
      <w:proofErr w:type="gramStart"/>
      <w:r w:rsidR="00905559">
        <w:t xml:space="preserve">Code § ETF 10.70 (1), </w:t>
      </w:r>
      <w:r w:rsidR="005F1E9D">
        <w:t xml:space="preserve">or </w:t>
      </w:r>
      <w:r w:rsidR="00905559">
        <w:t xml:space="preserve">Medical Records, as defined by </w:t>
      </w:r>
      <w:smartTag w:uri="urn:schemas-microsoft-com:office:smarttags" w:element="State">
        <w:smartTag w:uri="urn:schemas-microsoft-com:office:smarttags" w:element="place">
          <w:r w:rsidR="00905559">
            <w:t>Wis.</w:t>
          </w:r>
        </w:smartTag>
      </w:smartTag>
      <w:r w:rsidR="00905559">
        <w:t xml:space="preserve"> Admin.</w:t>
      </w:r>
      <w:proofErr w:type="gramEnd"/>
      <w:r w:rsidR="00905559">
        <w:t xml:space="preserve"> Code § ETF 10.01 (3m), not permitted by the contract, within three (3) days of learning of such non-permitted use or disclosure, so that steps may be taken to reduce any harm that may result from the improper disclosure.</w:t>
      </w:r>
    </w:p>
    <w:p w:rsidR="00905559" w:rsidRDefault="00905559" w:rsidP="001561E9">
      <w:pPr>
        <w:tabs>
          <w:tab w:val="left" w:pos="720"/>
          <w:tab w:val="left" w:pos="1440"/>
        </w:tabs>
        <w:ind w:left="1890" w:hanging="1890"/>
        <w:rPr>
          <w:snapToGrid w:val="0"/>
        </w:rPr>
      </w:pPr>
    </w:p>
    <w:p w:rsidR="00905559" w:rsidRPr="001561E9" w:rsidRDefault="001561E9" w:rsidP="001561E9">
      <w:pPr>
        <w:pStyle w:val="Heading3"/>
        <w:tabs>
          <w:tab w:val="left" w:pos="720"/>
          <w:tab w:val="left" w:pos="1440"/>
        </w:tabs>
        <w:ind w:left="1890" w:hanging="1890"/>
        <w:rPr>
          <w:b w:val="0"/>
        </w:rPr>
      </w:pPr>
      <w:r>
        <w:rPr>
          <w:b w:val="0"/>
        </w:rPr>
        <w:tab/>
      </w:r>
      <w:r>
        <w:rPr>
          <w:b w:val="0"/>
        </w:rPr>
        <w:tab/>
        <w:t>E.</w:t>
      </w:r>
      <w:r>
        <w:rPr>
          <w:b w:val="0"/>
        </w:rPr>
        <w:tab/>
      </w:r>
      <w:r w:rsidR="00905559" w:rsidRPr="001561E9">
        <w:rPr>
          <w:b w:val="0"/>
        </w:rPr>
        <w:t>Managing Requests for Individual Personal Information</w:t>
      </w:r>
    </w:p>
    <w:p w:rsidR="00905559" w:rsidRDefault="001561E9" w:rsidP="001561E9">
      <w:pPr>
        <w:tabs>
          <w:tab w:val="left" w:pos="720"/>
          <w:tab w:val="left" w:pos="1440"/>
        </w:tabs>
        <w:ind w:left="1890" w:hanging="1890"/>
      </w:pPr>
      <w:r>
        <w:rPr>
          <w:snapToGrid w:val="0"/>
        </w:rPr>
        <w:tab/>
      </w:r>
      <w:r>
        <w:rPr>
          <w:snapToGrid w:val="0"/>
        </w:rPr>
        <w:tab/>
      </w:r>
      <w:r>
        <w:rPr>
          <w:snapToGrid w:val="0"/>
        </w:rPr>
        <w:tab/>
      </w:r>
      <w:r w:rsidR="00905559">
        <w:rPr>
          <w:snapToGrid w:val="0"/>
        </w:rPr>
        <w:t xml:space="preserve">Except for disclosures required by contract, all requests from parties other than the insured, </w:t>
      </w:r>
      <w:r w:rsidR="00905559">
        <w:t xml:space="preserve">including a subpoena, for disclosure of confidential Individual Personal Information as defined by Wis. Admin. Code § ETF 10.70 (1), including Medical Records as defined by Wis. Admin. Code § ETF 10.01 (3m), shall be referred to the DEPARTMENT in a timely manner so that the DEPARTMENT may determine the proper response.  All disclosures in response to requests shall be in strict accordance with </w:t>
      </w:r>
      <w:r w:rsidR="00905559">
        <w:rPr>
          <w:snapToGrid w:val="0"/>
        </w:rPr>
        <w:t xml:space="preserve">Wis. Stat. § 40.07, and Wis. Admin. </w:t>
      </w:r>
      <w:proofErr w:type="gramStart"/>
      <w:r w:rsidR="00905559">
        <w:rPr>
          <w:snapToGrid w:val="0"/>
        </w:rPr>
        <w:t>Code § ETF 10.70.</w:t>
      </w:r>
      <w:proofErr w:type="gramEnd"/>
    </w:p>
    <w:p w:rsidR="00905559" w:rsidRDefault="00905559" w:rsidP="001561E9">
      <w:pPr>
        <w:tabs>
          <w:tab w:val="left" w:pos="720"/>
          <w:tab w:val="left" w:pos="1440"/>
        </w:tabs>
        <w:ind w:left="1890" w:hanging="1890"/>
      </w:pPr>
    </w:p>
    <w:p w:rsidR="00905559" w:rsidRPr="001561E9" w:rsidRDefault="001561E9" w:rsidP="001561E9">
      <w:pPr>
        <w:pStyle w:val="Heading3"/>
        <w:tabs>
          <w:tab w:val="left" w:pos="720"/>
          <w:tab w:val="left" w:pos="1440"/>
        </w:tabs>
        <w:ind w:left="1890" w:hanging="1890"/>
        <w:rPr>
          <w:b w:val="0"/>
          <w:snapToGrid/>
        </w:rPr>
      </w:pPr>
      <w:r>
        <w:rPr>
          <w:b w:val="0"/>
          <w:snapToGrid/>
        </w:rPr>
        <w:tab/>
      </w:r>
      <w:r>
        <w:rPr>
          <w:b w:val="0"/>
          <w:snapToGrid/>
        </w:rPr>
        <w:tab/>
        <w:t>F.</w:t>
      </w:r>
      <w:r>
        <w:rPr>
          <w:b w:val="0"/>
          <w:snapToGrid/>
        </w:rPr>
        <w:tab/>
      </w:r>
      <w:r w:rsidR="00905559" w:rsidRPr="001561E9">
        <w:rPr>
          <w:b w:val="0"/>
          <w:snapToGrid/>
        </w:rPr>
        <w:t>Requirements for Agents and Subcontractors</w:t>
      </w:r>
    </w:p>
    <w:p w:rsidR="00905559" w:rsidRDefault="001561E9" w:rsidP="001561E9">
      <w:pPr>
        <w:tabs>
          <w:tab w:val="left" w:pos="720"/>
          <w:tab w:val="left" w:pos="1440"/>
        </w:tabs>
        <w:ind w:left="1890" w:hanging="1890"/>
      </w:pPr>
      <w:r>
        <w:tab/>
      </w:r>
      <w:r>
        <w:tab/>
      </w:r>
      <w:r>
        <w:tab/>
      </w:r>
      <w:r w:rsidR="00905559">
        <w:t xml:space="preserve">Regarding services provided under the contract, MINNESOTA LIFE shall require any of its agents or subcontractors to provide reasonable assurance, evidenced by written contract, that the agent or subcontractor will comply with the same privacy and security obligations as MINNESOTA LIFE with respect to such information.  </w:t>
      </w:r>
    </w:p>
    <w:p w:rsidR="00905559" w:rsidRDefault="00905559" w:rsidP="001561E9">
      <w:pPr>
        <w:tabs>
          <w:tab w:val="left" w:pos="720"/>
          <w:tab w:val="left" w:pos="1440"/>
        </w:tabs>
        <w:ind w:left="1890" w:hanging="1890"/>
      </w:pPr>
    </w:p>
    <w:p w:rsidR="00905559" w:rsidRPr="001561E9" w:rsidRDefault="001561E9" w:rsidP="001561E9">
      <w:pPr>
        <w:pStyle w:val="Heading3"/>
        <w:tabs>
          <w:tab w:val="left" w:pos="720"/>
          <w:tab w:val="left" w:pos="1440"/>
        </w:tabs>
        <w:ind w:left="1890" w:hanging="1890"/>
        <w:rPr>
          <w:b w:val="0"/>
        </w:rPr>
      </w:pPr>
      <w:r>
        <w:rPr>
          <w:b w:val="0"/>
        </w:rPr>
        <w:tab/>
      </w:r>
      <w:r>
        <w:rPr>
          <w:b w:val="0"/>
        </w:rPr>
        <w:tab/>
        <w:t>G.</w:t>
      </w:r>
      <w:r>
        <w:rPr>
          <w:b w:val="0"/>
        </w:rPr>
        <w:tab/>
      </w:r>
      <w:r w:rsidR="00905559" w:rsidRPr="001561E9">
        <w:rPr>
          <w:b w:val="0"/>
        </w:rPr>
        <w:t>Indemnification for Improper Use or Disclosure</w:t>
      </w:r>
    </w:p>
    <w:p w:rsidR="00520B51" w:rsidRPr="00932FEC" w:rsidRDefault="001561E9" w:rsidP="001561E9">
      <w:pPr>
        <w:tabs>
          <w:tab w:val="left" w:pos="720"/>
          <w:tab w:val="left" w:pos="1440"/>
          <w:tab w:val="left" w:pos="2160"/>
          <w:tab w:val="left" w:pos="2880"/>
          <w:tab w:val="left" w:pos="3600"/>
          <w:tab w:val="left" w:pos="4320"/>
        </w:tabs>
        <w:spacing w:line="244" w:lineRule="atLeast"/>
        <w:ind w:left="1890" w:right="720" w:hanging="1890"/>
        <w:rPr>
          <w:color w:val="000000"/>
        </w:rPr>
      </w:pPr>
      <w:r>
        <w:rPr>
          <w:snapToGrid w:val="0"/>
        </w:rPr>
        <w:tab/>
      </w:r>
      <w:r>
        <w:rPr>
          <w:snapToGrid w:val="0"/>
        </w:rPr>
        <w:tab/>
      </w:r>
      <w:r>
        <w:rPr>
          <w:snapToGrid w:val="0"/>
        </w:rPr>
        <w:tab/>
      </w:r>
      <w:r w:rsidR="00905559">
        <w:rPr>
          <w:snapToGrid w:val="0"/>
        </w:rPr>
        <w:t>If any improper use or disclosure is alleged and is confirmed by investigation, MINNESOTA LIFE shall indemnify the DEPARTMENT for any legal and other costs incurred by the DEPARTMENT as a result of the improper use or disclosure.</w:t>
      </w:r>
    </w:p>
    <w:p w:rsidR="00B966DF" w:rsidRDefault="00B966DF" w:rsidP="00272F14">
      <w:pPr>
        <w:pStyle w:val="BodyText"/>
        <w:tabs>
          <w:tab w:val="left" w:pos="720"/>
          <w:tab w:val="left" w:pos="1440"/>
          <w:tab w:val="left" w:pos="2160"/>
          <w:tab w:val="left" w:pos="2880"/>
          <w:tab w:val="left" w:pos="3600"/>
          <w:tab w:val="left" w:pos="4320"/>
        </w:tabs>
        <w:spacing w:line="244" w:lineRule="atLeast"/>
        <w:ind w:left="720" w:right="720"/>
      </w:pPr>
    </w:p>
    <w:p w:rsidR="00520B51" w:rsidRPr="00932FEC" w:rsidRDefault="00520B51" w:rsidP="00272F14">
      <w:pPr>
        <w:pStyle w:val="BodyText"/>
        <w:tabs>
          <w:tab w:val="left" w:pos="720"/>
          <w:tab w:val="left" w:pos="1440"/>
          <w:tab w:val="left" w:pos="2160"/>
          <w:tab w:val="left" w:pos="2880"/>
          <w:tab w:val="left" w:pos="3600"/>
          <w:tab w:val="left" w:pos="4320"/>
        </w:tabs>
        <w:spacing w:line="244" w:lineRule="atLeast"/>
        <w:ind w:left="720" w:right="720"/>
      </w:pPr>
      <w:r w:rsidRPr="00932FEC">
        <w:t>ARTICLE X.  TERMINATION OF CONTRACT</w:t>
      </w:r>
    </w:p>
    <w:p w:rsidR="00520B51" w:rsidRPr="00932FEC" w:rsidRDefault="00520B51" w:rsidP="00272F14">
      <w:pPr>
        <w:tabs>
          <w:tab w:val="left" w:pos="720"/>
          <w:tab w:val="left" w:pos="1440"/>
          <w:tab w:val="left" w:pos="2160"/>
          <w:tab w:val="left" w:pos="2880"/>
          <w:tab w:val="left" w:pos="3600"/>
          <w:tab w:val="left" w:pos="4320"/>
        </w:tabs>
        <w:spacing w:line="244" w:lineRule="atLeast"/>
        <w:ind w:left="720" w:right="720"/>
        <w:rPr>
          <w:color w:val="000000"/>
        </w:rPr>
      </w:pPr>
    </w:p>
    <w:p w:rsidR="00520B51" w:rsidRPr="00932FEC" w:rsidRDefault="00520B51" w:rsidP="00272F14">
      <w:pPr>
        <w:pStyle w:val="BodyText"/>
        <w:numPr>
          <w:ilvl w:val="1"/>
          <w:numId w:val="10"/>
        </w:numPr>
        <w:tabs>
          <w:tab w:val="left" w:pos="720"/>
          <w:tab w:val="left" w:pos="2160"/>
          <w:tab w:val="left" w:pos="2880"/>
          <w:tab w:val="left" w:pos="3600"/>
          <w:tab w:val="left" w:pos="4320"/>
        </w:tabs>
        <w:spacing w:line="244" w:lineRule="atLeast"/>
        <w:ind w:right="720"/>
      </w:pPr>
      <w:r w:rsidRPr="00932FEC">
        <w:t>Responsibilities Upon Termination</w:t>
      </w:r>
    </w:p>
    <w:p w:rsidR="00520B51" w:rsidRPr="00932FEC" w:rsidRDefault="00520B51" w:rsidP="00272F14">
      <w:pPr>
        <w:tabs>
          <w:tab w:val="left" w:pos="720"/>
          <w:tab w:val="left" w:pos="1440"/>
          <w:tab w:val="left" w:pos="2160"/>
          <w:tab w:val="left" w:pos="2880"/>
          <w:tab w:val="left" w:pos="3600"/>
          <w:tab w:val="left" w:pos="4320"/>
        </w:tabs>
        <w:spacing w:line="244" w:lineRule="atLeast"/>
        <w:ind w:left="720" w:right="720"/>
        <w:rPr>
          <w:color w:val="000000"/>
        </w:rPr>
      </w:pPr>
    </w:p>
    <w:p w:rsidR="00520B51" w:rsidRPr="00932FEC" w:rsidRDefault="00520B51" w:rsidP="00272F14">
      <w:pPr>
        <w:pStyle w:val="ABC"/>
        <w:tabs>
          <w:tab w:val="left" w:pos="720"/>
          <w:tab w:val="left" w:pos="1440"/>
          <w:tab w:val="left" w:pos="2160"/>
          <w:tab w:val="left" w:pos="2880"/>
          <w:tab w:val="left" w:pos="3600"/>
          <w:tab w:val="left" w:pos="4320"/>
        </w:tabs>
        <w:spacing w:after="259" w:line="244" w:lineRule="atLeast"/>
        <w:ind w:right="720"/>
      </w:pPr>
      <w:r w:rsidRPr="00932FEC">
        <w:t>A.</w:t>
      </w:r>
      <w:r w:rsidRPr="00932FEC">
        <w:tab/>
        <w:t xml:space="preserve">At the termination of this contract, </w:t>
      </w:r>
      <w:r w:rsidR="00A57F6B">
        <w:t>MINNESOTA LIFE</w:t>
      </w:r>
      <w:r w:rsidRPr="00932FEC">
        <w:t xml:space="preserve"> shall turn over all physical files and all required data pertaining to the PROGRAM in an electronic media format, acceptable to the DEPARTMENT, that includes a record layout and data description of the information contained on the electronic media or in an alternative format mutually agreeable to the DEPARTMENT and </w:t>
      </w:r>
      <w:r w:rsidR="00A57F6B">
        <w:lastRenderedPageBreak/>
        <w:t>MINNESOTA LIFE</w:t>
      </w:r>
      <w:r w:rsidRPr="00932FEC">
        <w:t xml:space="preserve">.  </w:t>
      </w:r>
      <w:r w:rsidR="00A57F6B">
        <w:t>MINNESOTA LIFE</w:t>
      </w:r>
      <w:r w:rsidRPr="00932FEC">
        <w:t xml:space="preserve"> shall release all files and data to the DEPARTMENT in a mutually agreeable time frame but in no case later than </w:t>
      </w:r>
      <w:r w:rsidR="00DA08E6">
        <w:t>9</w:t>
      </w:r>
      <w:r w:rsidRPr="00932FEC">
        <w:t xml:space="preserve">0 days after </w:t>
      </w:r>
      <w:r w:rsidR="00DA08E6">
        <w:t>notification of nonrenewal of the contract</w:t>
      </w:r>
      <w:r w:rsidRPr="00932FEC">
        <w:t xml:space="preserve">.  </w:t>
      </w:r>
      <w:r w:rsidR="00A57F6B">
        <w:t>MINNESOTA LIFE</w:t>
      </w:r>
      <w:r w:rsidRPr="00932FEC">
        <w:t xml:space="preserve"> shall cooperate with both the DEPARTMENT and the new administrator in meeting any reasonable requests. </w:t>
      </w:r>
    </w:p>
    <w:p w:rsidR="00520B51" w:rsidRPr="00932FEC" w:rsidRDefault="00520B51" w:rsidP="00272F14">
      <w:pPr>
        <w:pStyle w:val="ABC"/>
        <w:tabs>
          <w:tab w:val="left" w:pos="720"/>
          <w:tab w:val="left" w:pos="1440"/>
          <w:tab w:val="left" w:pos="2160"/>
          <w:tab w:val="left" w:pos="2880"/>
          <w:tab w:val="left" w:pos="3600"/>
          <w:tab w:val="left" w:pos="4320"/>
        </w:tabs>
        <w:spacing w:after="259" w:line="244" w:lineRule="atLeast"/>
        <w:ind w:right="720"/>
      </w:pPr>
      <w:r w:rsidRPr="00932FEC">
        <w:t>B.</w:t>
      </w:r>
      <w:r w:rsidRPr="00932FEC">
        <w:tab/>
        <w:t xml:space="preserve">The DEPARTMENT shall be provided one final report for each of the reports defined in Section 5.5 with information provided for the period from the last report date to the contract end date within one hundred eighty (180) days from the contract end date. </w:t>
      </w:r>
    </w:p>
    <w:p w:rsidR="00520B51" w:rsidRPr="00932FEC" w:rsidRDefault="00520B51" w:rsidP="00272F14">
      <w:pPr>
        <w:pStyle w:val="ABC"/>
        <w:tabs>
          <w:tab w:val="left" w:pos="720"/>
          <w:tab w:val="left" w:pos="1440"/>
          <w:tab w:val="left" w:pos="2160"/>
          <w:tab w:val="left" w:pos="2880"/>
          <w:tab w:val="left" w:pos="3600"/>
          <w:tab w:val="left" w:pos="4320"/>
        </w:tabs>
        <w:spacing w:after="259" w:line="244" w:lineRule="atLeast"/>
        <w:ind w:right="720"/>
      </w:pPr>
      <w:r w:rsidRPr="00932FEC">
        <w:t>C.</w:t>
      </w:r>
      <w:r w:rsidRPr="00932FEC">
        <w:tab/>
      </w:r>
      <w:r w:rsidR="00A57F6B">
        <w:t>MINNESOTA LIFE</w:t>
      </w:r>
      <w:r w:rsidRPr="00932FEC">
        <w:t xml:space="preserve"> shall provide an independent audit of the PROGRAM prepared by a Certified Public Accounting firm that is acceptable to the BOARD for the business reporting period from the last PROGRAM audit to the contract termination date that provides an audit of all business activities for that period and financial position as of the contract termination date.</w:t>
      </w:r>
    </w:p>
    <w:p w:rsidR="00520B51" w:rsidRPr="00932FEC" w:rsidRDefault="00CC7498" w:rsidP="00272F14">
      <w:pPr>
        <w:pStyle w:val="BodyText"/>
        <w:tabs>
          <w:tab w:val="left" w:pos="720"/>
          <w:tab w:val="left" w:pos="1440"/>
          <w:tab w:val="left" w:pos="2160"/>
          <w:tab w:val="left" w:pos="2880"/>
          <w:tab w:val="left" w:pos="3600"/>
          <w:tab w:val="left" w:pos="4320"/>
        </w:tabs>
        <w:spacing w:line="244" w:lineRule="atLeast"/>
        <w:ind w:left="720" w:right="720"/>
      </w:pPr>
      <w:r>
        <w:br w:type="page"/>
      </w:r>
      <w:proofErr w:type="gramStart"/>
      <w:r w:rsidR="00520B51" w:rsidRPr="00932FEC">
        <w:lastRenderedPageBreak/>
        <w:t>ARTICLE XI.</w:t>
      </w:r>
      <w:proofErr w:type="gramEnd"/>
      <w:r w:rsidR="00596F70">
        <w:t xml:space="preserve">  </w:t>
      </w:r>
      <w:r w:rsidR="00520B51" w:rsidRPr="00932FEC">
        <w:t>MISCELLANEOUS PROVISIONS</w:t>
      </w:r>
    </w:p>
    <w:p w:rsidR="00520B51" w:rsidRPr="00932FEC" w:rsidRDefault="00520B51" w:rsidP="00272F14">
      <w:pPr>
        <w:tabs>
          <w:tab w:val="left" w:pos="720"/>
          <w:tab w:val="left" w:pos="1440"/>
          <w:tab w:val="left" w:pos="2160"/>
          <w:tab w:val="left" w:pos="2880"/>
          <w:tab w:val="left" w:pos="3600"/>
          <w:tab w:val="left" w:pos="4320"/>
        </w:tabs>
        <w:spacing w:line="244" w:lineRule="atLeast"/>
        <w:ind w:left="720" w:right="720"/>
        <w:rPr>
          <w:color w:val="000000"/>
        </w:rPr>
      </w:pPr>
    </w:p>
    <w:p w:rsidR="00520B51" w:rsidRPr="00932FEC" w:rsidRDefault="00520B51" w:rsidP="00272F14">
      <w:pPr>
        <w:pStyle w:val="BodyText"/>
        <w:tabs>
          <w:tab w:val="left" w:pos="720"/>
          <w:tab w:val="left" w:pos="1440"/>
          <w:tab w:val="left" w:pos="2160"/>
          <w:tab w:val="left" w:pos="2880"/>
          <w:tab w:val="left" w:pos="3600"/>
          <w:tab w:val="left" w:pos="4320"/>
        </w:tabs>
        <w:spacing w:line="244" w:lineRule="atLeast"/>
        <w:ind w:left="720" w:right="720"/>
      </w:pPr>
      <w:r w:rsidRPr="00932FEC">
        <w:t xml:space="preserve">11.1 </w:t>
      </w:r>
      <w:r w:rsidRPr="00932FEC">
        <w:tab/>
        <w:t>Conflict of Interest</w:t>
      </w:r>
    </w:p>
    <w:p w:rsidR="00520B51" w:rsidRPr="00932FEC" w:rsidRDefault="00520B51" w:rsidP="00272F14">
      <w:pPr>
        <w:tabs>
          <w:tab w:val="left" w:pos="720"/>
          <w:tab w:val="left" w:pos="1440"/>
          <w:tab w:val="left" w:pos="2160"/>
          <w:tab w:val="left" w:pos="2880"/>
          <w:tab w:val="left" w:pos="3600"/>
          <w:tab w:val="left" w:pos="4320"/>
        </w:tabs>
        <w:spacing w:line="244" w:lineRule="atLeast"/>
        <w:ind w:left="720" w:right="720"/>
        <w:rPr>
          <w:color w:val="000000"/>
        </w:rPr>
      </w:pPr>
    </w:p>
    <w:p w:rsidR="00520B51" w:rsidRPr="00932FEC" w:rsidRDefault="00520B51" w:rsidP="00272F14">
      <w:pPr>
        <w:pStyle w:val="indent"/>
        <w:tabs>
          <w:tab w:val="clear" w:pos="2016"/>
          <w:tab w:val="left" w:pos="720"/>
          <w:tab w:val="left" w:pos="1440"/>
          <w:tab w:val="left" w:pos="2160"/>
          <w:tab w:val="left" w:pos="2880"/>
          <w:tab w:val="left" w:pos="3600"/>
          <w:tab w:val="left" w:pos="4320"/>
        </w:tabs>
        <w:spacing w:after="259" w:line="244" w:lineRule="atLeast"/>
        <w:ind w:left="1411" w:right="720"/>
        <w:rPr>
          <w:sz w:val="24"/>
          <w:szCs w:val="24"/>
        </w:rPr>
      </w:pPr>
      <w:r w:rsidRPr="00932FEC">
        <w:rPr>
          <w:sz w:val="24"/>
          <w:szCs w:val="24"/>
        </w:rPr>
        <w:t xml:space="preserve">During the term of the contract, </w:t>
      </w:r>
      <w:r w:rsidR="00A57F6B">
        <w:rPr>
          <w:sz w:val="24"/>
          <w:szCs w:val="24"/>
        </w:rPr>
        <w:t>MINNESOTA LIFE</w:t>
      </w:r>
      <w:r w:rsidRPr="00932FEC">
        <w:rPr>
          <w:sz w:val="24"/>
          <w:szCs w:val="24"/>
        </w:rPr>
        <w:t xml:space="preserve"> shall not have any interest, direct or indirect, that would conflict in any manner or degree with the performance of services required under the contract.  </w:t>
      </w:r>
    </w:p>
    <w:p w:rsidR="00520B51" w:rsidRPr="00932FEC" w:rsidRDefault="00520B51" w:rsidP="00272F14">
      <w:pPr>
        <w:pStyle w:val="BodyText"/>
        <w:tabs>
          <w:tab w:val="left" w:pos="720"/>
          <w:tab w:val="left" w:pos="1440"/>
          <w:tab w:val="left" w:pos="2160"/>
          <w:tab w:val="left" w:pos="2880"/>
          <w:tab w:val="left" w:pos="3600"/>
          <w:tab w:val="left" w:pos="4320"/>
        </w:tabs>
        <w:spacing w:line="244" w:lineRule="atLeast"/>
        <w:ind w:left="720" w:right="720"/>
      </w:pPr>
      <w:r w:rsidRPr="00932FEC">
        <w:t>11.2</w:t>
      </w:r>
      <w:r w:rsidRPr="00932FEC">
        <w:tab/>
        <w:t>Indemnification</w:t>
      </w:r>
    </w:p>
    <w:p w:rsidR="00520B51" w:rsidRPr="00932FEC" w:rsidRDefault="00520B51" w:rsidP="00272F14">
      <w:pPr>
        <w:tabs>
          <w:tab w:val="left" w:pos="720"/>
          <w:tab w:val="left" w:pos="1440"/>
          <w:tab w:val="left" w:pos="2160"/>
          <w:tab w:val="left" w:pos="2880"/>
          <w:tab w:val="left" w:pos="3600"/>
          <w:tab w:val="left" w:pos="4320"/>
        </w:tabs>
        <w:spacing w:line="244" w:lineRule="atLeast"/>
        <w:ind w:left="720" w:right="720"/>
        <w:rPr>
          <w:color w:val="000000"/>
        </w:rPr>
      </w:pPr>
    </w:p>
    <w:p w:rsidR="001E1289" w:rsidRDefault="00344473" w:rsidP="00344473">
      <w:pPr>
        <w:pStyle w:val="indent"/>
        <w:tabs>
          <w:tab w:val="clear" w:pos="2016"/>
          <w:tab w:val="left" w:pos="720"/>
          <w:tab w:val="left" w:pos="2160"/>
          <w:tab w:val="left" w:pos="2880"/>
          <w:tab w:val="left" w:pos="3600"/>
          <w:tab w:val="left" w:pos="4320"/>
        </w:tabs>
        <w:spacing w:after="259" w:line="244" w:lineRule="atLeast"/>
        <w:ind w:left="1890" w:right="720" w:hanging="450"/>
        <w:rPr>
          <w:sz w:val="24"/>
          <w:szCs w:val="24"/>
        </w:rPr>
      </w:pPr>
      <w:r>
        <w:rPr>
          <w:sz w:val="24"/>
          <w:szCs w:val="24"/>
        </w:rPr>
        <w:t>A.</w:t>
      </w:r>
      <w:r>
        <w:rPr>
          <w:sz w:val="24"/>
          <w:szCs w:val="24"/>
        </w:rPr>
        <w:tab/>
      </w:r>
      <w:r w:rsidR="001E1289">
        <w:rPr>
          <w:sz w:val="24"/>
          <w:szCs w:val="24"/>
        </w:rPr>
        <w:t>MIN</w:t>
      </w:r>
      <w:r w:rsidR="00A1101C">
        <w:rPr>
          <w:sz w:val="24"/>
          <w:szCs w:val="24"/>
        </w:rPr>
        <w:t xml:space="preserve">NESOTA LIFE shall indemnify </w:t>
      </w:r>
      <w:r w:rsidR="001E1289">
        <w:rPr>
          <w:sz w:val="24"/>
          <w:szCs w:val="24"/>
        </w:rPr>
        <w:t>the DEPARTMENT and each of its employees, as well as the BOARD and each of its members, from and against any and all liability, costs or expenses, including reasonable attorney’s fees, incurred or sustained by reason of the acts, actions or omissions of MINNESOTA LIFE, or its officer, director, employee or agent, including any liability, cost and expense arising out of the failure of MINNESOTA LIFE or its officer, director, employee, or agent to comply fully with the terms and provis</w:t>
      </w:r>
      <w:r w:rsidR="00A30ADF">
        <w:rPr>
          <w:sz w:val="24"/>
          <w:szCs w:val="24"/>
        </w:rPr>
        <w:t>i</w:t>
      </w:r>
      <w:r w:rsidR="001E1289">
        <w:rPr>
          <w:sz w:val="24"/>
          <w:szCs w:val="24"/>
        </w:rPr>
        <w:t>ons of the contract.</w:t>
      </w:r>
    </w:p>
    <w:p w:rsidR="001E1289" w:rsidRDefault="00344473" w:rsidP="00344473">
      <w:pPr>
        <w:pStyle w:val="indent"/>
        <w:tabs>
          <w:tab w:val="clear" w:pos="2016"/>
          <w:tab w:val="left" w:pos="720"/>
          <w:tab w:val="left" w:pos="1440"/>
          <w:tab w:val="left" w:pos="2160"/>
          <w:tab w:val="left" w:pos="2880"/>
          <w:tab w:val="left" w:pos="3600"/>
          <w:tab w:val="left" w:pos="4320"/>
        </w:tabs>
        <w:spacing w:after="259" w:line="244" w:lineRule="atLeast"/>
        <w:ind w:left="1890" w:right="720" w:hanging="450"/>
        <w:rPr>
          <w:b/>
          <w:sz w:val="24"/>
          <w:szCs w:val="24"/>
        </w:rPr>
      </w:pPr>
      <w:r>
        <w:rPr>
          <w:sz w:val="24"/>
          <w:szCs w:val="24"/>
        </w:rPr>
        <w:t>B.</w:t>
      </w:r>
      <w:r>
        <w:rPr>
          <w:sz w:val="24"/>
          <w:szCs w:val="24"/>
        </w:rPr>
        <w:tab/>
      </w:r>
      <w:r w:rsidR="001E1289">
        <w:rPr>
          <w:sz w:val="24"/>
          <w:szCs w:val="24"/>
        </w:rPr>
        <w:t>Any life insurance benefit paid as a result of litigation or settlement shall be included in the claim charges as described in Exhibit B of this agreement.</w:t>
      </w:r>
    </w:p>
    <w:p w:rsidR="001E1289" w:rsidRPr="001E1289" w:rsidRDefault="00344473" w:rsidP="00344473">
      <w:pPr>
        <w:pStyle w:val="indent"/>
        <w:tabs>
          <w:tab w:val="clear" w:pos="2016"/>
          <w:tab w:val="left" w:pos="720"/>
          <w:tab w:val="left" w:pos="1440"/>
          <w:tab w:val="left" w:pos="2160"/>
          <w:tab w:val="left" w:pos="2880"/>
          <w:tab w:val="left" w:pos="3600"/>
          <w:tab w:val="left" w:pos="4320"/>
        </w:tabs>
        <w:spacing w:after="259" w:line="244" w:lineRule="atLeast"/>
        <w:ind w:left="1890" w:right="720" w:hanging="450"/>
        <w:rPr>
          <w:sz w:val="24"/>
          <w:szCs w:val="24"/>
        </w:rPr>
      </w:pPr>
      <w:r>
        <w:rPr>
          <w:sz w:val="24"/>
          <w:szCs w:val="24"/>
        </w:rPr>
        <w:t>C.</w:t>
      </w:r>
      <w:r>
        <w:rPr>
          <w:sz w:val="24"/>
          <w:szCs w:val="24"/>
        </w:rPr>
        <w:tab/>
      </w:r>
      <w:r w:rsidR="001E1289">
        <w:rPr>
          <w:sz w:val="24"/>
          <w:szCs w:val="24"/>
        </w:rPr>
        <w:t xml:space="preserve">Nothing in this agreement shall be construed as a waiver of the sovereign immunity of the State of </w:t>
      </w:r>
      <w:smartTag w:uri="urn:schemas-microsoft-com:office:smarttags" w:element="State">
        <w:smartTag w:uri="urn:schemas-microsoft-com:office:smarttags" w:element="place">
          <w:r w:rsidR="001E1289">
            <w:rPr>
              <w:sz w:val="24"/>
              <w:szCs w:val="24"/>
            </w:rPr>
            <w:t>Wisconsin</w:t>
          </w:r>
        </w:smartTag>
      </w:smartTag>
      <w:r w:rsidR="001E1289">
        <w:rPr>
          <w:sz w:val="24"/>
          <w:szCs w:val="24"/>
        </w:rPr>
        <w:t xml:space="preserve"> and its subdivisions.  The State of </w:t>
      </w:r>
      <w:smartTag w:uri="urn:schemas-microsoft-com:office:smarttags" w:element="State">
        <w:smartTag w:uri="urn:schemas-microsoft-com:office:smarttags" w:element="place">
          <w:r w:rsidR="001E1289">
            <w:rPr>
              <w:sz w:val="24"/>
              <w:szCs w:val="24"/>
            </w:rPr>
            <w:t>Wisconsin</w:t>
          </w:r>
        </w:smartTag>
      </w:smartTag>
      <w:r w:rsidR="001E1289">
        <w:rPr>
          <w:sz w:val="24"/>
          <w:szCs w:val="24"/>
        </w:rPr>
        <w:t xml:space="preserve"> shall indemnify MINNESOTA LIFE as required by Wis. Stats. §895.46(1) </w:t>
      </w:r>
      <w:r w:rsidR="00595E65">
        <w:rPr>
          <w:sz w:val="24"/>
          <w:szCs w:val="24"/>
        </w:rPr>
        <w:t>i</w:t>
      </w:r>
      <w:r w:rsidR="001E1289">
        <w:rPr>
          <w:sz w:val="24"/>
          <w:szCs w:val="24"/>
        </w:rPr>
        <w:t>f the law makes an employee of the DEPARTMENT or a member of the BOARD liable for an act, action or omission.</w:t>
      </w:r>
    </w:p>
    <w:p w:rsidR="00520B51" w:rsidRPr="00932FEC" w:rsidRDefault="00520B51" w:rsidP="00272F14">
      <w:pPr>
        <w:pStyle w:val="BodyText"/>
        <w:tabs>
          <w:tab w:val="left" w:pos="720"/>
          <w:tab w:val="left" w:pos="1440"/>
          <w:tab w:val="left" w:pos="2160"/>
          <w:tab w:val="left" w:pos="2880"/>
          <w:tab w:val="left" w:pos="3600"/>
          <w:tab w:val="left" w:pos="4320"/>
        </w:tabs>
        <w:spacing w:line="244" w:lineRule="atLeast"/>
        <w:ind w:left="720" w:right="720"/>
      </w:pPr>
      <w:r w:rsidRPr="00932FEC">
        <w:t>11.3</w:t>
      </w:r>
      <w:r w:rsidRPr="00932FEC">
        <w:tab/>
        <w:t>Modification, Waiver, or Consent</w:t>
      </w:r>
    </w:p>
    <w:p w:rsidR="00520B51" w:rsidRPr="00487C6C" w:rsidRDefault="00520B51" w:rsidP="00272F14">
      <w:pPr>
        <w:tabs>
          <w:tab w:val="left" w:pos="720"/>
          <w:tab w:val="left" w:pos="1440"/>
          <w:tab w:val="left" w:pos="2160"/>
          <w:tab w:val="left" w:pos="2880"/>
          <w:tab w:val="left" w:pos="3600"/>
          <w:tab w:val="left" w:pos="4320"/>
        </w:tabs>
        <w:spacing w:line="244" w:lineRule="atLeast"/>
        <w:ind w:left="720" w:right="720"/>
        <w:rPr>
          <w:color w:val="000000"/>
          <w:sz w:val="20"/>
          <w:szCs w:val="20"/>
        </w:rPr>
      </w:pPr>
    </w:p>
    <w:p w:rsidR="00520B51" w:rsidRPr="00932FEC" w:rsidRDefault="00520B51" w:rsidP="00487C6C">
      <w:pPr>
        <w:pStyle w:val="indent"/>
        <w:tabs>
          <w:tab w:val="clear" w:pos="2016"/>
          <w:tab w:val="left" w:pos="720"/>
          <w:tab w:val="left" w:pos="1440"/>
          <w:tab w:val="left" w:pos="2160"/>
          <w:tab w:val="left" w:pos="2880"/>
          <w:tab w:val="left" w:pos="3600"/>
          <w:tab w:val="left" w:pos="4320"/>
        </w:tabs>
        <w:spacing w:after="200" w:line="244" w:lineRule="atLeast"/>
        <w:ind w:left="1411" w:right="720"/>
        <w:rPr>
          <w:sz w:val="24"/>
          <w:szCs w:val="24"/>
        </w:rPr>
      </w:pPr>
      <w:r w:rsidRPr="00932FEC">
        <w:rPr>
          <w:sz w:val="24"/>
          <w:szCs w:val="24"/>
        </w:rPr>
        <w:t>No modification or waiver of any provision of this contract and no consent by one party to any deviation from its terms by the other party shall be effective unless such modification, waiver, or consent is in writing and signed by properly authorized agents of each party, and the modification, waiver, or consent shall be effective only for the period, on the conditions and for the specific instance and purposes specified in such writing.</w:t>
      </w:r>
    </w:p>
    <w:p w:rsidR="00520B51" w:rsidRPr="00932FEC" w:rsidRDefault="00520B51" w:rsidP="00272F14">
      <w:pPr>
        <w:pStyle w:val="BodyText"/>
        <w:tabs>
          <w:tab w:val="left" w:pos="720"/>
          <w:tab w:val="left" w:pos="1440"/>
          <w:tab w:val="left" w:pos="2160"/>
          <w:tab w:val="left" w:pos="2880"/>
          <w:tab w:val="left" w:pos="3600"/>
          <w:tab w:val="left" w:pos="4320"/>
        </w:tabs>
        <w:spacing w:line="244" w:lineRule="atLeast"/>
        <w:ind w:left="720" w:right="720"/>
      </w:pPr>
      <w:r w:rsidRPr="00932FEC">
        <w:t>11.4</w:t>
      </w:r>
      <w:r w:rsidRPr="00932FEC">
        <w:tab/>
      </w:r>
      <w:r w:rsidRPr="00B051BD">
        <w:t>Survival of Representations and Warranties</w:t>
      </w:r>
    </w:p>
    <w:p w:rsidR="00520B51" w:rsidRPr="00932FEC" w:rsidRDefault="00520B51" w:rsidP="00272F14">
      <w:pPr>
        <w:tabs>
          <w:tab w:val="left" w:pos="720"/>
          <w:tab w:val="left" w:pos="1440"/>
          <w:tab w:val="left" w:pos="2160"/>
          <w:tab w:val="left" w:pos="2880"/>
          <w:tab w:val="left" w:pos="3600"/>
          <w:tab w:val="left" w:pos="4320"/>
        </w:tabs>
        <w:spacing w:line="244" w:lineRule="atLeast"/>
        <w:ind w:left="720" w:right="720"/>
        <w:rPr>
          <w:color w:val="000000"/>
        </w:rPr>
      </w:pPr>
    </w:p>
    <w:p w:rsidR="00520B51" w:rsidRPr="00932FEC" w:rsidRDefault="00520B51" w:rsidP="00487C6C">
      <w:pPr>
        <w:pStyle w:val="indent"/>
        <w:tabs>
          <w:tab w:val="clear" w:pos="2016"/>
          <w:tab w:val="left" w:pos="720"/>
          <w:tab w:val="left" w:pos="1440"/>
          <w:tab w:val="left" w:pos="2160"/>
          <w:tab w:val="left" w:pos="2880"/>
          <w:tab w:val="left" w:pos="3600"/>
          <w:tab w:val="left" w:pos="4320"/>
        </w:tabs>
        <w:spacing w:after="220" w:line="244" w:lineRule="atLeast"/>
        <w:ind w:left="1411" w:right="720"/>
        <w:rPr>
          <w:sz w:val="24"/>
          <w:szCs w:val="24"/>
        </w:rPr>
      </w:pPr>
      <w:r w:rsidRPr="00932FEC">
        <w:rPr>
          <w:sz w:val="24"/>
          <w:szCs w:val="24"/>
        </w:rPr>
        <w:t>All of the representations and warranties set forth in this contract shall survive execution of this contract and shall be deemed to continue through the term of this contract, including any extension of that term.  Each party shall certify in writing to the other, upon request, the correctness of the specific representations and warranties set forth.</w:t>
      </w:r>
    </w:p>
    <w:p w:rsidR="00520B51" w:rsidRPr="00932FEC" w:rsidRDefault="00520B51" w:rsidP="00487C6C">
      <w:pPr>
        <w:pStyle w:val="BodyText"/>
        <w:tabs>
          <w:tab w:val="left" w:pos="720"/>
          <w:tab w:val="left" w:pos="1440"/>
          <w:tab w:val="left" w:pos="2160"/>
          <w:tab w:val="left" w:pos="2880"/>
          <w:tab w:val="left" w:pos="3600"/>
          <w:tab w:val="left" w:pos="4320"/>
        </w:tabs>
        <w:spacing w:line="244" w:lineRule="atLeast"/>
        <w:ind w:left="720" w:right="720"/>
      </w:pPr>
      <w:r w:rsidRPr="00932FEC">
        <w:t>11.5</w:t>
      </w:r>
      <w:r w:rsidRPr="00932FEC">
        <w:tab/>
        <w:t>Relationsh</w:t>
      </w:r>
      <w:r w:rsidRPr="00487C6C">
        <w:t>ip between STA</w:t>
      </w:r>
      <w:r w:rsidRPr="00932FEC">
        <w:t xml:space="preserve">TE and </w:t>
      </w:r>
      <w:smartTag w:uri="urn:schemas-microsoft-com:office:smarttags" w:element="State">
        <w:smartTag w:uri="urn:schemas-microsoft-com:office:smarttags" w:element="place">
          <w:r w:rsidR="00A57F6B">
            <w:t>MINNESOTA</w:t>
          </w:r>
        </w:smartTag>
      </w:smartTag>
      <w:r w:rsidR="00A57F6B">
        <w:t xml:space="preserve"> LIFE</w:t>
      </w:r>
    </w:p>
    <w:p w:rsidR="00520B51" w:rsidRPr="00487C6C" w:rsidRDefault="00520B51" w:rsidP="00272F14">
      <w:pPr>
        <w:tabs>
          <w:tab w:val="left" w:pos="720"/>
          <w:tab w:val="left" w:pos="1440"/>
          <w:tab w:val="left" w:pos="2160"/>
          <w:tab w:val="left" w:pos="2880"/>
          <w:tab w:val="left" w:pos="3600"/>
          <w:tab w:val="left" w:pos="4320"/>
        </w:tabs>
        <w:spacing w:line="244" w:lineRule="atLeast"/>
        <w:ind w:left="720" w:right="720"/>
        <w:rPr>
          <w:color w:val="000000"/>
          <w:sz w:val="20"/>
          <w:szCs w:val="20"/>
        </w:rPr>
      </w:pPr>
    </w:p>
    <w:p w:rsidR="00520B51" w:rsidRPr="00932FEC" w:rsidRDefault="00520B51" w:rsidP="00487C6C">
      <w:pPr>
        <w:pStyle w:val="indent"/>
        <w:tabs>
          <w:tab w:val="clear" w:pos="2016"/>
          <w:tab w:val="left" w:pos="720"/>
          <w:tab w:val="left" w:pos="1440"/>
          <w:tab w:val="left" w:pos="2160"/>
          <w:tab w:val="left" w:pos="2880"/>
          <w:tab w:val="left" w:pos="3600"/>
          <w:tab w:val="left" w:pos="4320"/>
        </w:tabs>
        <w:spacing w:after="200" w:line="244" w:lineRule="atLeast"/>
        <w:ind w:left="1411" w:right="720"/>
        <w:rPr>
          <w:sz w:val="24"/>
          <w:szCs w:val="24"/>
        </w:rPr>
      </w:pPr>
      <w:r w:rsidRPr="00932FEC">
        <w:rPr>
          <w:sz w:val="24"/>
          <w:szCs w:val="24"/>
        </w:rPr>
        <w:t xml:space="preserve">Nothing contained in this contract shall be deemed or construed to appoint the officers, agents, or </w:t>
      </w:r>
      <w:r w:rsidR="00484817">
        <w:rPr>
          <w:sz w:val="24"/>
          <w:szCs w:val="24"/>
        </w:rPr>
        <w:t>employees</w:t>
      </w:r>
      <w:r w:rsidRPr="00932FEC">
        <w:rPr>
          <w:sz w:val="24"/>
          <w:szCs w:val="24"/>
        </w:rPr>
        <w:t xml:space="preserve"> of </w:t>
      </w:r>
      <w:r w:rsidR="00A57F6B">
        <w:rPr>
          <w:sz w:val="24"/>
          <w:szCs w:val="24"/>
        </w:rPr>
        <w:t>MINNESOTA LIFE</w:t>
      </w:r>
      <w:r w:rsidRPr="00932FEC">
        <w:rPr>
          <w:sz w:val="24"/>
          <w:szCs w:val="24"/>
        </w:rPr>
        <w:t xml:space="preserve"> as </w:t>
      </w:r>
      <w:r w:rsidR="00484817">
        <w:rPr>
          <w:sz w:val="24"/>
          <w:szCs w:val="24"/>
        </w:rPr>
        <w:lastRenderedPageBreak/>
        <w:t>employees</w:t>
      </w:r>
      <w:r w:rsidRPr="00932FEC">
        <w:rPr>
          <w:sz w:val="24"/>
          <w:szCs w:val="24"/>
        </w:rPr>
        <w:t xml:space="preserve"> or agents of the STATE.  The status of </w:t>
      </w:r>
      <w:r w:rsidR="00A57F6B">
        <w:rPr>
          <w:sz w:val="24"/>
          <w:szCs w:val="24"/>
        </w:rPr>
        <w:t>MINNESOTA LIFE</w:t>
      </w:r>
      <w:r w:rsidRPr="00932FEC">
        <w:rPr>
          <w:sz w:val="24"/>
          <w:szCs w:val="24"/>
        </w:rPr>
        <w:t xml:space="preserve">, its officers, agents, and </w:t>
      </w:r>
      <w:r w:rsidR="00484817">
        <w:rPr>
          <w:sz w:val="24"/>
          <w:szCs w:val="24"/>
        </w:rPr>
        <w:t>employees</w:t>
      </w:r>
      <w:r w:rsidR="007962CD">
        <w:rPr>
          <w:sz w:val="24"/>
          <w:szCs w:val="24"/>
        </w:rPr>
        <w:t xml:space="preserve"> </w:t>
      </w:r>
      <w:r w:rsidRPr="00932FEC">
        <w:rPr>
          <w:sz w:val="24"/>
          <w:szCs w:val="24"/>
        </w:rPr>
        <w:t>under this contract with respect to the STATE is that of independent contractor.</w:t>
      </w:r>
    </w:p>
    <w:p w:rsidR="00520B51" w:rsidRPr="00932FEC" w:rsidRDefault="00CC7498" w:rsidP="00272F14">
      <w:pPr>
        <w:pStyle w:val="BodyText"/>
        <w:tabs>
          <w:tab w:val="left" w:pos="720"/>
          <w:tab w:val="left" w:pos="1440"/>
          <w:tab w:val="left" w:pos="2160"/>
          <w:tab w:val="left" w:pos="2880"/>
          <w:tab w:val="left" w:pos="3600"/>
          <w:tab w:val="left" w:pos="4320"/>
        </w:tabs>
        <w:spacing w:line="244" w:lineRule="atLeast"/>
        <w:ind w:left="720" w:right="720"/>
      </w:pPr>
      <w:r>
        <w:br w:type="page"/>
      </w:r>
      <w:r w:rsidR="00520B51" w:rsidRPr="00932FEC">
        <w:lastRenderedPageBreak/>
        <w:t>11.6</w:t>
      </w:r>
      <w:r w:rsidR="00520B51" w:rsidRPr="00932FEC">
        <w:tab/>
      </w:r>
      <w:smartTag w:uri="urn:schemas-microsoft-com:office:smarttags" w:element="place">
        <w:r w:rsidR="00520B51" w:rsidRPr="00932FEC">
          <w:t>Wisconsin</w:t>
        </w:r>
      </w:smartTag>
      <w:r w:rsidR="00520B51" w:rsidRPr="00932FEC">
        <w:t xml:space="preserve"> Law</w:t>
      </w:r>
    </w:p>
    <w:p w:rsidR="00520B51" w:rsidRPr="009402E8" w:rsidRDefault="00520B51" w:rsidP="00272F14">
      <w:pPr>
        <w:tabs>
          <w:tab w:val="left" w:pos="720"/>
          <w:tab w:val="left" w:pos="1440"/>
          <w:tab w:val="left" w:pos="2160"/>
          <w:tab w:val="left" w:pos="2880"/>
          <w:tab w:val="left" w:pos="3600"/>
          <w:tab w:val="left" w:pos="4320"/>
        </w:tabs>
        <w:spacing w:line="244" w:lineRule="atLeast"/>
        <w:ind w:left="720" w:right="720"/>
        <w:rPr>
          <w:color w:val="000000"/>
          <w:sz w:val="22"/>
          <w:szCs w:val="22"/>
        </w:rPr>
      </w:pPr>
    </w:p>
    <w:p w:rsidR="00520B51" w:rsidRPr="00932FEC" w:rsidRDefault="00520B51" w:rsidP="00487C6C">
      <w:pPr>
        <w:pStyle w:val="indent"/>
        <w:tabs>
          <w:tab w:val="clear" w:pos="2016"/>
          <w:tab w:val="left" w:pos="720"/>
          <w:tab w:val="left" w:pos="1440"/>
          <w:tab w:val="left" w:pos="2160"/>
          <w:tab w:val="left" w:pos="2880"/>
          <w:tab w:val="left" w:pos="3600"/>
          <w:tab w:val="left" w:pos="4320"/>
        </w:tabs>
        <w:spacing w:after="200" w:line="244" w:lineRule="atLeast"/>
        <w:ind w:left="1411" w:right="720"/>
        <w:rPr>
          <w:sz w:val="24"/>
          <w:szCs w:val="24"/>
        </w:rPr>
      </w:pPr>
      <w:r w:rsidRPr="00932FEC">
        <w:rPr>
          <w:sz w:val="24"/>
          <w:szCs w:val="24"/>
        </w:rPr>
        <w:t xml:space="preserve">This contract shall be construed and enforced in accordance with, and be governed by, the laws of the State of </w:t>
      </w:r>
      <w:smartTag w:uri="urn:schemas-microsoft-com:office:smarttags" w:element="State">
        <w:smartTag w:uri="urn:schemas-microsoft-com:office:smarttags" w:element="place">
          <w:r w:rsidRPr="00932FEC">
            <w:rPr>
              <w:sz w:val="24"/>
              <w:szCs w:val="24"/>
            </w:rPr>
            <w:t>Wisconsin</w:t>
          </w:r>
        </w:smartTag>
      </w:smartTag>
      <w:r w:rsidRPr="00932FEC">
        <w:rPr>
          <w:sz w:val="24"/>
          <w:szCs w:val="24"/>
        </w:rPr>
        <w:t>.</w:t>
      </w:r>
    </w:p>
    <w:p w:rsidR="00520B51" w:rsidRDefault="00520B51" w:rsidP="00272F14">
      <w:pPr>
        <w:pStyle w:val="BodyText"/>
        <w:tabs>
          <w:tab w:val="left" w:pos="720"/>
          <w:tab w:val="left" w:pos="1440"/>
          <w:tab w:val="left" w:pos="2160"/>
          <w:tab w:val="left" w:pos="2880"/>
          <w:tab w:val="left" w:pos="3600"/>
          <w:tab w:val="left" w:pos="4320"/>
        </w:tabs>
        <w:spacing w:line="244" w:lineRule="atLeast"/>
        <w:ind w:left="720" w:right="720"/>
      </w:pPr>
      <w:r w:rsidRPr="00932FEC">
        <w:t>11.7</w:t>
      </w:r>
      <w:r w:rsidRPr="00932FEC">
        <w:tab/>
        <w:t>Not in Conflict with Applicable Law</w:t>
      </w:r>
    </w:p>
    <w:p w:rsidR="00116B29" w:rsidRPr="00487C6C" w:rsidRDefault="00116B29" w:rsidP="00272F14">
      <w:pPr>
        <w:pStyle w:val="BodyText"/>
        <w:tabs>
          <w:tab w:val="left" w:pos="720"/>
          <w:tab w:val="left" w:pos="1440"/>
          <w:tab w:val="left" w:pos="2160"/>
          <w:tab w:val="left" w:pos="2880"/>
          <w:tab w:val="left" w:pos="3600"/>
          <w:tab w:val="left" w:pos="4320"/>
        </w:tabs>
        <w:spacing w:line="244" w:lineRule="atLeast"/>
        <w:ind w:left="720" w:right="720"/>
        <w:rPr>
          <w:sz w:val="20"/>
          <w:szCs w:val="20"/>
        </w:rPr>
      </w:pPr>
    </w:p>
    <w:p w:rsidR="00520B51" w:rsidRPr="00932FEC" w:rsidRDefault="00520B51" w:rsidP="00487C6C">
      <w:pPr>
        <w:pStyle w:val="indent"/>
        <w:tabs>
          <w:tab w:val="clear" w:pos="2016"/>
          <w:tab w:val="left" w:pos="720"/>
          <w:tab w:val="left" w:pos="1440"/>
          <w:tab w:val="left" w:pos="2160"/>
          <w:tab w:val="left" w:pos="2880"/>
          <w:tab w:val="left" w:pos="3600"/>
          <w:tab w:val="left" w:pos="4320"/>
        </w:tabs>
        <w:spacing w:after="220" w:line="244" w:lineRule="atLeast"/>
        <w:ind w:left="1411" w:right="720"/>
        <w:rPr>
          <w:sz w:val="24"/>
          <w:szCs w:val="24"/>
        </w:rPr>
      </w:pPr>
      <w:r w:rsidRPr="00932FEC">
        <w:rPr>
          <w:sz w:val="24"/>
          <w:szCs w:val="24"/>
        </w:rPr>
        <w:t xml:space="preserve">Nothing contained herein shall be construed to prohibit </w:t>
      </w:r>
      <w:r w:rsidR="00A57F6B">
        <w:rPr>
          <w:sz w:val="24"/>
          <w:szCs w:val="24"/>
        </w:rPr>
        <w:t>MINNESOTA LIFE</w:t>
      </w:r>
      <w:r w:rsidRPr="00932FEC">
        <w:rPr>
          <w:sz w:val="24"/>
          <w:szCs w:val="24"/>
        </w:rPr>
        <w:t xml:space="preserve"> from performing any act or not performing any act as either may be required by any statute, court, or other authority having jurisdiction </w:t>
      </w:r>
      <w:proofErr w:type="spellStart"/>
      <w:r w:rsidRPr="00932FEC">
        <w:rPr>
          <w:sz w:val="24"/>
          <w:szCs w:val="24"/>
        </w:rPr>
        <w:t>thereover</w:t>
      </w:r>
      <w:proofErr w:type="spellEnd"/>
      <w:r w:rsidRPr="00932FEC">
        <w:rPr>
          <w:sz w:val="24"/>
          <w:szCs w:val="24"/>
        </w:rPr>
        <w:t>.</w:t>
      </w:r>
    </w:p>
    <w:p w:rsidR="00520B51" w:rsidRPr="00932FEC" w:rsidRDefault="00520B51" w:rsidP="00272F14">
      <w:pPr>
        <w:pStyle w:val="BodyText"/>
        <w:tabs>
          <w:tab w:val="left" w:pos="720"/>
          <w:tab w:val="left" w:pos="1440"/>
          <w:tab w:val="left" w:pos="2160"/>
          <w:tab w:val="left" w:pos="2880"/>
          <w:tab w:val="left" w:pos="3600"/>
          <w:tab w:val="left" w:pos="4320"/>
        </w:tabs>
        <w:spacing w:line="244" w:lineRule="atLeast"/>
        <w:ind w:left="720" w:right="720"/>
      </w:pPr>
      <w:r w:rsidRPr="00932FEC">
        <w:t>11.8</w:t>
      </w:r>
      <w:r w:rsidRPr="00932FEC">
        <w:tab/>
        <w:t>Severability</w:t>
      </w:r>
    </w:p>
    <w:p w:rsidR="00520B51" w:rsidRPr="00487C6C" w:rsidRDefault="00520B51" w:rsidP="00272F14">
      <w:pPr>
        <w:tabs>
          <w:tab w:val="left" w:pos="720"/>
          <w:tab w:val="left" w:pos="1440"/>
          <w:tab w:val="left" w:pos="2160"/>
          <w:tab w:val="left" w:pos="2880"/>
          <w:tab w:val="left" w:pos="3600"/>
          <w:tab w:val="left" w:pos="4320"/>
        </w:tabs>
        <w:spacing w:line="244" w:lineRule="atLeast"/>
        <w:ind w:left="720" w:right="720"/>
        <w:rPr>
          <w:color w:val="000000"/>
          <w:sz w:val="20"/>
          <w:szCs w:val="20"/>
        </w:rPr>
      </w:pPr>
    </w:p>
    <w:p w:rsidR="00520B51" w:rsidRPr="00932FEC" w:rsidRDefault="00520B51" w:rsidP="00487C6C">
      <w:pPr>
        <w:pStyle w:val="indent"/>
        <w:tabs>
          <w:tab w:val="clear" w:pos="2016"/>
          <w:tab w:val="left" w:pos="720"/>
          <w:tab w:val="left" w:pos="1440"/>
          <w:tab w:val="left" w:pos="2160"/>
          <w:tab w:val="left" w:pos="2880"/>
          <w:tab w:val="left" w:pos="3600"/>
          <w:tab w:val="left" w:pos="4320"/>
        </w:tabs>
        <w:spacing w:after="200" w:line="244" w:lineRule="atLeast"/>
        <w:ind w:left="1411" w:right="720"/>
        <w:rPr>
          <w:sz w:val="24"/>
          <w:szCs w:val="24"/>
        </w:rPr>
      </w:pPr>
      <w:r w:rsidRPr="00932FEC">
        <w:rPr>
          <w:sz w:val="24"/>
          <w:szCs w:val="24"/>
        </w:rPr>
        <w:t>The provisions of this contract are severable, and, if for any reason a clause, sentence, paragraph, or other part of this contract shall be determined to be invalid by a court or federal or STATE agency, board, or commission having jurisdiction over the subject matter thereof, such invalidity shall not affect other provisions of this contract which can be given effect without the invalid provision.</w:t>
      </w:r>
    </w:p>
    <w:p w:rsidR="00520B51" w:rsidRPr="00932FEC" w:rsidRDefault="00520B51" w:rsidP="00272F14">
      <w:pPr>
        <w:pStyle w:val="BodyText"/>
        <w:tabs>
          <w:tab w:val="left" w:pos="720"/>
          <w:tab w:val="left" w:pos="1440"/>
          <w:tab w:val="left" w:pos="2160"/>
          <w:tab w:val="left" w:pos="2880"/>
          <w:tab w:val="left" w:pos="3600"/>
          <w:tab w:val="left" w:pos="4320"/>
        </w:tabs>
        <w:spacing w:line="244" w:lineRule="atLeast"/>
        <w:ind w:left="720" w:right="720"/>
      </w:pPr>
      <w:r w:rsidRPr="00932FEC">
        <w:t>11.9</w:t>
      </w:r>
      <w:r w:rsidRPr="00932FEC">
        <w:tab/>
        <w:t>Notices</w:t>
      </w:r>
    </w:p>
    <w:p w:rsidR="00520B51" w:rsidRPr="00487C6C" w:rsidRDefault="00520B51" w:rsidP="00272F14">
      <w:pPr>
        <w:tabs>
          <w:tab w:val="left" w:pos="720"/>
          <w:tab w:val="left" w:pos="1440"/>
          <w:tab w:val="left" w:pos="2160"/>
          <w:tab w:val="left" w:pos="2880"/>
          <w:tab w:val="left" w:pos="3600"/>
          <w:tab w:val="left" w:pos="4320"/>
        </w:tabs>
        <w:spacing w:line="244" w:lineRule="atLeast"/>
        <w:ind w:left="720" w:right="720"/>
        <w:rPr>
          <w:color w:val="000000"/>
          <w:sz w:val="20"/>
          <w:szCs w:val="20"/>
        </w:rPr>
      </w:pPr>
    </w:p>
    <w:p w:rsidR="00520B51" w:rsidRDefault="00520B51" w:rsidP="00487C6C">
      <w:pPr>
        <w:tabs>
          <w:tab w:val="left" w:pos="720"/>
          <w:tab w:val="left" w:pos="1440"/>
          <w:tab w:val="left" w:pos="2160"/>
          <w:tab w:val="left" w:pos="2880"/>
          <w:tab w:val="left" w:pos="3600"/>
          <w:tab w:val="left" w:pos="4320"/>
        </w:tabs>
        <w:spacing w:after="200" w:line="244" w:lineRule="atLeast"/>
        <w:ind w:left="1411" w:right="720"/>
      </w:pPr>
      <w:r w:rsidRPr="00932FEC">
        <w:t xml:space="preserve">All notices, requests, demands or other communications provided for or required by this contract (or any instrument or document delivered pursuant to this contract) shall be in writing and shall be deemed to have been given when sent by registered or certified mail, return receipt requested.  Notices to </w:t>
      </w:r>
      <w:r w:rsidR="00A57F6B">
        <w:t>MINNESOTA LIFE</w:t>
      </w:r>
      <w:r w:rsidRPr="00932FEC">
        <w:t xml:space="preserve"> shall be addressed to </w:t>
      </w:r>
      <w:r w:rsidR="007846D4">
        <w:t>Vice President, Group Insurance Division</w:t>
      </w:r>
      <w:r w:rsidRPr="00932FEC">
        <w:t xml:space="preserve">, </w:t>
      </w:r>
      <w:smartTag w:uri="urn:schemas-microsoft-com:office:smarttags" w:element="address">
        <w:smartTag w:uri="urn:schemas-microsoft-com:office:smarttags" w:element="Street">
          <w:r w:rsidRPr="00932FEC">
            <w:t>400 Robert Street N</w:t>
          </w:r>
        </w:smartTag>
        <w:r w:rsidRPr="00932FEC">
          <w:t xml:space="preserve">, </w:t>
        </w:r>
        <w:smartTag w:uri="urn:schemas-microsoft-com:office:smarttags" w:element="City">
          <w:r w:rsidRPr="00932FEC">
            <w:t>St. Paul</w:t>
          </w:r>
        </w:smartTag>
        <w:r w:rsidRPr="00932FEC">
          <w:t xml:space="preserve"> </w:t>
        </w:r>
        <w:smartTag w:uri="urn:schemas-microsoft-com:office:smarttags" w:element="State">
          <w:r w:rsidRPr="00932FEC">
            <w:t>MN</w:t>
          </w:r>
        </w:smartTag>
        <w:r w:rsidRPr="00932FEC">
          <w:t xml:space="preserve">  </w:t>
        </w:r>
        <w:smartTag w:uri="urn:schemas-microsoft-com:office:smarttags" w:element="PostalCode">
          <w:r w:rsidRPr="00932FEC">
            <w:t>55101-2098</w:t>
          </w:r>
        </w:smartTag>
      </w:smartTag>
      <w:r w:rsidRPr="00932FEC">
        <w:t xml:space="preserve">; notices to the BOARD shall be sent in care of Eric </w:t>
      </w:r>
      <w:proofErr w:type="spellStart"/>
      <w:r w:rsidRPr="00932FEC">
        <w:t>Stanchfield</w:t>
      </w:r>
      <w:proofErr w:type="spellEnd"/>
      <w:r w:rsidRPr="00932FEC">
        <w:t xml:space="preserve">, Department of </w:t>
      </w:r>
      <w:r w:rsidR="0065655E">
        <w:t>E</w:t>
      </w:r>
      <w:r w:rsidR="005F04D7">
        <w:t>mployee</w:t>
      </w:r>
      <w:r w:rsidRPr="00932FEC">
        <w:t xml:space="preserve"> Trust Funds, </w:t>
      </w:r>
      <w:proofErr w:type="gramStart"/>
      <w:smartTag w:uri="urn:schemas-microsoft-com:office:smarttags" w:element="address">
        <w:smartTag w:uri="urn:schemas-microsoft-com:office:smarttags" w:element="Street">
          <w:r w:rsidRPr="00932FEC">
            <w:t>P.O</w:t>
          </w:r>
          <w:proofErr w:type="gramEnd"/>
          <w:r w:rsidRPr="00932FEC">
            <w:t>. Box 7931</w:t>
          </w:r>
        </w:smartTag>
        <w:r w:rsidRPr="00932FEC">
          <w:t xml:space="preserve">, </w:t>
        </w:r>
        <w:smartTag w:uri="urn:schemas-microsoft-com:office:smarttags" w:element="City">
          <w:r w:rsidRPr="00932FEC">
            <w:t>Madison</w:t>
          </w:r>
        </w:smartTag>
        <w:r w:rsidRPr="00932FEC">
          <w:t xml:space="preserve">, </w:t>
        </w:r>
        <w:smartTag w:uri="urn:schemas-microsoft-com:office:smarttags" w:element="State">
          <w:r w:rsidRPr="00932FEC">
            <w:t>Wisconsin</w:t>
          </w:r>
        </w:smartTag>
        <w:r w:rsidRPr="00932FEC">
          <w:t xml:space="preserve"> </w:t>
        </w:r>
        <w:smartTag w:uri="urn:schemas-microsoft-com:office:smarttags" w:element="PostalCode">
          <w:r w:rsidRPr="00932FEC">
            <w:t>53707-7931</w:t>
          </w:r>
        </w:smartTag>
      </w:smartTag>
      <w:r w:rsidRPr="00932FEC">
        <w:t>.  Each party may designate a different address by sending written notice to the other party, to be effective within ten days of the date of the notice.</w:t>
      </w:r>
    </w:p>
    <w:p w:rsidR="008A29E4" w:rsidRDefault="008A29E4" w:rsidP="008A29E4">
      <w:pPr>
        <w:numPr>
          <w:ilvl w:val="1"/>
          <w:numId w:val="14"/>
        </w:numPr>
        <w:tabs>
          <w:tab w:val="left" w:pos="720"/>
          <w:tab w:val="left" w:pos="2160"/>
          <w:tab w:val="left" w:pos="2880"/>
          <w:tab w:val="left" w:pos="3600"/>
          <w:tab w:val="left" w:pos="4320"/>
        </w:tabs>
        <w:spacing w:after="200" w:line="244" w:lineRule="atLeast"/>
        <w:ind w:right="720"/>
      </w:pPr>
      <w:r>
        <w:t>Standard Terms and Conditions</w:t>
      </w:r>
    </w:p>
    <w:p w:rsidR="00140BEE" w:rsidRDefault="008A29E4" w:rsidP="008A29E4">
      <w:pPr>
        <w:tabs>
          <w:tab w:val="left" w:pos="720"/>
          <w:tab w:val="left" w:pos="1440"/>
          <w:tab w:val="left" w:pos="2160"/>
          <w:tab w:val="left" w:pos="2880"/>
          <w:tab w:val="left" w:pos="3600"/>
          <w:tab w:val="left" w:pos="4320"/>
        </w:tabs>
        <w:spacing w:after="200" w:line="244" w:lineRule="atLeast"/>
        <w:ind w:left="1440" w:right="720"/>
      </w:pPr>
      <w:r>
        <w:t xml:space="preserve">During the term of the contract the standard terms and conditions as provided by the </w:t>
      </w:r>
      <w:r w:rsidR="008C5739">
        <w:t xml:space="preserve">Wisconsin </w:t>
      </w:r>
      <w:r>
        <w:t>D</w:t>
      </w:r>
      <w:r w:rsidR="008C5739">
        <w:t>epartment of Administration</w:t>
      </w:r>
      <w:r>
        <w:t xml:space="preserve"> will apply.  See </w:t>
      </w:r>
      <w:r w:rsidR="008C5739">
        <w:t>E</w:t>
      </w:r>
      <w:r>
        <w:t>xhibit K.</w:t>
      </w:r>
    </w:p>
    <w:p w:rsidR="00140BEE" w:rsidRDefault="00140BEE" w:rsidP="00140BEE">
      <w:pPr>
        <w:pStyle w:val="BodySingle"/>
        <w:jc w:val="center"/>
      </w:pPr>
      <w:r>
        <w:br w:type="page"/>
      </w:r>
      <w:r>
        <w:lastRenderedPageBreak/>
        <w:t>EXHIBIT A</w:t>
      </w:r>
    </w:p>
    <w:p w:rsidR="00140BEE" w:rsidRDefault="00140BEE" w:rsidP="00140BEE">
      <w:pPr>
        <w:rPr>
          <w:color w:val="000000"/>
        </w:rPr>
      </w:pPr>
    </w:p>
    <w:p w:rsidR="00140BEE" w:rsidRDefault="00140BEE" w:rsidP="00140BEE">
      <w:pPr>
        <w:pStyle w:val="BodySingle"/>
        <w:jc w:val="center"/>
      </w:pPr>
      <w:r>
        <w:t>ANNUAL EXPERIENCE CALCULATION</w:t>
      </w:r>
    </w:p>
    <w:p w:rsidR="00140BEE" w:rsidRDefault="00140BEE" w:rsidP="00140BEE">
      <w:pPr>
        <w:rPr>
          <w:color w:val="000000"/>
        </w:rPr>
      </w:pPr>
    </w:p>
    <w:p w:rsidR="00140BEE" w:rsidRDefault="00140BEE" w:rsidP="00140BEE">
      <w:pPr>
        <w:rPr>
          <w:color w:val="000000"/>
        </w:rPr>
      </w:pPr>
    </w:p>
    <w:p w:rsidR="00140BEE" w:rsidRDefault="00140BEE" w:rsidP="00140BEE">
      <w:pPr>
        <w:pStyle w:val="BodySingle"/>
      </w:pPr>
      <w:r>
        <w:t xml:space="preserve">The annual experience calculation shall be performed separately for the </w:t>
      </w:r>
      <w:r>
        <w:rPr>
          <w:caps/>
        </w:rPr>
        <w:t>preretirement insurance</w:t>
      </w:r>
      <w:r>
        <w:t xml:space="preserve">, </w:t>
      </w:r>
      <w:r>
        <w:rPr>
          <w:caps/>
        </w:rPr>
        <w:t>postretirement insurance</w:t>
      </w:r>
      <w:r>
        <w:t>, and spouse and dependent insurance.</w:t>
      </w:r>
    </w:p>
    <w:p w:rsidR="00140BEE" w:rsidRDefault="00140BEE" w:rsidP="00140BEE">
      <w:pPr>
        <w:rPr>
          <w:color w:val="000000"/>
        </w:rPr>
      </w:pPr>
    </w:p>
    <w:p w:rsidR="00140BEE" w:rsidRDefault="00140BEE" w:rsidP="00140BEE">
      <w:pPr>
        <w:pStyle w:val="BodySingle"/>
      </w:pPr>
      <w:r>
        <w:rPr>
          <w:caps/>
          <w:u w:val="single"/>
        </w:rPr>
        <w:t>PreRetirement Insurance</w:t>
      </w:r>
    </w:p>
    <w:p w:rsidR="00140BEE" w:rsidRDefault="00140BEE" w:rsidP="00140BEE">
      <w:pPr>
        <w:rPr>
          <w:color w:val="000000"/>
        </w:rPr>
      </w:pPr>
    </w:p>
    <w:p w:rsidR="00140BEE" w:rsidRDefault="00140BEE" w:rsidP="00140BEE">
      <w:pPr>
        <w:pStyle w:val="BodySingle"/>
      </w:pPr>
      <w:r>
        <w:t xml:space="preserve">The annual experience calculation for the </w:t>
      </w:r>
      <w:r>
        <w:rPr>
          <w:caps/>
        </w:rPr>
        <w:t>preretirement insurance</w:t>
      </w:r>
      <w:r>
        <w:t xml:space="preserve"> shall begin with a determination of all charges to the plan.  Pursuant to Exhibit B of this agreement (Claim Charges), claim charges shall include items A and B (life and AD&amp;D pooled claim charges), items C and D (death and AD&amp;D claims), item E (living benefit claims), item J (disability claim reserves), and item K (conversion charge), and the total of these charges shall be reduced by any catastrophic loss for the </w:t>
      </w:r>
      <w:r>
        <w:rPr>
          <w:caps/>
        </w:rPr>
        <w:t>policy year</w:t>
      </w:r>
      <w:r>
        <w:t xml:space="preserve"> to produce the net claim charge for the </w:t>
      </w:r>
      <w:r>
        <w:rPr>
          <w:caps/>
        </w:rPr>
        <w:t>policy year</w:t>
      </w:r>
      <w:r>
        <w:t xml:space="preserve">.  To the net claim charge shall be added the </w:t>
      </w:r>
      <w:r>
        <w:rPr>
          <w:caps/>
        </w:rPr>
        <w:t>State</w:t>
      </w:r>
      <w:r>
        <w:t xml:space="preserve"> internal administration expense, the payments to the STATE'S consulting actuary, the </w:t>
      </w:r>
      <w:r>
        <w:rPr>
          <w:caps/>
        </w:rPr>
        <w:t>State</w:t>
      </w:r>
      <w:r>
        <w:t xml:space="preserve"> premium taxes, the MINNESOTA LIFE expense charge, and the risk charge.</w:t>
      </w:r>
    </w:p>
    <w:p w:rsidR="00140BEE" w:rsidRDefault="00140BEE" w:rsidP="00140BEE">
      <w:pPr>
        <w:rPr>
          <w:color w:val="000000"/>
        </w:rPr>
      </w:pPr>
    </w:p>
    <w:p w:rsidR="00140BEE" w:rsidRDefault="00140BEE" w:rsidP="00140BEE">
      <w:pPr>
        <w:pStyle w:val="BodySingle"/>
        <w:ind w:right="108"/>
      </w:pPr>
      <w:r>
        <w:t xml:space="preserve">If the sum of all charges to the plan is greater than the sum of the </w:t>
      </w:r>
      <w:r>
        <w:rPr>
          <w:caps/>
        </w:rPr>
        <w:t>EMPLOYEE</w:t>
      </w:r>
      <w:r>
        <w:t xml:space="preserve"> premium and the interest credits, the premium deficiency shall be withdrawn from the premium deposit fund and cleared as premium.  If the premium deficiency exceeds the balance in the premium deposit fund, the remainder shall be withdrawn from the contingent liability reserve and cleared as premium.</w:t>
      </w:r>
    </w:p>
    <w:p w:rsidR="00140BEE" w:rsidRDefault="00140BEE" w:rsidP="00140BEE">
      <w:pPr>
        <w:rPr>
          <w:color w:val="000000"/>
        </w:rPr>
      </w:pPr>
    </w:p>
    <w:p w:rsidR="00140BEE" w:rsidRDefault="00140BEE" w:rsidP="00140BEE">
      <w:pPr>
        <w:pStyle w:val="BodySingle"/>
      </w:pPr>
      <w:r>
        <w:t xml:space="preserve">If the sum of these charges is less than the sum of the </w:t>
      </w:r>
      <w:r>
        <w:rPr>
          <w:caps/>
        </w:rPr>
        <w:t>EMPLOYEE</w:t>
      </w:r>
      <w:r>
        <w:t xml:space="preserve"> premium and the interest credits, the excess shall be declared as an experience credit and deposited in the contingent liability reserve.</w:t>
      </w:r>
    </w:p>
    <w:p w:rsidR="00140BEE" w:rsidRDefault="00140BEE" w:rsidP="00140BEE">
      <w:pPr>
        <w:rPr>
          <w:color w:val="000000"/>
        </w:rPr>
      </w:pPr>
    </w:p>
    <w:p w:rsidR="00140BEE" w:rsidRDefault="00140BEE" w:rsidP="00140BEE">
      <w:pPr>
        <w:pStyle w:val="BodySingle"/>
      </w:pPr>
      <w:r>
        <w:rPr>
          <w:caps/>
          <w:u w:val="single"/>
        </w:rPr>
        <w:t>PostRetirement Insurance</w:t>
      </w:r>
    </w:p>
    <w:p w:rsidR="00140BEE" w:rsidRDefault="00140BEE" w:rsidP="00140BEE">
      <w:pPr>
        <w:rPr>
          <w:color w:val="000000"/>
        </w:rPr>
      </w:pPr>
    </w:p>
    <w:p w:rsidR="00140BEE" w:rsidRDefault="00140BEE" w:rsidP="00140BEE">
      <w:pPr>
        <w:pStyle w:val="BodySingle"/>
        <w:ind w:right="288"/>
      </w:pPr>
      <w:r>
        <w:t xml:space="preserve">The annual experience calculation for the </w:t>
      </w:r>
      <w:r>
        <w:rPr>
          <w:caps/>
        </w:rPr>
        <w:t>postretirement insurance</w:t>
      </w:r>
      <w:r>
        <w:t xml:space="preserve"> shall begin with a determination of all </w:t>
      </w:r>
      <w:r>
        <w:rPr>
          <w:caps/>
        </w:rPr>
        <w:t>postretirement insurance</w:t>
      </w:r>
      <w:r>
        <w:t xml:space="preserve"> charges to the plan.  Pursuant to Exhibit B of this agreement (Claim Charges), claim charges shall include item F (life pooled claim charge), items G and H (death claims), and item I (living benefit claims).  To the claim charges shall be added the </w:t>
      </w:r>
      <w:r>
        <w:rPr>
          <w:caps/>
        </w:rPr>
        <w:t>State</w:t>
      </w:r>
      <w:r>
        <w:t xml:space="preserve"> premium taxes and the MINNESOTA LIFE expense charge.  The sum of these charges shall be withdrawn from the contingent liability reserve and cleared as premium.  If the sum of these charges exceeds the balance in the contingent liability reserve, the remainder shall be withdrawn from the premium deposit fund and cleared as premium.</w:t>
      </w:r>
    </w:p>
    <w:p w:rsidR="00140BEE" w:rsidRDefault="00140BEE" w:rsidP="00140BEE">
      <w:pPr>
        <w:rPr>
          <w:color w:val="000000"/>
        </w:rPr>
      </w:pPr>
    </w:p>
    <w:p w:rsidR="00140BEE" w:rsidRDefault="00140BEE" w:rsidP="00140BEE">
      <w:pPr>
        <w:pStyle w:val="BodySingle"/>
        <w:ind w:right="198"/>
      </w:pPr>
      <w:r>
        <w:t>The value of all postretirement life insurance converted to pay premiums for health insurance or long-term care insurance shall be withdrawn from the premium deposit fund.</w:t>
      </w:r>
    </w:p>
    <w:p w:rsidR="00140BEE" w:rsidRDefault="00140BEE" w:rsidP="00140BEE">
      <w:pPr>
        <w:pStyle w:val="BodySingle"/>
        <w:ind w:right="198"/>
      </w:pPr>
    </w:p>
    <w:p w:rsidR="00140BEE" w:rsidRDefault="00140BEE" w:rsidP="00140BEE">
      <w:pPr>
        <w:pStyle w:val="BodySingle"/>
        <w:ind w:right="198"/>
      </w:pPr>
    </w:p>
    <w:p w:rsidR="00140BEE" w:rsidRDefault="00140BEE" w:rsidP="00140BEE">
      <w:pPr>
        <w:pStyle w:val="BodySingle"/>
        <w:ind w:right="198"/>
      </w:pPr>
    </w:p>
    <w:p w:rsidR="00140BEE" w:rsidRDefault="00140BEE" w:rsidP="00140BEE">
      <w:pPr>
        <w:pStyle w:val="BodySingle"/>
        <w:jc w:val="center"/>
      </w:pPr>
    </w:p>
    <w:p w:rsidR="00140BEE" w:rsidRDefault="00140BEE" w:rsidP="00140BEE">
      <w:pPr>
        <w:pStyle w:val="BodySingle"/>
        <w:jc w:val="center"/>
      </w:pPr>
    </w:p>
    <w:p w:rsidR="00140BEE" w:rsidRDefault="00140BEE" w:rsidP="00140BEE">
      <w:pPr>
        <w:pStyle w:val="BodySingle"/>
        <w:jc w:val="center"/>
      </w:pPr>
      <w:r>
        <w:t>A-1</w:t>
      </w:r>
    </w:p>
    <w:p w:rsidR="00140BEE" w:rsidRDefault="00140BEE" w:rsidP="00140BEE">
      <w:pPr>
        <w:pStyle w:val="BodySingle"/>
      </w:pPr>
      <w:r>
        <w:br w:type="page"/>
      </w:r>
      <w:r>
        <w:rPr>
          <w:u w:val="single"/>
        </w:rPr>
        <w:lastRenderedPageBreak/>
        <w:t>Spouse and Dependent Insurance</w:t>
      </w:r>
    </w:p>
    <w:p w:rsidR="00140BEE" w:rsidRDefault="00140BEE" w:rsidP="00140BEE">
      <w:pPr>
        <w:rPr>
          <w:color w:val="000000"/>
        </w:rPr>
      </w:pPr>
    </w:p>
    <w:p w:rsidR="00140BEE" w:rsidRDefault="00140BEE" w:rsidP="00140BEE">
      <w:pPr>
        <w:pStyle w:val="BodySingle"/>
      </w:pPr>
      <w:r>
        <w:t xml:space="preserve">The annual experience calculation for the spouse and dependent insurance plan shall begin with a determination of all charges to the plan.  Pursuant to Exhibit B of this agreement (Claim Charges), claim charges shall include items L and M (death claims), item N (living benefit claims) and item O (conversion charge), and the total of these charges shall be reduced by any catastrophic loss for the </w:t>
      </w:r>
      <w:r>
        <w:rPr>
          <w:caps/>
        </w:rPr>
        <w:t>policy year</w:t>
      </w:r>
      <w:r>
        <w:t xml:space="preserve"> to produce the net claim charge for the </w:t>
      </w:r>
      <w:r>
        <w:rPr>
          <w:caps/>
        </w:rPr>
        <w:t>policy year</w:t>
      </w:r>
      <w:r>
        <w:t xml:space="preserve">.  To the net claim charge shall be added the </w:t>
      </w:r>
      <w:r>
        <w:rPr>
          <w:caps/>
        </w:rPr>
        <w:t>State</w:t>
      </w:r>
      <w:r>
        <w:t xml:space="preserve"> internal administration expense, the </w:t>
      </w:r>
      <w:r>
        <w:rPr>
          <w:caps/>
        </w:rPr>
        <w:t>State</w:t>
      </w:r>
      <w:r>
        <w:t xml:space="preserve"> premium taxes, the MINNESOTA LIFE expense charge and the risk charge.</w:t>
      </w:r>
    </w:p>
    <w:p w:rsidR="00140BEE" w:rsidRDefault="00140BEE" w:rsidP="00140BEE">
      <w:pPr>
        <w:rPr>
          <w:color w:val="000000"/>
        </w:rPr>
      </w:pPr>
    </w:p>
    <w:p w:rsidR="00140BEE" w:rsidRDefault="00140BEE" w:rsidP="00140BEE">
      <w:pPr>
        <w:pStyle w:val="BodySingle"/>
      </w:pPr>
      <w:r>
        <w:t>If the sum of all charges to the plan is less than the sum of the premium and the interest credits reduced by any prior deficits accumulated at interest, the excess shall be deposited in the stabilization reserve.  If the sum of all charges is greater than the sum of the premium and the interest credits, the premium deficiency shall be withdrawn from the stabilization reserve.  If the premium deficiency exceeds the balance in the stabilization reserve, the remainder shall be carried forward as a deficit charge against the stabilization reserve.</w:t>
      </w:r>
    </w:p>
    <w:p w:rsidR="00140BEE" w:rsidRDefault="00140BEE" w:rsidP="00140BEE">
      <w:pPr>
        <w:rPr>
          <w:color w:val="000000"/>
        </w:rPr>
      </w:pPr>
    </w:p>
    <w:p w:rsidR="00140BEE" w:rsidRDefault="00140BEE" w:rsidP="00140BEE">
      <w:pPr>
        <w:rPr>
          <w:color w:val="000000"/>
        </w:rPr>
      </w:pPr>
    </w:p>
    <w:p w:rsidR="00140BEE" w:rsidRDefault="00140BEE" w:rsidP="00140BEE">
      <w:pPr>
        <w:rPr>
          <w:color w:val="000000"/>
        </w:rPr>
      </w:pPr>
    </w:p>
    <w:p w:rsidR="00140BEE" w:rsidRDefault="00140BEE" w:rsidP="00140BEE">
      <w:pPr>
        <w:rPr>
          <w:color w:val="000000"/>
        </w:rPr>
      </w:pPr>
    </w:p>
    <w:p w:rsidR="00140BEE" w:rsidRDefault="00140BEE" w:rsidP="00140BEE">
      <w:pPr>
        <w:rPr>
          <w:color w:val="000000"/>
        </w:rPr>
      </w:pPr>
    </w:p>
    <w:p w:rsidR="00140BEE" w:rsidRDefault="00140BEE" w:rsidP="00140BEE">
      <w:pPr>
        <w:rPr>
          <w:color w:val="000000"/>
        </w:rPr>
      </w:pPr>
    </w:p>
    <w:p w:rsidR="00140BEE" w:rsidRDefault="00140BEE" w:rsidP="00140BEE">
      <w:pPr>
        <w:rPr>
          <w:color w:val="000000"/>
        </w:rPr>
      </w:pPr>
    </w:p>
    <w:p w:rsidR="00140BEE" w:rsidRDefault="00140BEE" w:rsidP="00140BEE">
      <w:pPr>
        <w:rPr>
          <w:color w:val="000000"/>
        </w:rPr>
      </w:pPr>
    </w:p>
    <w:p w:rsidR="00140BEE" w:rsidRDefault="00140BEE" w:rsidP="00140BEE">
      <w:pPr>
        <w:rPr>
          <w:color w:val="000000"/>
        </w:rPr>
      </w:pPr>
    </w:p>
    <w:p w:rsidR="00140BEE" w:rsidRDefault="00140BEE" w:rsidP="00140BEE">
      <w:pPr>
        <w:rPr>
          <w:color w:val="000000"/>
        </w:rPr>
      </w:pPr>
    </w:p>
    <w:p w:rsidR="00140BEE" w:rsidRDefault="00140BEE" w:rsidP="00140BEE">
      <w:pPr>
        <w:rPr>
          <w:color w:val="000000"/>
        </w:rPr>
      </w:pPr>
    </w:p>
    <w:p w:rsidR="00140BEE" w:rsidRDefault="00140BEE" w:rsidP="00140BEE">
      <w:pPr>
        <w:rPr>
          <w:color w:val="000000"/>
        </w:rPr>
      </w:pPr>
    </w:p>
    <w:p w:rsidR="00140BEE" w:rsidRDefault="00140BEE" w:rsidP="00140BEE">
      <w:pPr>
        <w:rPr>
          <w:color w:val="000000"/>
        </w:rPr>
      </w:pPr>
    </w:p>
    <w:p w:rsidR="00140BEE" w:rsidRDefault="00140BEE" w:rsidP="00140BEE">
      <w:pPr>
        <w:rPr>
          <w:color w:val="000000"/>
        </w:rPr>
      </w:pPr>
    </w:p>
    <w:p w:rsidR="00140BEE" w:rsidRDefault="00140BEE" w:rsidP="00140BEE">
      <w:pPr>
        <w:rPr>
          <w:color w:val="000000"/>
        </w:rPr>
      </w:pPr>
    </w:p>
    <w:p w:rsidR="00140BEE" w:rsidRDefault="00140BEE" w:rsidP="00140BEE">
      <w:pPr>
        <w:rPr>
          <w:color w:val="000000"/>
        </w:rPr>
      </w:pPr>
    </w:p>
    <w:p w:rsidR="00140BEE" w:rsidRDefault="00140BEE" w:rsidP="00140BEE">
      <w:pPr>
        <w:rPr>
          <w:color w:val="000000"/>
        </w:rPr>
      </w:pPr>
    </w:p>
    <w:p w:rsidR="00140BEE" w:rsidRDefault="00140BEE" w:rsidP="00140BEE">
      <w:pPr>
        <w:rPr>
          <w:color w:val="000000"/>
        </w:rPr>
      </w:pPr>
    </w:p>
    <w:p w:rsidR="00140BEE" w:rsidRDefault="00140BEE" w:rsidP="00140BEE">
      <w:pPr>
        <w:rPr>
          <w:color w:val="000000"/>
        </w:rPr>
      </w:pPr>
    </w:p>
    <w:p w:rsidR="00140BEE" w:rsidRDefault="00140BEE" w:rsidP="00140BEE">
      <w:pPr>
        <w:rPr>
          <w:color w:val="000000"/>
        </w:rPr>
      </w:pPr>
    </w:p>
    <w:p w:rsidR="00140BEE" w:rsidRDefault="00140BEE" w:rsidP="00140BEE">
      <w:pPr>
        <w:rPr>
          <w:color w:val="000000"/>
        </w:rPr>
      </w:pPr>
    </w:p>
    <w:p w:rsidR="00140BEE" w:rsidRDefault="00140BEE" w:rsidP="00140BEE">
      <w:pPr>
        <w:rPr>
          <w:color w:val="000000"/>
        </w:rPr>
      </w:pPr>
    </w:p>
    <w:p w:rsidR="00140BEE" w:rsidRDefault="00140BEE" w:rsidP="00140BEE">
      <w:pPr>
        <w:rPr>
          <w:color w:val="000000"/>
        </w:rPr>
      </w:pPr>
    </w:p>
    <w:p w:rsidR="00140BEE" w:rsidRDefault="00140BEE" w:rsidP="00140BEE">
      <w:pPr>
        <w:rPr>
          <w:color w:val="000000"/>
        </w:rPr>
      </w:pPr>
    </w:p>
    <w:p w:rsidR="00140BEE" w:rsidRDefault="00140BEE" w:rsidP="00140BEE">
      <w:pPr>
        <w:rPr>
          <w:color w:val="000000"/>
        </w:rPr>
      </w:pPr>
    </w:p>
    <w:p w:rsidR="00140BEE" w:rsidRDefault="00140BEE" w:rsidP="00140BEE">
      <w:pPr>
        <w:rPr>
          <w:color w:val="000000"/>
        </w:rPr>
      </w:pPr>
    </w:p>
    <w:p w:rsidR="00140BEE" w:rsidRDefault="00140BEE" w:rsidP="00140BEE">
      <w:pPr>
        <w:rPr>
          <w:color w:val="000000"/>
        </w:rPr>
      </w:pPr>
    </w:p>
    <w:p w:rsidR="00140BEE" w:rsidRDefault="00140BEE" w:rsidP="00140BEE">
      <w:pPr>
        <w:rPr>
          <w:color w:val="000000"/>
        </w:rPr>
      </w:pPr>
    </w:p>
    <w:p w:rsidR="00140BEE" w:rsidRDefault="00140BEE" w:rsidP="00140BEE">
      <w:pPr>
        <w:rPr>
          <w:color w:val="000000"/>
        </w:rPr>
      </w:pPr>
    </w:p>
    <w:p w:rsidR="00140BEE" w:rsidRDefault="00140BEE" w:rsidP="00140BEE">
      <w:pPr>
        <w:rPr>
          <w:color w:val="000000"/>
        </w:rPr>
      </w:pPr>
    </w:p>
    <w:p w:rsidR="00140BEE" w:rsidRDefault="00140BEE" w:rsidP="00140BEE">
      <w:pPr>
        <w:rPr>
          <w:color w:val="000000"/>
        </w:rPr>
      </w:pPr>
    </w:p>
    <w:p w:rsidR="00140BEE" w:rsidRDefault="00140BEE" w:rsidP="00140BEE">
      <w:pPr>
        <w:rPr>
          <w:color w:val="000000"/>
        </w:rPr>
      </w:pPr>
    </w:p>
    <w:p w:rsidR="00140BEE" w:rsidRDefault="00140BEE" w:rsidP="00140BEE">
      <w:pPr>
        <w:rPr>
          <w:color w:val="000000"/>
        </w:rPr>
      </w:pPr>
    </w:p>
    <w:p w:rsidR="00140BEE" w:rsidRDefault="00140BEE" w:rsidP="00140BEE">
      <w:pPr>
        <w:pStyle w:val="Heading1"/>
      </w:pPr>
      <w:r>
        <w:lastRenderedPageBreak/>
        <w:t>A-2</w:t>
      </w:r>
    </w:p>
    <w:p w:rsidR="00140BEE" w:rsidRDefault="00140BEE" w:rsidP="00140BEE">
      <w:pPr>
        <w:pStyle w:val="BodySingle"/>
        <w:jc w:val="center"/>
      </w:pPr>
      <w:r>
        <w:br w:type="page"/>
      </w:r>
      <w:r>
        <w:lastRenderedPageBreak/>
        <w:t>EXHIBIT B</w:t>
      </w:r>
    </w:p>
    <w:p w:rsidR="00140BEE" w:rsidRDefault="00140BEE" w:rsidP="00140BEE">
      <w:pPr>
        <w:rPr>
          <w:color w:val="000000"/>
        </w:rPr>
      </w:pPr>
    </w:p>
    <w:p w:rsidR="00140BEE" w:rsidRDefault="00140BEE" w:rsidP="00140BEE">
      <w:pPr>
        <w:pStyle w:val="BodySingle"/>
        <w:jc w:val="center"/>
      </w:pPr>
      <w:r>
        <w:t>CLAIM CHARGES</w:t>
      </w:r>
    </w:p>
    <w:p w:rsidR="00140BEE" w:rsidRDefault="00140BEE" w:rsidP="00140BEE">
      <w:pPr>
        <w:rPr>
          <w:color w:val="000000"/>
        </w:rPr>
      </w:pPr>
    </w:p>
    <w:p w:rsidR="00140BEE" w:rsidRDefault="00140BEE" w:rsidP="00140BEE">
      <w:pPr>
        <w:pStyle w:val="BodySingle"/>
        <w:ind w:right="198"/>
      </w:pPr>
      <w:r>
        <w:t xml:space="preserve">Except as provided under Section 4.5 and Exhibit F of this agreement (Stop-Loss Provision), claim charges attributable to a </w:t>
      </w:r>
      <w:r>
        <w:rPr>
          <w:caps/>
        </w:rPr>
        <w:t>policy year</w:t>
      </w:r>
      <w:r>
        <w:t xml:space="preserve"> shall be equal to the sum of the following items:</w:t>
      </w:r>
    </w:p>
    <w:p w:rsidR="00140BEE" w:rsidRDefault="00140BEE" w:rsidP="00140BEE">
      <w:pPr>
        <w:rPr>
          <w:color w:val="000000"/>
        </w:rPr>
      </w:pPr>
    </w:p>
    <w:p w:rsidR="00140BEE" w:rsidRDefault="00140BEE" w:rsidP="00140BEE">
      <w:pPr>
        <w:pStyle w:val="ABC"/>
      </w:pPr>
      <w:r>
        <w:t>A.</w:t>
      </w:r>
      <w:r>
        <w:tab/>
        <w:t>A pooled claim charge for all amounts of life insurance above the pooling level in the PRERETIREMENT INSURANCE plan.  The pooling level for life insurance shall be $500,000.</w:t>
      </w:r>
    </w:p>
    <w:p w:rsidR="00140BEE" w:rsidRDefault="00140BEE" w:rsidP="00140BEE">
      <w:pPr>
        <w:pStyle w:val="ABC"/>
      </w:pPr>
      <w:r>
        <w:t>B.</w:t>
      </w:r>
      <w:r>
        <w:tab/>
        <w:t>A pooled claim charge for all amounts of AD&amp;D insurance above the pooling level in the PRERETIREMENT INSURANCE plan.  The pooling level for AD&amp;D insurance shall be $500,000.</w:t>
      </w:r>
    </w:p>
    <w:p w:rsidR="00140BEE" w:rsidRDefault="00140BEE" w:rsidP="00140BEE">
      <w:pPr>
        <w:pStyle w:val="ABC"/>
      </w:pPr>
      <w:r>
        <w:t>C.</w:t>
      </w:r>
      <w:r>
        <w:tab/>
        <w:t xml:space="preserve">Up to the pooling level, all reported death and AD&amp;D claims under the </w:t>
      </w:r>
      <w:r>
        <w:rPr>
          <w:caps/>
        </w:rPr>
        <w:t>preretirement insurance</w:t>
      </w:r>
      <w:r>
        <w:t xml:space="preserve"> </w:t>
      </w:r>
      <w:proofErr w:type="gramStart"/>
      <w:r>
        <w:t>plan which have</w:t>
      </w:r>
      <w:proofErr w:type="gramEnd"/>
      <w:r>
        <w:t xml:space="preserve"> a date of death during the </w:t>
      </w:r>
      <w:r>
        <w:rPr>
          <w:caps/>
        </w:rPr>
        <w:t>policy year</w:t>
      </w:r>
      <w:r>
        <w:t>, including any interest paid to beneficiaries on such claims.</w:t>
      </w:r>
    </w:p>
    <w:p w:rsidR="00140BEE" w:rsidRDefault="00140BEE" w:rsidP="00140BEE">
      <w:pPr>
        <w:pStyle w:val="ABC"/>
      </w:pPr>
      <w:r>
        <w:t>D.</w:t>
      </w:r>
      <w:r>
        <w:tab/>
        <w:t xml:space="preserve">Up to the pooling level, all reported death and AD&amp;D claims under the </w:t>
      </w:r>
      <w:r>
        <w:rPr>
          <w:caps/>
        </w:rPr>
        <w:t>preretirement insurance</w:t>
      </w:r>
      <w:r>
        <w:t xml:space="preserve"> plan which have a date of death in a prior </w:t>
      </w:r>
      <w:r>
        <w:rPr>
          <w:caps/>
        </w:rPr>
        <w:t>policy year</w:t>
      </w:r>
      <w:r>
        <w:t xml:space="preserve"> and were reported after compilation of the previous policy year report, including any interest paid to beneficiaries on such claims.</w:t>
      </w:r>
    </w:p>
    <w:p w:rsidR="00140BEE" w:rsidRDefault="00140BEE" w:rsidP="00140BEE">
      <w:pPr>
        <w:pStyle w:val="ABC"/>
      </w:pPr>
      <w:r>
        <w:t>E.</w:t>
      </w:r>
      <w:r>
        <w:tab/>
        <w:t xml:space="preserve">Up to the pooling level, all living benefit claims under the </w:t>
      </w:r>
      <w:r>
        <w:rPr>
          <w:caps/>
        </w:rPr>
        <w:t>preretirement insurance</w:t>
      </w:r>
      <w:r>
        <w:t xml:space="preserve"> plan which have a date of payment during the </w:t>
      </w:r>
      <w:r>
        <w:rPr>
          <w:caps/>
        </w:rPr>
        <w:t>policy year</w:t>
      </w:r>
      <w:r>
        <w:t>, including any interest paid on such claims.</w:t>
      </w:r>
    </w:p>
    <w:p w:rsidR="00140BEE" w:rsidRDefault="00140BEE" w:rsidP="00140BEE">
      <w:pPr>
        <w:pStyle w:val="ABC"/>
      </w:pPr>
      <w:r>
        <w:t>F.</w:t>
      </w:r>
      <w:r>
        <w:tab/>
        <w:t>A pooled claim charge for all amounts of life insurance above the pooling level in the POSTRETIREMENT INSURANCE plan.  The pooling level for life insurance shall be $500,000.</w:t>
      </w:r>
    </w:p>
    <w:p w:rsidR="00140BEE" w:rsidRDefault="00140BEE" w:rsidP="00140BEE">
      <w:pPr>
        <w:pStyle w:val="ABC"/>
      </w:pPr>
      <w:r>
        <w:t>G.</w:t>
      </w:r>
      <w:r>
        <w:tab/>
        <w:t xml:space="preserve">Up to the pooling level, all reported death claims under the </w:t>
      </w:r>
      <w:r>
        <w:rPr>
          <w:caps/>
        </w:rPr>
        <w:t>postretirement insurance</w:t>
      </w:r>
      <w:r>
        <w:t xml:space="preserve"> </w:t>
      </w:r>
      <w:proofErr w:type="gramStart"/>
      <w:r>
        <w:t>plan which have</w:t>
      </w:r>
      <w:proofErr w:type="gramEnd"/>
      <w:r>
        <w:t xml:space="preserve"> a date of death during the </w:t>
      </w:r>
      <w:r>
        <w:rPr>
          <w:caps/>
        </w:rPr>
        <w:t>policy year</w:t>
      </w:r>
      <w:r>
        <w:t>, including any interest paid to beneficiaries on such claims.</w:t>
      </w:r>
    </w:p>
    <w:p w:rsidR="00140BEE" w:rsidRDefault="00140BEE" w:rsidP="00140BEE">
      <w:pPr>
        <w:pStyle w:val="ABC"/>
      </w:pPr>
      <w:r>
        <w:t>H.</w:t>
      </w:r>
      <w:r>
        <w:tab/>
        <w:t xml:space="preserve">Up to the pooling level, all reported death claims under the </w:t>
      </w:r>
      <w:r>
        <w:rPr>
          <w:caps/>
        </w:rPr>
        <w:t>postretirement insurance</w:t>
      </w:r>
      <w:r>
        <w:t xml:space="preserve"> plan which have a date of death in a prior </w:t>
      </w:r>
      <w:r>
        <w:rPr>
          <w:caps/>
        </w:rPr>
        <w:t>policy year</w:t>
      </w:r>
      <w:r>
        <w:t xml:space="preserve"> and were reported after compilation of the previous </w:t>
      </w:r>
      <w:r>
        <w:rPr>
          <w:caps/>
        </w:rPr>
        <w:t>policy year</w:t>
      </w:r>
      <w:r>
        <w:t xml:space="preserve"> report, including any interest paid to beneficiaries on such claims.</w:t>
      </w:r>
    </w:p>
    <w:p w:rsidR="00140BEE" w:rsidRDefault="00140BEE" w:rsidP="00140BEE">
      <w:pPr>
        <w:pStyle w:val="ABC"/>
      </w:pPr>
      <w:r>
        <w:t>I.</w:t>
      </w:r>
      <w:r>
        <w:tab/>
        <w:t>Up to the pooling level, all living benefit claims under the POSTRETIREMENT INSURANCE plan which have a date of payment during the POLICY YEAR, including any interest paid on such claims.</w:t>
      </w:r>
    </w:p>
    <w:p w:rsidR="00140BEE" w:rsidRDefault="00140BEE" w:rsidP="00140BEE">
      <w:pPr>
        <w:pStyle w:val="ABC"/>
      </w:pPr>
    </w:p>
    <w:p w:rsidR="00140BEE" w:rsidRDefault="00140BEE" w:rsidP="00140BEE">
      <w:pPr>
        <w:pStyle w:val="ABC"/>
      </w:pPr>
    </w:p>
    <w:p w:rsidR="00140BEE" w:rsidRDefault="00140BEE" w:rsidP="00140BEE">
      <w:pPr>
        <w:pStyle w:val="ABC"/>
      </w:pPr>
    </w:p>
    <w:p w:rsidR="00140BEE" w:rsidRDefault="00140BEE" w:rsidP="00140BEE">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t>B-1</w:t>
      </w:r>
    </w:p>
    <w:p w:rsidR="00140BEE" w:rsidRDefault="00140BEE" w:rsidP="00140BEE">
      <w:pPr>
        <w:pStyle w:val="ABC"/>
      </w:pPr>
      <w:r>
        <w:br w:type="page"/>
      </w:r>
      <w:r>
        <w:lastRenderedPageBreak/>
        <w:t>J.</w:t>
      </w:r>
      <w:r>
        <w:tab/>
        <w:t xml:space="preserve">Up to the pooling level, the reserves on the last day of the </w:t>
      </w:r>
      <w:r>
        <w:rPr>
          <w:caps/>
        </w:rPr>
        <w:t>policy year</w:t>
      </w:r>
      <w:r>
        <w:t xml:space="preserve"> less the reserves on the last day of the previous </w:t>
      </w:r>
      <w:r>
        <w:rPr>
          <w:caps/>
        </w:rPr>
        <w:t>policy year</w:t>
      </w:r>
      <w:r>
        <w:t xml:space="preserve"> for reported disability claims, such reserves to be established in accordance with Section 4.6.D. and Exhibit I of this agreement (Disability Claim Reserves) for insured EMPLOYEES whose onset of disability occurred prior to the most recent policy anniversary.</w:t>
      </w:r>
    </w:p>
    <w:p w:rsidR="00140BEE" w:rsidRDefault="00140BEE" w:rsidP="00140BEE">
      <w:pPr>
        <w:pStyle w:val="ABC"/>
      </w:pPr>
      <w:r>
        <w:t>K.</w:t>
      </w:r>
      <w:r>
        <w:tab/>
        <w:t xml:space="preserve">A conversion charge assessed by MINNESOTA LIFE to cover anticipated future excess mortality on terminating EMPLOYEES converting to individual insurance policies during the </w:t>
      </w:r>
      <w:r>
        <w:rPr>
          <w:caps/>
        </w:rPr>
        <w:t>policy year</w:t>
      </w:r>
      <w:r>
        <w:t>.</w:t>
      </w:r>
    </w:p>
    <w:p w:rsidR="00140BEE" w:rsidRDefault="00140BEE" w:rsidP="00140BEE">
      <w:pPr>
        <w:pStyle w:val="ABC"/>
      </w:pPr>
      <w:r>
        <w:t>L.</w:t>
      </w:r>
      <w:r>
        <w:tab/>
        <w:t xml:space="preserve">All reported death claims under the spouse and dependent insurance plan which have a date of death during the </w:t>
      </w:r>
      <w:r>
        <w:rPr>
          <w:caps/>
        </w:rPr>
        <w:t>policy year</w:t>
      </w:r>
      <w:r>
        <w:t>, including any interest paid to beneficiaries on such claims.</w:t>
      </w:r>
    </w:p>
    <w:p w:rsidR="00140BEE" w:rsidRDefault="00140BEE" w:rsidP="00140BEE">
      <w:pPr>
        <w:pStyle w:val="ABC"/>
      </w:pPr>
      <w:r>
        <w:t>M.</w:t>
      </w:r>
      <w:r>
        <w:tab/>
        <w:t xml:space="preserve">All reported death claims under the spouse and dependent insurance plan which have a date of death in a prior </w:t>
      </w:r>
      <w:r>
        <w:rPr>
          <w:caps/>
        </w:rPr>
        <w:t>policy year</w:t>
      </w:r>
      <w:r>
        <w:t xml:space="preserve"> and were reported after compilation of the previous policy year report, including any interest paid to beneficiaries on such claims.</w:t>
      </w:r>
    </w:p>
    <w:p w:rsidR="00140BEE" w:rsidRDefault="00140BEE" w:rsidP="00140BEE">
      <w:pPr>
        <w:pStyle w:val="ABC"/>
      </w:pPr>
      <w:r>
        <w:t>N.</w:t>
      </w:r>
      <w:r>
        <w:tab/>
        <w:t xml:space="preserve">All living benefit claims under the spouse and dependent insurance plan which have a date of payment during the </w:t>
      </w:r>
      <w:r>
        <w:rPr>
          <w:caps/>
        </w:rPr>
        <w:t>policy year</w:t>
      </w:r>
      <w:r>
        <w:t>, including any interest paid on such claims.</w:t>
      </w:r>
    </w:p>
    <w:p w:rsidR="00140BEE" w:rsidRDefault="00140BEE" w:rsidP="00140BEE">
      <w:pPr>
        <w:pStyle w:val="ABC"/>
      </w:pPr>
      <w:r>
        <w:t>O.</w:t>
      </w:r>
      <w:r>
        <w:tab/>
        <w:t xml:space="preserve">A conversion charge assessed by MINNESOTA LIFE to cover anticipated future excess mortality on spouses and dependents converting to individual insurance policies during the </w:t>
      </w:r>
      <w:r>
        <w:rPr>
          <w:caps/>
        </w:rPr>
        <w:t>policy year</w:t>
      </w:r>
      <w:r>
        <w:t>.</w:t>
      </w:r>
    </w:p>
    <w:p w:rsidR="00140BEE" w:rsidRDefault="00140BEE" w:rsidP="00140BEE">
      <w:pPr>
        <w:pStyle w:val="BodySingle"/>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Death, AD&amp;D and living benefit claims include claims for EMPLOYEES whose coverage was being continued under the waiver of premium disability benefit at the time of death or of living benefit payment.</w:t>
      </w:r>
    </w:p>
    <w:p w:rsidR="00140BEE" w:rsidRDefault="00140BEE" w:rsidP="00140B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140BEE" w:rsidRDefault="00140BEE" w:rsidP="00140BEE">
      <w:pPr>
        <w:pStyle w:val="BodySingle"/>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Death, AD&amp;D and disability claims included in the annual experience calculation for a given </w:t>
      </w:r>
      <w:r>
        <w:rPr>
          <w:caps/>
        </w:rPr>
        <w:t>policy year</w:t>
      </w:r>
      <w:r>
        <w:t xml:space="preserve"> shall include all claims reported to MINNESOTA LIFE prior to </w:t>
      </w:r>
      <w:r>
        <w:br/>
        <w:t xml:space="preserve">March 1 of the following </w:t>
      </w:r>
      <w:r>
        <w:rPr>
          <w:caps/>
        </w:rPr>
        <w:t>policy year</w:t>
      </w:r>
      <w:r>
        <w:t xml:space="preserve">.  Living benefit claims included in the annual experience calculation for a given </w:t>
      </w:r>
      <w:r>
        <w:rPr>
          <w:caps/>
        </w:rPr>
        <w:t>policy year</w:t>
      </w:r>
      <w:r>
        <w:t xml:space="preserve"> shall include all claims paid during the </w:t>
      </w:r>
      <w:r>
        <w:rPr>
          <w:caps/>
        </w:rPr>
        <w:t>policy year</w:t>
      </w:r>
      <w:r>
        <w:t>.</w:t>
      </w:r>
    </w:p>
    <w:p w:rsidR="00140BEE" w:rsidRDefault="00140BEE" w:rsidP="00140BEE">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140BEE" w:rsidRDefault="00140BEE" w:rsidP="00140B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140BEE" w:rsidRDefault="00140BEE" w:rsidP="00140B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140BEE" w:rsidRDefault="00140BEE" w:rsidP="00140B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140BEE" w:rsidRDefault="00140BEE" w:rsidP="00140B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140BEE" w:rsidRDefault="00140BEE" w:rsidP="00140B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140BEE" w:rsidRDefault="00140BEE" w:rsidP="00140B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140BEE" w:rsidRDefault="00140BEE" w:rsidP="00140B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140BEE" w:rsidRDefault="00140BEE" w:rsidP="00140B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140BEE" w:rsidRDefault="00140BEE" w:rsidP="00140B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140BEE" w:rsidRDefault="00140BEE" w:rsidP="00140B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140BEE" w:rsidRDefault="00140BEE" w:rsidP="00140B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140BEE" w:rsidRDefault="00140BEE" w:rsidP="00140B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140BEE" w:rsidRDefault="00140BEE" w:rsidP="00140B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140BEE" w:rsidRDefault="00140BEE" w:rsidP="00140BEE">
      <w:pPr>
        <w:pStyle w:val="BodyText"/>
        <w:tabs>
          <w:tab w:val="left" w:pos="1085"/>
          <w:tab w:val="left" w:pos="1805"/>
          <w:tab w:val="left" w:pos="2520"/>
          <w:tab w:val="left" w:pos="3245"/>
          <w:tab w:val="left" w:pos="3975"/>
          <w:tab w:val="left" w:pos="4685"/>
          <w:tab w:val="left" w:pos="5400"/>
          <w:tab w:val="left" w:pos="6125"/>
          <w:tab w:val="left" w:pos="6840"/>
          <w:tab w:val="left" w:pos="7560"/>
          <w:tab w:val="left" w:pos="8265"/>
          <w:tab w:val="left" w:pos="9000"/>
        </w:tabs>
        <w:jc w:val="center"/>
      </w:pPr>
    </w:p>
    <w:p w:rsidR="00140BEE" w:rsidRDefault="00140BEE" w:rsidP="00140BEE">
      <w:pPr>
        <w:pStyle w:val="BodySingle"/>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t>B-2</w:t>
      </w:r>
      <w:r>
        <w:br w:type="page"/>
      </w:r>
      <w:r>
        <w:lastRenderedPageBreak/>
        <w:t>EXHIBIT C</w:t>
      </w:r>
    </w:p>
    <w:p w:rsidR="00140BEE" w:rsidRDefault="00140BEE" w:rsidP="00140B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140BEE" w:rsidRDefault="00140BEE" w:rsidP="00140BEE">
      <w:pPr>
        <w:pStyle w:val="BodySingle"/>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t>STATE PREMIUM TAX CHARGE</w:t>
      </w:r>
    </w:p>
    <w:p w:rsidR="00140BEE" w:rsidRDefault="00140BEE" w:rsidP="00140B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140BEE" w:rsidRDefault="00140BEE" w:rsidP="00140B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140BEE" w:rsidRDefault="00140BEE" w:rsidP="00140BEE">
      <w:pPr>
        <w:pStyle w:val="BodySingle"/>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The </w:t>
      </w:r>
      <w:r>
        <w:rPr>
          <w:caps/>
        </w:rPr>
        <w:t>State</w:t>
      </w:r>
      <w:r>
        <w:t xml:space="preserve"> premium tax charge to the plans shall be equal to the annual license fee paid by MINNESOTA LIFE to the State of </w:t>
      </w:r>
      <w:smartTag w:uri="urn:schemas-microsoft-com:office:smarttags" w:element="State">
        <w:smartTag w:uri="urn:schemas-microsoft-com:office:smarttags" w:element="place">
          <w:r>
            <w:t>Wisconsin</w:t>
          </w:r>
        </w:smartTag>
      </w:smartTag>
      <w:r>
        <w:t xml:space="preserve"> on plan premiums for the </w:t>
      </w:r>
      <w:r>
        <w:rPr>
          <w:caps/>
        </w:rPr>
        <w:t>policy year</w:t>
      </w:r>
      <w:r>
        <w:t xml:space="preserve">.  Section 76.65 of the Wisconsin Statutes sets the annual </w:t>
      </w:r>
      <w:smartTag w:uri="urn:schemas-microsoft-com:office:smarttags" w:element="place">
        <w:r>
          <w:t>Wisconsin</w:t>
        </w:r>
      </w:smartTag>
      <w:r>
        <w:t xml:space="preserve"> license fee for "foreign insurers" at two percent of gross premiums less experience credits paid out or applied to pay premiums within the year following the year they were apportioned.</w:t>
      </w:r>
    </w:p>
    <w:p w:rsidR="00140BEE" w:rsidRDefault="00140BEE" w:rsidP="00140B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140BEE" w:rsidRDefault="00140BEE" w:rsidP="00140BEE">
      <w:pPr>
        <w:pStyle w:val="BodySingle"/>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The charge for a </w:t>
      </w:r>
      <w:r>
        <w:rPr>
          <w:caps/>
        </w:rPr>
        <w:t>policy year</w:t>
      </w:r>
      <w:r>
        <w:t xml:space="preserve"> for </w:t>
      </w:r>
      <w:r>
        <w:rPr>
          <w:caps/>
        </w:rPr>
        <w:t>preretirement insurance</w:t>
      </w:r>
      <w:r>
        <w:t xml:space="preserve"> shall be equal to two percent (2%) of the following:</w:t>
      </w:r>
    </w:p>
    <w:p w:rsidR="00140BEE" w:rsidRDefault="00140BEE" w:rsidP="00140B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140BEE" w:rsidRDefault="00140BEE" w:rsidP="00140BEE">
      <w:pPr>
        <w:pStyle w:val="ABC1"/>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9"/>
        <w:ind w:left="1080" w:hanging="432"/>
      </w:pPr>
      <w:r>
        <w:rPr>
          <w:caps/>
        </w:rPr>
        <w:t>A.</w:t>
      </w:r>
      <w:r>
        <w:rPr>
          <w:caps/>
        </w:rPr>
        <w:tab/>
        <w:t>EMPLOYEE</w:t>
      </w:r>
      <w:r>
        <w:t xml:space="preserve"> premium contributions for the </w:t>
      </w:r>
      <w:r>
        <w:rPr>
          <w:caps/>
        </w:rPr>
        <w:t>policy year</w:t>
      </w:r>
      <w:r>
        <w:t>,</w:t>
      </w:r>
    </w:p>
    <w:p w:rsidR="00140BEE" w:rsidRDefault="00140BEE" w:rsidP="00140BEE">
      <w:pPr>
        <w:pStyle w:val="ABC1"/>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9"/>
        <w:ind w:left="1080" w:hanging="432"/>
      </w:pPr>
      <w:r>
        <w:t>B.</w:t>
      </w:r>
      <w:r>
        <w:tab/>
        <w:t xml:space="preserve">Plus any withdrawals from the premium deposit fund and the contingent liability reserve cleared as premium for </w:t>
      </w:r>
      <w:r>
        <w:rPr>
          <w:caps/>
        </w:rPr>
        <w:t>preretirement insurance</w:t>
      </w:r>
      <w:r>
        <w:t>,</w:t>
      </w:r>
    </w:p>
    <w:p w:rsidR="00140BEE" w:rsidRDefault="00140BEE" w:rsidP="00140BEE">
      <w:pPr>
        <w:pStyle w:val="ABC1"/>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9"/>
        <w:ind w:left="1080" w:hanging="432"/>
      </w:pPr>
      <w:r>
        <w:t>C.</w:t>
      </w:r>
      <w:r>
        <w:tab/>
        <w:t xml:space="preserve">Less the dividend deposited in the contingent liability reserve, except that the credit for this deposit cannot exceed the amount of the withdrawal from the contingent liability reserve to pay premiums for </w:t>
      </w:r>
      <w:r>
        <w:rPr>
          <w:caps/>
        </w:rPr>
        <w:t>postretirement insurance</w:t>
      </w:r>
      <w:r>
        <w:t xml:space="preserve"> for the </w:t>
      </w:r>
      <w:r>
        <w:rPr>
          <w:caps/>
        </w:rPr>
        <w:t>policy year</w:t>
      </w:r>
      <w:r>
        <w:t>.</w:t>
      </w:r>
    </w:p>
    <w:p w:rsidR="00140BEE" w:rsidRDefault="00140BEE" w:rsidP="00140BEE">
      <w:pPr>
        <w:pStyle w:val="BodySing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The charge for the </w:t>
      </w:r>
      <w:r>
        <w:rPr>
          <w:caps/>
        </w:rPr>
        <w:t>policy year</w:t>
      </w:r>
      <w:r>
        <w:t xml:space="preserve"> for </w:t>
      </w:r>
      <w:r>
        <w:rPr>
          <w:caps/>
        </w:rPr>
        <w:t>postretirement insurance</w:t>
      </w:r>
      <w:r>
        <w:t xml:space="preserve"> shall be equal to two percent of the withdrawals from the contingent liability reserve and the premium deposit fund cleared as premium for </w:t>
      </w:r>
      <w:r>
        <w:rPr>
          <w:caps/>
        </w:rPr>
        <w:t>postretirement insurance</w:t>
      </w:r>
      <w:r>
        <w:t>.</w:t>
      </w:r>
    </w:p>
    <w:p w:rsidR="00140BEE" w:rsidRDefault="00140BEE" w:rsidP="00140B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140BEE" w:rsidRDefault="00140BEE" w:rsidP="00140BEE">
      <w:pPr>
        <w:pStyle w:val="BodySing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The charge for the </w:t>
      </w:r>
      <w:r>
        <w:rPr>
          <w:caps/>
        </w:rPr>
        <w:t>policy year</w:t>
      </w:r>
      <w:r>
        <w:t xml:space="preserve"> for the spouse and dependent insurance shall be equal to two percent of the </w:t>
      </w:r>
      <w:r>
        <w:rPr>
          <w:caps/>
        </w:rPr>
        <w:t>policy year</w:t>
      </w:r>
      <w:r>
        <w:t xml:space="preserve"> PREMIUM for spouse and dependent insurance.</w:t>
      </w:r>
    </w:p>
    <w:p w:rsidR="00140BEE" w:rsidRDefault="00140BEE" w:rsidP="00140B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140BEE" w:rsidRDefault="00140BEE" w:rsidP="00140B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140BEE" w:rsidRDefault="00140BEE" w:rsidP="00140B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140BEE" w:rsidRDefault="00140BEE" w:rsidP="00140B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140BEE" w:rsidRDefault="00140BEE" w:rsidP="00140B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140BEE" w:rsidRDefault="00140BEE" w:rsidP="00140B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140BEE" w:rsidRDefault="00140BEE" w:rsidP="00140B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140BEE" w:rsidRDefault="00140BEE" w:rsidP="00140B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140BEE" w:rsidRDefault="00140BEE" w:rsidP="00140B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140BEE" w:rsidRDefault="00140BEE" w:rsidP="00140B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140BEE" w:rsidRDefault="00140BEE" w:rsidP="00140B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140BEE" w:rsidRDefault="00140BEE" w:rsidP="00140B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140BEE" w:rsidRDefault="00140BEE" w:rsidP="00140B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140BEE" w:rsidRDefault="00140BEE" w:rsidP="00140B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140BEE" w:rsidRDefault="00140BEE" w:rsidP="00140B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140BEE" w:rsidRDefault="00140BEE" w:rsidP="00140B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140BEE" w:rsidRDefault="00140BEE" w:rsidP="00140BEE">
      <w:pPr>
        <w:pStyle w:val="BodySing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140BEE" w:rsidRDefault="00140BEE" w:rsidP="00140BEE">
      <w:pPr>
        <w:pStyle w:val="BodySing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140BEE" w:rsidRDefault="00140BEE" w:rsidP="00140BEE">
      <w:pPr>
        <w:pStyle w:val="BodySing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140BEE" w:rsidRDefault="00140BEE" w:rsidP="00140BEE">
      <w:pPr>
        <w:pStyle w:val="BodySing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140BEE" w:rsidRDefault="00140BEE" w:rsidP="00140BEE">
      <w:pPr>
        <w:pStyle w:val="BodySing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140BEE" w:rsidRDefault="00140BEE" w:rsidP="00140BEE">
      <w:pPr>
        <w:pStyle w:val="BodySing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140BEE" w:rsidRDefault="00140BEE" w:rsidP="00140BEE">
      <w:pPr>
        <w:pStyle w:val="BodySing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lastRenderedPageBreak/>
        <w:t>C-1</w:t>
      </w:r>
      <w:r>
        <w:br w:type="page"/>
      </w:r>
      <w:r>
        <w:lastRenderedPageBreak/>
        <w:t>EXHIBIT D</w:t>
      </w:r>
    </w:p>
    <w:p w:rsidR="00140BEE" w:rsidRDefault="00140BEE" w:rsidP="00140B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140BEE" w:rsidRDefault="00140BEE" w:rsidP="00140BEE">
      <w:pPr>
        <w:pStyle w:val="BodySing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smartTag w:uri="urn:schemas-microsoft-com:office:smarttags" w:element="State">
        <w:smartTag w:uri="urn:schemas-microsoft-com:office:smarttags" w:element="place">
          <w:r>
            <w:t>MINNESOTA</w:t>
          </w:r>
        </w:smartTag>
      </w:smartTag>
      <w:r>
        <w:t xml:space="preserve"> LIFE EXPENSE CHARGE</w:t>
      </w:r>
    </w:p>
    <w:p w:rsidR="00140BEE" w:rsidRDefault="00140BEE" w:rsidP="00140B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140BEE" w:rsidRDefault="00140BEE" w:rsidP="00140BEE">
      <w:pPr>
        <w:pStyle w:val="BodySing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The MINNESOTA LIFE expense charge (including a charge for reinsurance expenses) for a </w:t>
      </w:r>
      <w:r>
        <w:rPr>
          <w:caps/>
        </w:rPr>
        <w:t>policy year</w:t>
      </w:r>
      <w:r>
        <w:t xml:space="preserve"> shall be as follows:</w:t>
      </w:r>
    </w:p>
    <w:p w:rsidR="00140BEE" w:rsidRDefault="00140BEE" w:rsidP="00140B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140BEE" w:rsidRDefault="00140BEE" w:rsidP="00140BEE">
      <w:pPr>
        <w:pStyle w:val="ABC"/>
      </w:pPr>
      <w:r>
        <w:t>A.</w:t>
      </w:r>
      <w:r>
        <w:tab/>
        <w:t xml:space="preserve">For </w:t>
      </w:r>
      <w:r>
        <w:rPr>
          <w:caps/>
        </w:rPr>
        <w:t>preretirement insurance</w:t>
      </w:r>
      <w:r>
        <w:t xml:space="preserve"> on the </w:t>
      </w:r>
      <w:r>
        <w:rPr>
          <w:caps/>
        </w:rPr>
        <w:t>State</w:t>
      </w:r>
      <w:r>
        <w:t xml:space="preserve"> </w:t>
      </w:r>
      <w:r>
        <w:rPr>
          <w:caps/>
        </w:rPr>
        <w:t>EMPLOYEE plan</w:t>
      </w:r>
      <w:r>
        <w:t>, 3.60%</w:t>
      </w:r>
      <w:r>
        <w:rPr>
          <w:i/>
        </w:rPr>
        <w:t xml:space="preserve"> </w:t>
      </w:r>
      <w:r>
        <w:t xml:space="preserve">of </w:t>
      </w:r>
      <w:r>
        <w:rPr>
          <w:caps/>
        </w:rPr>
        <w:t>policy year premium.</w:t>
      </w:r>
    </w:p>
    <w:p w:rsidR="00140BEE" w:rsidRDefault="00140BEE" w:rsidP="00140BEE">
      <w:pPr>
        <w:pStyle w:val="ABC"/>
      </w:pPr>
      <w:r>
        <w:t>B.</w:t>
      </w:r>
      <w:r>
        <w:tab/>
        <w:t xml:space="preserve">For </w:t>
      </w:r>
      <w:r>
        <w:rPr>
          <w:caps/>
        </w:rPr>
        <w:t>preretirement insurance</w:t>
      </w:r>
      <w:r>
        <w:t xml:space="preserve"> on the </w:t>
      </w:r>
      <w:r>
        <w:rPr>
          <w:caps/>
        </w:rPr>
        <w:t>local government EMPLOYEE plan</w:t>
      </w:r>
      <w:r>
        <w:t xml:space="preserve">, 6.90% of </w:t>
      </w:r>
      <w:r>
        <w:rPr>
          <w:caps/>
        </w:rPr>
        <w:t>policy year premium</w:t>
      </w:r>
      <w:r>
        <w:t>.</w:t>
      </w:r>
    </w:p>
    <w:p w:rsidR="00140BEE" w:rsidRDefault="00140BEE" w:rsidP="00140BEE">
      <w:pPr>
        <w:pStyle w:val="ABC"/>
      </w:pPr>
      <w:r>
        <w:t>C.</w:t>
      </w:r>
      <w:r>
        <w:tab/>
        <w:t>For POSTRETIREMENT INSURANCE on the STATE EMPLOYEE PLAN, $.15 per $1,000 of POSTRETIREMENT INSURANCE in force on December 31 of the POLICY YEAR plus 1.0% of POSTRETIREMENT INSURANCE claim charges for the POLICY YEAR.</w:t>
      </w:r>
    </w:p>
    <w:p w:rsidR="00140BEE" w:rsidRDefault="00140BEE" w:rsidP="00140BEE">
      <w:pPr>
        <w:pStyle w:val="ABC"/>
      </w:pPr>
      <w:r>
        <w:t>D.</w:t>
      </w:r>
      <w:r>
        <w:tab/>
        <w:t>For POSTRETIREMENT INSURANCE on the LOCAL GOVERNMENT EMPLOYEE PLAN, $.30 per $1,000 of POSTRETIREMENT INSURANCE in force on December 31 of the POLICY YEAR plus 2.0% of POSTRETIREMENT INSURANCE claim charges for the POLICY YEAR.</w:t>
      </w:r>
    </w:p>
    <w:p w:rsidR="00140BEE" w:rsidRDefault="00140BEE" w:rsidP="00140BEE">
      <w:pPr>
        <w:pStyle w:val="ABC"/>
      </w:pPr>
      <w:r>
        <w:t>E.</w:t>
      </w:r>
      <w:r>
        <w:tab/>
        <w:t xml:space="preserve">For the </w:t>
      </w:r>
      <w:r>
        <w:rPr>
          <w:caps/>
        </w:rPr>
        <w:t>State</w:t>
      </w:r>
      <w:r>
        <w:t xml:space="preserve"> SPOUSE AND DEPENDENT PLAN, 2.30% of </w:t>
      </w:r>
      <w:r>
        <w:rPr>
          <w:caps/>
        </w:rPr>
        <w:t>policy year premium.</w:t>
      </w:r>
      <w:r>
        <w:t xml:space="preserve"> </w:t>
      </w:r>
    </w:p>
    <w:p w:rsidR="00140BEE" w:rsidRDefault="00140BEE" w:rsidP="00140BEE">
      <w:pPr>
        <w:pStyle w:val="ABC"/>
      </w:pPr>
      <w:r>
        <w:t>F.</w:t>
      </w:r>
      <w:r>
        <w:tab/>
        <w:t xml:space="preserve">For the </w:t>
      </w:r>
      <w:r>
        <w:rPr>
          <w:caps/>
        </w:rPr>
        <w:t>local government SPOUSE AND DEPENDENT plan</w:t>
      </w:r>
      <w:r>
        <w:t xml:space="preserve">, 4.65% of </w:t>
      </w:r>
      <w:r>
        <w:rPr>
          <w:caps/>
        </w:rPr>
        <w:t>policy year premium.</w:t>
      </w:r>
    </w:p>
    <w:p w:rsidR="00140BEE" w:rsidRDefault="00140BEE" w:rsidP="00140BEE">
      <w:pPr>
        <w:pStyle w:val="ABC"/>
      </w:pPr>
      <w:r>
        <w:t>G.</w:t>
      </w:r>
      <w:r>
        <w:tab/>
        <w:t xml:space="preserve">For reinsurance expenses of MINNESOTA LIFE related to EMPLOYEE insurance, 0.01% of all POLICY YEAR </w:t>
      </w:r>
      <w:proofErr w:type="gramStart"/>
      <w:r>
        <w:t>PREMIUM</w:t>
      </w:r>
      <w:proofErr w:type="gramEnd"/>
      <w:r>
        <w:t xml:space="preserve"> for PRERETIREMENT INSURANCE.</w:t>
      </w:r>
    </w:p>
    <w:p w:rsidR="00140BEE" w:rsidRDefault="00140BEE" w:rsidP="00140BEE">
      <w:pPr>
        <w:pStyle w:val="ABC"/>
      </w:pPr>
      <w:r>
        <w:t>H.</w:t>
      </w:r>
      <w:r>
        <w:tab/>
        <w:t xml:space="preserve">For reinsurance expenses of the reinsurers, 0.25% of the reinsured portion of </w:t>
      </w:r>
      <w:r>
        <w:rPr>
          <w:caps/>
        </w:rPr>
        <w:t>policy year premium</w:t>
      </w:r>
      <w:r>
        <w:t xml:space="preserve"> for </w:t>
      </w:r>
      <w:r>
        <w:rPr>
          <w:caps/>
        </w:rPr>
        <w:t>preretirement insurance</w:t>
      </w:r>
      <w:r>
        <w:t>.</w:t>
      </w:r>
    </w:p>
    <w:p w:rsidR="00140BEE" w:rsidRDefault="00140BEE" w:rsidP="00140BEE">
      <w:pPr>
        <w:pStyle w:val="ABC"/>
      </w:pPr>
      <w:r>
        <w:t>I.</w:t>
      </w:r>
      <w:r>
        <w:tab/>
        <w:t>The actual amounts of any special or unusual costs incurred by MINNESOTA LIFE under the direction and authorization of the STATE.  This charge shall be excluded from the MINNESOTA LIFE expense charge only for the purposes of the stop-loss provision described in Section 4.5 and Exhibit F of this agreement.</w:t>
      </w:r>
    </w:p>
    <w:p w:rsidR="00140BEE" w:rsidRDefault="00140BEE" w:rsidP="00140BEE">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140BEE" w:rsidRDefault="00140BEE" w:rsidP="00140BEE">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140BEE" w:rsidRDefault="00140BEE" w:rsidP="00140BEE">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140BEE" w:rsidRDefault="00140BEE" w:rsidP="00140BEE">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140BEE" w:rsidRDefault="00140BEE" w:rsidP="00140BEE">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140BEE" w:rsidRDefault="00140BEE" w:rsidP="00140BEE">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t>D-1</w:t>
      </w:r>
      <w:r>
        <w:br w:type="page"/>
      </w:r>
      <w:r>
        <w:lastRenderedPageBreak/>
        <w:t>EXHIBIT D</w:t>
      </w:r>
    </w:p>
    <w:p w:rsidR="00140BEE" w:rsidRDefault="00140BEE" w:rsidP="00140BEE">
      <w:pPr>
        <w:pStyle w:val="BodyText"/>
        <w:jc w:val="center"/>
      </w:pPr>
      <w:r>
        <w:cr/>
      </w:r>
      <w:smartTag w:uri="urn:schemas-microsoft-com:office:smarttags" w:element="State">
        <w:smartTag w:uri="urn:schemas-microsoft-com:office:smarttags" w:element="place">
          <w:r>
            <w:t>MINNESOTA</w:t>
          </w:r>
        </w:smartTag>
      </w:smartTag>
      <w:r>
        <w:t xml:space="preserve"> LIFE EXPENSE CHARGE</w:t>
      </w:r>
    </w:p>
    <w:p w:rsidR="00140BEE" w:rsidRDefault="00140BEE" w:rsidP="00140BEE">
      <w:pPr>
        <w:pStyle w:val="BodyText"/>
        <w:jc w:val="center"/>
      </w:pPr>
    </w:p>
    <w:p w:rsidR="00140BEE" w:rsidRDefault="00140BEE" w:rsidP="00140BEE">
      <w:pPr>
        <w:pStyle w:val="ABC"/>
      </w:pPr>
      <w:r>
        <w:t>J.</w:t>
      </w:r>
      <w:r>
        <w:tab/>
        <w:t>The actual amounts of any costs, disbursements or fees paid by MINNESOTA LIFE as a result of and in defense of legal actions resulting from payment to the Department of sums certified and requested under Wis. Stats. §40.08(4).  This charge shall include amounts paid to the STATE as reimbursement of its costs.  This charge shall be excluded from the MINNESOTA LIFE expense charge only for the purposes of the stop-loss provision described in Section 4.5 and Exhibit F of this agreement.</w:t>
      </w:r>
    </w:p>
    <w:p w:rsidR="00140BEE" w:rsidRDefault="00140BEE" w:rsidP="00140BEE">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140BEE" w:rsidRDefault="00140BEE" w:rsidP="00140BEE">
      <w:pPr>
        <w:pStyle w:val="ABC"/>
      </w:pPr>
      <w:r>
        <w:t>K.</w:t>
      </w:r>
      <w:r>
        <w:tab/>
        <w:t xml:space="preserve">A charge or credit which makes the </w:t>
      </w:r>
      <w:r>
        <w:rPr>
          <w:caps/>
        </w:rPr>
        <w:t>policy year</w:t>
      </w:r>
      <w:r>
        <w:t xml:space="preserve"> financial results after federal income tax for MINNESOTA LIFE and the reinsurers equal to what the results would be in the absence of Section 848 of the Internal Revenue Code of 1986 as amended (as in effect on September 4, 1991).  This </w:t>
      </w:r>
      <w:proofErr w:type="gramStart"/>
      <w:r>
        <w:t>section,</w:t>
      </w:r>
      <w:proofErr w:type="gramEnd"/>
      <w:r>
        <w:t xml:space="preserve"> titled "Capitalization of Certain Policy Acquisition Expenses," sets forth what is commonly referred to as the DAC tax for life insurers.  The amount of the </w:t>
      </w:r>
      <w:r>
        <w:rPr>
          <w:caps/>
        </w:rPr>
        <w:t>policy year</w:t>
      </w:r>
      <w:r>
        <w:t xml:space="preserve"> charge or credit shall be calculated based on the amount by which IRC Section 848 decreases or increases </w:t>
      </w:r>
      <w:r>
        <w:rPr>
          <w:caps/>
        </w:rPr>
        <w:t>policy year</w:t>
      </w:r>
      <w:r>
        <w:t xml:space="preserve"> deductible expenses for federal income tax purposes.</w:t>
      </w:r>
    </w:p>
    <w:p w:rsidR="00140BEE" w:rsidRDefault="00140BEE" w:rsidP="00140BEE">
      <w:pPr>
        <w:pStyle w:val="BodySing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140BEE" w:rsidRDefault="00140BEE" w:rsidP="00140BEE">
      <w:pPr>
        <w:pStyle w:val="BodySing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The charge set forth in this exhibit is based on the administrative responsibilities performed by MINNESOTA LIFE on the effective date of this agreement.  Assumption of additional responsibilities by MINNESOTA LIFE shall be subject to adjustments to the charge as agreed to by the STATE and MINNESOTA LIFE.</w:t>
      </w:r>
    </w:p>
    <w:p w:rsidR="00140BEE" w:rsidRDefault="00140BEE" w:rsidP="00140B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140BEE" w:rsidRDefault="00140BEE" w:rsidP="00140BEE">
      <w:pPr>
        <w:pStyle w:val="BodySing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The charge set forth in this exhibit is based on the EMPLOYEE and EMPLOYER premium contribution rates which become effective on March 1, 2004 on the STATE </w:t>
      </w:r>
      <w:r>
        <w:rPr>
          <w:caps/>
        </w:rPr>
        <w:t>EMPLOYEE plan</w:t>
      </w:r>
      <w:r>
        <w:t xml:space="preserve"> and the STATE SPOUSE AND DEPENDENT PLAN, the rates which become effective July 1, 2004 on the </w:t>
      </w:r>
      <w:r>
        <w:rPr>
          <w:caps/>
        </w:rPr>
        <w:t>local government EMPLOYEE plan</w:t>
      </w:r>
      <w:r>
        <w:t xml:space="preserve">, and the rates in effect on January 1, 2004 on the </w:t>
      </w:r>
      <w:r>
        <w:rPr>
          <w:caps/>
        </w:rPr>
        <w:t>local government spouse and dependent plan</w:t>
      </w:r>
      <w:r>
        <w:t xml:space="preserve"> (the base rates).  For any period during which premium rates other than the base rates are in effect, the MINNESOTA LIFE expense charge shall be adjusted in order to maintain a fixed relationship between the MINNESOTA LIFE expense charge and the </w:t>
      </w:r>
      <w:r>
        <w:rPr>
          <w:caps/>
        </w:rPr>
        <w:t>policy year premium</w:t>
      </w:r>
      <w:r>
        <w:t xml:space="preserve"> calculated using the base rates.</w:t>
      </w:r>
    </w:p>
    <w:p w:rsidR="00140BEE" w:rsidRDefault="00140BEE" w:rsidP="00140B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140BEE" w:rsidRDefault="00140BEE" w:rsidP="00140BEE">
      <w:pPr>
        <w:pStyle w:val="BodySing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Except as described in the preceding paragraphs or as otherwise authorized by the STATE, no change shall be made in the MINNESOTA LIFE expense charge prior to </w:t>
      </w:r>
      <w:smartTag w:uri="urn:schemas-microsoft-com:office:smarttags" w:element="date">
        <w:smartTagPr>
          <w:attr w:name="Month" w:val="1"/>
          <w:attr w:name="Day" w:val="1"/>
          <w:attr w:name="Year" w:val="2009"/>
        </w:smartTagPr>
        <w:r>
          <w:t>January 1, 2009</w:t>
        </w:r>
      </w:smartTag>
      <w:r>
        <w:t xml:space="preserve">.  After the expiration of that guarantee period, no change shall be made in the MINNESOTA LIFE expense charge unless notice is given to the STATE at least 90 days prior to the beginning of the </w:t>
      </w:r>
      <w:r>
        <w:rPr>
          <w:caps/>
        </w:rPr>
        <w:t>policy year</w:t>
      </w:r>
      <w:r>
        <w:t xml:space="preserve"> in which the change shall apply.</w:t>
      </w:r>
    </w:p>
    <w:p w:rsidR="00140BEE" w:rsidRDefault="00140BEE" w:rsidP="00140B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140BEE" w:rsidRDefault="00140BEE" w:rsidP="00140B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140BEE" w:rsidRDefault="00140BEE" w:rsidP="00140B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140BEE" w:rsidRDefault="00140BEE" w:rsidP="00140B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140BEE" w:rsidRDefault="00140BEE" w:rsidP="00140B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140BEE" w:rsidRDefault="00140BEE" w:rsidP="00140B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140BEE" w:rsidRDefault="00140BEE" w:rsidP="00140B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140BEE" w:rsidRDefault="00140BEE" w:rsidP="00140B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140BEE" w:rsidRDefault="00140BEE" w:rsidP="00140BEE">
      <w:pPr>
        <w:pStyle w:val="BodySing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t>D-2</w:t>
      </w:r>
      <w:r>
        <w:br w:type="page"/>
      </w:r>
      <w:r>
        <w:lastRenderedPageBreak/>
        <w:t>EXHIBIT E</w:t>
      </w:r>
    </w:p>
    <w:p w:rsidR="00140BEE" w:rsidRDefault="00140BEE" w:rsidP="00140B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140BEE" w:rsidRDefault="00140BEE" w:rsidP="00140BEE">
      <w:pPr>
        <w:pStyle w:val="BodySing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t>RISK CHARGE</w:t>
      </w:r>
    </w:p>
    <w:p w:rsidR="00140BEE" w:rsidRDefault="00140BEE" w:rsidP="00140B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140BEE" w:rsidRDefault="00140BEE" w:rsidP="00140BEE">
      <w:pPr>
        <w:pStyle w:val="BodySing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The annual risk charge for the EMPLOYEE insurance plans shall be equal to the sum of the following items:</w:t>
      </w:r>
    </w:p>
    <w:p w:rsidR="00140BEE" w:rsidRDefault="00140BEE" w:rsidP="00140B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140BEE" w:rsidRDefault="00140BEE" w:rsidP="00140BEE">
      <w:pPr>
        <w:pStyle w:val="BodySingle"/>
        <w:tabs>
          <w:tab w:val="left" w:pos="62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ab/>
        <w:t>For the STATE EMPLOYEE PLAN</w:t>
      </w:r>
    </w:p>
    <w:p w:rsidR="00140BEE" w:rsidRDefault="00140BEE" w:rsidP="00140BEE">
      <w:pPr>
        <w:tabs>
          <w:tab w:val="left" w:pos="62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140BEE" w:rsidRDefault="00140BEE" w:rsidP="00140BEE">
      <w:pPr>
        <w:pStyle w:val="ABC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9"/>
        <w:ind w:left="1080" w:hanging="432"/>
      </w:pPr>
      <w:r>
        <w:t>A.</w:t>
      </w:r>
      <w:r>
        <w:tab/>
        <w:t xml:space="preserve">No more than .675% and no less than 0.0% of the total </w:t>
      </w:r>
      <w:r>
        <w:rPr>
          <w:caps/>
        </w:rPr>
        <w:t>policy year premium</w:t>
      </w:r>
      <w:r>
        <w:t xml:space="preserve"> in each </w:t>
      </w:r>
      <w:r>
        <w:rPr>
          <w:caps/>
        </w:rPr>
        <w:t>policy year</w:t>
      </w:r>
      <w:r>
        <w:t xml:space="preserve"> to accumulate the risk reserve as described below.</w:t>
      </w:r>
    </w:p>
    <w:p w:rsidR="00140BEE" w:rsidRDefault="00140BEE" w:rsidP="00140BEE">
      <w:pPr>
        <w:pStyle w:val="ABC1"/>
        <w:numPr>
          <w:ilvl w:val="0"/>
          <w:numId w:val="2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9"/>
      </w:pPr>
      <w:r>
        <w:t xml:space="preserve">1.35% of the reinsured </w:t>
      </w:r>
      <w:r>
        <w:rPr>
          <w:caps/>
        </w:rPr>
        <w:t>policy year premium</w:t>
      </w:r>
      <w:r>
        <w:t xml:space="preserve"> for each reinsurer whose accumulated risk reserve is less than its proportionate share (equal to its reinsurance percentage) of the accumulated risk reserve.</w:t>
      </w:r>
    </w:p>
    <w:p w:rsidR="00140BEE" w:rsidRDefault="00140BEE" w:rsidP="00140BEE">
      <w:pPr>
        <w:pStyle w:val="ABC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9"/>
        <w:ind w:left="648"/>
      </w:pPr>
      <w:r>
        <w:t>For the LOCAL GOVERNMENT EMPLOYEE PLAN</w:t>
      </w:r>
    </w:p>
    <w:p w:rsidR="00140BEE" w:rsidRDefault="00140BEE" w:rsidP="00140BEE">
      <w:pPr>
        <w:pStyle w:val="ABC1"/>
        <w:numPr>
          <w:ilvl w:val="0"/>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9"/>
      </w:pPr>
      <w:r>
        <w:t xml:space="preserve">No more than .7125% and no less than 0.0% of the total </w:t>
      </w:r>
      <w:r>
        <w:rPr>
          <w:caps/>
        </w:rPr>
        <w:t>policy year premium</w:t>
      </w:r>
      <w:r>
        <w:t xml:space="preserve"> in each </w:t>
      </w:r>
      <w:r>
        <w:rPr>
          <w:caps/>
        </w:rPr>
        <w:t>policy year</w:t>
      </w:r>
      <w:r>
        <w:t xml:space="preserve"> to accumulate the risk reserve as described below.</w:t>
      </w:r>
    </w:p>
    <w:p w:rsidR="00140BEE" w:rsidRDefault="00140BEE" w:rsidP="00140BEE">
      <w:pPr>
        <w:pStyle w:val="ABC1"/>
        <w:numPr>
          <w:ilvl w:val="0"/>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9"/>
      </w:pPr>
      <w:r>
        <w:t xml:space="preserve">1.425% of the reinsured </w:t>
      </w:r>
      <w:r>
        <w:rPr>
          <w:caps/>
        </w:rPr>
        <w:t>policy year premium</w:t>
      </w:r>
      <w:r>
        <w:t xml:space="preserve"> for each reinsurer whose accumulated risk reserve is less than its proportionate share (equal to its reinsurance percentage) of the accumulated risk reserve.</w:t>
      </w:r>
    </w:p>
    <w:p w:rsidR="00140BEE" w:rsidRDefault="00140BEE" w:rsidP="00140BEE">
      <w:pPr>
        <w:pStyle w:val="BodySing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The annual risk charge for the EMPLOYEE insurance plans shall be accumulated as a risk reserve until the risk reserve has accumulated to a maximum.  In determining the maximum for each of the plans, the following definitions shall be used:</w:t>
      </w:r>
    </w:p>
    <w:p w:rsidR="00140BEE" w:rsidRDefault="00140BEE" w:rsidP="00140B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140BEE" w:rsidRPr="00763554" w:rsidRDefault="00140BEE" w:rsidP="00140BEE">
      <w:pPr>
        <w:pStyle w:val="Bullet"/>
        <w:ind w:left="864" w:hanging="288"/>
      </w:pPr>
      <w:r>
        <w:t>"Largest POLICY YEAR PREMIUM" m</w:t>
      </w:r>
      <w:r w:rsidRPr="00763554">
        <w:t>eans the largest POLICY YEAR PREMIUM for any single POLICY YEAR during the plan's existence.</w:t>
      </w:r>
    </w:p>
    <w:p w:rsidR="00140BEE" w:rsidRPr="00763554" w:rsidRDefault="00140BEE" w:rsidP="00140BEE">
      <w:pPr>
        <w:pStyle w:val="Bullet"/>
        <w:ind w:left="864" w:hanging="288"/>
      </w:pPr>
      <w:r w:rsidRPr="00763554">
        <w:t xml:space="preserve">"Largest historical premium" means the largest POLICY YEAR PREMIUM for a single POLICY YEAR prior to </w:t>
      </w:r>
      <w:r>
        <w:t>the effective date of this agreement</w:t>
      </w:r>
      <w:r w:rsidRPr="00763554">
        <w:t>.</w:t>
      </w:r>
    </w:p>
    <w:p w:rsidR="00140BEE" w:rsidRDefault="00140BEE" w:rsidP="00140BEE">
      <w:pPr>
        <w:pStyle w:val="Bullet"/>
        <w:ind w:left="864" w:hanging="288"/>
      </w:pPr>
      <w:r w:rsidRPr="00763554">
        <w:t xml:space="preserve">"Maximum historical risk reserve" means the maximum risk reserve calculated prior to </w:t>
      </w:r>
      <w:r>
        <w:t>the effective date of this agreement</w:t>
      </w:r>
      <w:r w:rsidRPr="00763554">
        <w:t>.</w:t>
      </w:r>
    </w:p>
    <w:p w:rsidR="00140BEE" w:rsidRDefault="00140BEE" w:rsidP="00140BEE">
      <w:pPr>
        <w:pStyle w:val="Bullet"/>
        <w:numPr>
          <w:ilvl w:val="0"/>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9"/>
      </w:pPr>
      <w:r>
        <w:t>The maximum accumulated risk reserve for the STATE EMPLOYEE PLAN shall equal the maximum historical risk reserve plus 3.375% of the largest POLICY YEAR PREMIUM in excess of the largest historical premium.</w:t>
      </w:r>
    </w:p>
    <w:p w:rsidR="00140BEE" w:rsidRDefault="00140BEE" w:rsidP="00140BEE">
      <w:pPr>
        <w:pStyle w:val="BodySing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The maximum accumulated risk reserve for the LOCAL GOVERNMENT EMPLOYEE PLAN shall equal the maximum historical risk reserve plus 3.5625% of the largest POLICY YEAR PREMIUM in excess of the largest historical premium.</w:t>
      </w:r>
    </w:p>
    <w:p w:rsidR="00140BEE" w:rsidRDefault="00140BEE" w:rsidP="00140BEE">
      <w:pPr>
        <w:pStyle w:val="BodySing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140BEE" w:rsidRDefault="00140BEE" w:rsidP="00140BEE">
      <w:pPr>
        <w:pStyle w:val="BodySing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140BEE" w:rsidRDefault="00140BEE" w:rsidP="00140BEE">
      <w:pPr>
        <w:pStyle w:val="BodySingle0"/>
      </w:pPr>
    </w:p>
    <w:p w:rsidR="00140BEE" w:rsidRDefault="00140BEE" w:rsidP="00140BEE">
      <w:pPr>
        <w:pStyle w:val="BodySingle0"/>
      </w:pPr>
    </w:p>
    <w:p w:rsidR="00140BEE" w:rsidRDefault="00140BEE" w:rsidP="00140BEE">
      <w:pPr>
        <w:pStyle w:val="BodySingle0"/>
      </w:pPr>
    </w:p>
    <w:p w:rsidR="00140BEE" w:rsidRDefault="00140BEE" w:rsidP="00140BEE">
      <w:pPr>
        <w:pStyle w:val="BodySing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t>E-1</w:t>
      </w:r>
    </w:p>
    <w:p w:rsidR="00140BEE" w:rsidRDefault="00140BEE" w:rsidP="00140BEE">
      <w:pPr>
        <w:pStyle w:val="BodySing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br w:type="page"/>
      </w:r>
      <w:r>
        <w:lastRenderedPageBreak/>
        <w:t>The risk reserve shall be diminished by a catastrophic loss as described in Section 4.5 and Exhibit F of this agreement (Stop-Loss Provision).  However, in no event shall a catastrophic loss reduce the risk reserve below zero.  If the catastrophic loss exceeds the risk reserve, the excess amount of the catastrophic loss shall be absorbed by MINNESOTA LIFE and the reinsurers.  If a catastrophic loss shall diminish the risk reserve, MINNESOTA LIFE shall restore the risk reserve to its former level through additional risk charges.  However, the risk charge in any one year shall not exceed the amount described above.  In the event of termination of the policy, all risk reserves shall be retained by MINNESOTA LIFE and the reinsurers.</w:t>
      </w:r>
    </w:p>
    <w:p w:rsidR="00140BEE" w:rsidRDefault="00140BEE" w:rsidP="00140B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140BEE" w:rsidRDefault="00140BEE" w:rsidP="00140BEE">
      <w:pPr>
        <w:pStyle w:val="BodySing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On the spouse and dependent insurance plan, the annual risk charge shall be 0.2% of </w:t>
      </w:r>
      <w:r>
        <w:rPr>
          <w:caps/>
        </w:rPr>
        <w:t>policy year premium</w:t>
      </w:r>
      <w:r>
        <w:t>.</w:t>
      </w:r>
    </w:p>
    <w:p w:rsidR="00140BEE" w:rsidRDefault="00140BEE" w:rsidP="00140B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140BEE" w:rsidRDefault="00140BEE" w:rsidP="00140BEE">
      <w:pPr>
        <w:pStyle w:val="BodySing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No change shall be made in the risk charge unless notice is given to the STATE at least 90 days prior to the beginning of a </w:t>
      </w:r>
      <w:r>
        <w:rPr>
          <w:caps/>
        </w:rPr>
        <w:t>policy year</w:t>
      </w:r>
      <w:r>
        <w:t xml:space="preserve"> in which the change shall apply.</w:t>
      </w:r>
    </w:p>
    <w:p w:rsidR="00140BEE" w:rsidRDefault="00140BEE" w:rsidP="00140BEE">
      <w:pPr>
        <w:pStyle w:val="BodySingle0"/>
      </w:pPr>
    </w:p>
    <w:p w:rsidR="00140BEE" w:rsidRDefault="00140BEE" w:rsidP="00140BEE">
      <w:pPr>
        <w:pStyle w:val="BodySingle0"/>
      </w:pPr>
    </w:p>
    <w:p w:rsidR="00140BEE" w:rsidRDefault="00140BEE" w:rsidP="00140BEE">
      <w:pPr>
        <w:pStyle w:val="BodySingle0"/>
      </w:pPr>
    </w:p>
    <w:p w:rsidR="00140BEE" w:rsidRDefault="00140BEE" w:rsidP="00140BEE">
      <w:pPr>
        <w:pStyle w:val="BodySingle0"/>
      </w:pPr>
    </w:p>
    <w:p w:rsidR="00140BEE" w:rsidRDefault="00140BEE" w:rsidP="00140BEE">
      <w:pPr>
        <w:pStyle w:val="BodySingle0"/>
      </w:pPr>
    </w:p>
    <w:p w:rsidR="00140BEE" w:rsidRDefault="00140BEE" w:rsidP="00140BEE">
      <w:pPr>
        <w:pStyle w:val="BodySingle0"/>
      </w:pPr>
    </w:p>
    <w:p w:rsidR="00140BEE" w:rsidRDefault="00140BEE" w:rsidP="00140BEE">
      <w:pPr>
        <w:pStyle w:val="BodySingle0"/>
      </w:pPr>
    </w:p>
    <w:p w:rsidR="00140BEE" w:rsidRDefault="00140BEE" w:rsidP="00140BEE">
      <w:pPr>
        <w:pStyle w:val="BodySingle0"/>
      </w:pPr>
    </w:p>
    <w:p w:rsidR="00140BEE" w:rsidRDefault="00140BEE" w:rsidP="00140BEE">
      <w:pPr>
        <w:pStyle w:val="BodySingle0"/>
      </w:pPr>
    </w:p>
    <w:p w:rsidR="00140BEE" w:rsidRDefault="00140BEE" w:rsidP="00140BEE">
      <w:pPr>
        <w:pStyle w:val="BodySingle0"/>
      </w:pPr>
    </w:p>
    <w:p w:rsidR="00140BEE" w:rsidRDefault="00140BEE" w:rsidP="00140BEE">
      <w:pPr>
        <w:pStyle w:val="BodySingle0"/>
      </w:pPr>
    </w:p>
    <w:p w:rsidR="00140BEE" w:rsidRDefault="00140BEE" w:rsidP="00140BEE">
      <w:pPr>
        <w:pStyle w:val="BodySingle0"/>
      </w:pPr>
    </w:p>
    <w:p w:rsidR="00140BEE" w:rsidRDefault="00140BEE" w:rsidP="00140BEE">
      <w:pPr>
        <w:pStyle w:val="BodySingle0"/>
      </w:pPr>
    </w:p>
    <w:p w:rsidR="00140BEE" w:rsidRDefault="00140BEE" w:rsidP="00140BEE">
      <w:pPr>
        <w:pStyle w:val="BodySingle0"/>
      </w:pPr>
    </w:p>
    <w:p w:rsidR="00140BEE" w:rsidRDefault="00140BEE" w:rsidP="00140BEE">
      <w:pPr>
        <w:pStyle w:val="BodySingle0"/>
      </w:pPr>
    </w:p>
    <w:p w:rsidR="00140BEE" w:rsidRDefault="00140BEE" w:rsidP="00140BEE">
      <w:pPr>
        <w:pStyle w:val="BodySingle0"/>
      </w:pPr>
    </w:p>
    <w:p w:rsidR="00140BEE" w:rsidRDefault="00140BEE" w:rsidP="00140BEE">
      <w:pPr>
        <w:pStyle w:val="BodySingle0"/>
      </w:pPr>
    </w:p>
    <w:p w:rsidR="00140BEE" w:rsidRDefault="00140BEE" w:rsidP="00140BEE">
      <w:pPr>
        <w:pStyle w:val="BodySingle0"/>
      </w:pPr>
    </w:p>
    <w:p w:rsidR="00140BEE" w:rsidRDefault="00140BEE" w:rsidP="00140BEE">
      <w:pPr>
        <w:pStyle w:val="BodySingle0"/>
      </w:pPr>
    </w:p>
    <w:p w:rsidR="00140BEE" w:rsidRDefault="00140BEE" w:rsidP="00140BEE">
      <w:pPr>
        <w:pStyle w:val="BodySingle0"/>
      </w:pPr>
    </w:p>
    <w:p w:rsidR="00140BEE" w:rsidRDefault="00140BEE" w:rsidP="00140BEE">
      <w:pPr>
        <w:pStyle w:val="BodySingle0"/>
      </w:pPr>
    </w:p>
    <w:p w:rsidR="00140BEE" w:rsidRDefault="00140BEE" w:rsidP="00140BEE">
      <w:pPr>
        <w:pStyle w:val="BodySingle0"/>
      </w:pPr>
    </w:p>
    <w:p w:rsidR="00140BEE" w:rsidRDefault="00140BEE" w:rsidP="00140BEE">
      <w:pPr>
        <w:pStyle w:val="BodySingle0"/>
      </w:pPr>
    </w:p>
    <w:p w:rsidR="00140BEE" w:rsidRDefault="00140BEE" w:rsidP="00140BEE">
      <w:pPr>
        <w:pStyle w:val="BodySingle0"/>
      </w:pPr>
    </w:p>
    <w:p w:rsidR="00140BEE" w:rsidRDefault="00140BEE" w:rsidP="00140BEE">
      <w:pPr>
        <w:pStyle w:val="BodySingle0"/>
      </w:pPr>
    </w:p>
    <w:p w:rsidR="00140BEE" w:rsidRDefault="00140BEE" w:rsidP="00140BEE">
      <w:pPr>
        <w:pStyle w:val="BodySingle0"/>
      </w:pPr>
    </w:p>
    <w:p w:rsidR="00140BEE" w:rsidRDefault="00140BEE" w:rsidP="00140BEE">
      <w:pPr>
        <w:pStyle w:val="BodySingle0"/>
      </w:pPr>
    </w:p>
    <w:p w:rsidR="00140BEE" w:rsidRDefault="00140BEE" w:rsidP="00140BEE">
      <w:pPr>
        <w:pStyle w:val="BodySingle0"/>
      </w:pPr>
    </w:p>
    <w:p w:rsidR="00140BEE" w:rsidRDefault="00140BEE" w:rsidP="00140BEE">
      <w:pPr>
        <w:pStyle w:val="BodySingle0"/>
      </w:pPr>
    </w:p>
    <w:p w:rsidR="00140BEE" w:rsidRDefault="00140BEE" w:rsidP="00140BEE">
      <w:pPr>
        <w:pStyle w:val="BodySingle0"/>
      </w:pPr>
    </w:p>
    <w:p w:rsidR="00140BEE" w:rsidRDefault="00140BEE" w:rsidP="00140BEE">
      <w:pPr>
        <w:pStyle w:val="BodySingle0"/>
      </w:pPr>
    </w:p>
    <w:p w:rsidR="00140BEE" w:rsidRDefault="00140BEE" w:rsidP="00140BEE">
      <w:pPr>
        <w:pStyle w:val="BodySingle0"/>
      </w:pPr>
    </w:p>
    <w:p w:rsidR="00140BEE" w:rsidRDefault="00140BEE" w:rsidP="00140BEE">
      <w:pPr>
        <w:pStyle w:val="BodySingle0"/>
      </w:pPr>
    </w:p>
    <w:p w:rsidR="00140BEE" w:rsidRDefault="00140BEE" w:rsidP="00140BEE">
      <w:pPr>
        <w:pStyle w:val="BodySingle0"/>
      </w:pPr>
    </w:p>
    <w:p w:rsidR="00140BEE" w:rsidRDefault="00140BEE" w:rsidP="00140BEE">
      <w:pPr>
        <w:pStyle w:val="BodySingle0"/>
        <w:jc w:val="center"/>
      </w:pPr>
    </w:p>
    <w:p w:rsidR="00140BEE" w:rsidRDefault="00140BEE" w:rsidP="00140BEE">
      <w:pPr>
        <w:pStyle w:val="BodySing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t>E-2</w:t>
      </w:r>
      <w:r>
        <w:br w:type="page"/>
      </w:r>
      <w:r>
        <w:lastRenderedPageBreak/>
        <w:t>EXHIBIT F</w:t>
      </w:r>
    </w:p>
    <w:p w:rsidR="00140BEE" w:rsidRDefault="00140BEE" w:rsidP="00140B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140BEE" w:rsidRDefault="00140BEE" w:rsidP="00140BEE">
      <w:pPr>
        <w:pStyle w:val="BodySing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t>STOP-LOSS PROVISION</w:t>
      </w:r>
    </w:p>
    <w:p w:rsidR="00140BEE" w:rsidRDefault="00140BEE" w:rsidP="00140B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140BEE" w:rsidRDefault="00140BEE" w:rsidP="00140BEE">
      <w:pPr>
        <w:pStyle w:val="BodySing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caps/>
          <w:u w:val="single"/>
        </w:rPr>
        <w:t>EMPLOYEE</w:t>
      </w:r>
      <w:r>
        <w:rPr>
          <w:u w:val="single"/>
        </w:rPr>
        <w:t xml:space="preserve"> Insurance</w:t>
      </w:r>
    </w:p>
    <w:p w:rsidR="00140BEE" w:rsidRDefault="00140BEE" w:rsidP="00140B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140BEE" w:rsidRDefault="00140BEE" w:rsidP="00140BEE">
      <w:pPr>
        <w:pStyle w:val="BodySing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08"/>
      </w:pPr>
      <w:r>
        <w:t xml:space="preserve">For the </w:t>
      </w:r>
      <w:r>
        <w:rPr>
          <w:caps/>
        </w:rPr>
        <w:t xml:space="preserve">EMPLOYEE </w:t>
      </w:r>
      <w:r>
        <w:t>insurance plans, MINNESOTA LIFE shall compute a monthly stop-loss limit by applying the schedule of monthly rates shown below to the amounts of preretirement and postretirement life insurance in force under the policy.</w:t>
      </w:r>
    </w:p>
    <w:p w:rsidR="00140BEE" w:rsidRDefault="00140BEE" w:rsidP="00140B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140BEE" w:rsidRDefault="00140BEE" w:rsidP="00140BEE">
      <w:pPr>
        <w:pStyle w:val="BodySing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t>SCHEDULE OF MONTHLY STOP-LOSS RATES PER $1,000 OF INSURANCE</w:t>
      </w:r>
    </w:p>
    <w:p w:rsidR="00140BEE" w:rsidRDefault="00140BEE" w:rsidP="00140B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rPr>
      </w:pPr>
    </w:p>
    <w:p w:rsidR="00140BEE" w:rsidRDefault="00140BEE" w:rsidP="00140BEE">
      <w:pPr>
        <w:pStyle w:val="BodySing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t>(Rates for Insurance of a Greater or Lesser Amount will be Proportionate)</w:t>
      </w:r>
    </w:p>
    <w:p w:rsidR="00140BEE" w:rsidRDefault="00140BEE" w:rsidP="00140B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rPr>
      </w:pPr>
    </w:p>
    <w:p w:rsidR="00140BEE" w:rsidRDefault="00140BEE" w:rsidP="00140BEE">
      <w:pPr>
        <w:pStyle w:val="BodySing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Pr>
          <w:caps/>
          <w:u w:val="single"/>
        </w:rPr>
        <w:t>State</w:t>
      </w:r>
      <w:r>
        <w:rPr>
          <w:u w:val="single"/>
        </w:rPr>
        <w:t xml:space="preserve"> </w:t>
      </w:r>
      <w:r>
        <w:rPr>
          <w:caps/>
          <w:u w:val="single"/>
        </w:rPr>
        <w:t xml:space="preserve">EMPLOYEE </w:t>
      </w:r>
      <w:r>
        <w:rPr>
          <w:u w:val="single"/>
        </w:rPr>
        <w:t>PLAN</w:t>
      </w:r>
    </w:p>
    <w:p w:rsidR="00140BEE" w:rsidRDefault="00140BEE" w:rsidP="00140B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000"/>
      </w:tblPr>
      <w:tblGrid>
        <w:gridCol w:w="1002"/>
        <w:gridCol w:w="1130"/>
        <w:gridCol w:w="1318"/>
        <w:gridCol w:w="1152"/>
        <w:gridCol w:w="1171"/>
        <w:gridCol w:w="1309"/>
      </w:tblGrid>
      <w:tr w:rsidR="00140BEE" w:rsidTr="00943690">
        <w:trPr>
          <w:cantSplit/>
          <w:jc w:val="center"/>
        </w:trPr>
        <w:tc>
          <w:tcPr>
            <w:tcW w:w="1002" w:type="dxa"/>
            <w:tcBorders>
              <w:right w:val="nil"/>
            </w:tcBorders>
          </w:tcPr>
          <w:p w:rsidR="00140BEE" w:rsidRDefault="00140BEE" w:rsidP="00943690">
            <w:pPr>
              <w:pStyle w:val="BodySing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t>Attained</w:t>
            </w:r>
          </w:p>
          <w:p w:rsidR="00140BEE" w:rsidRDefault="00140BEE" w:rsidP="00943690">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u w:val="single"/>
              </w:rPr>
            </w:pPr>
            <w:r>
              <w:rPr>
                <w:u w:val="single"/>
              </w:rPr>
              <w:t>Age</w:t>
            </w:r>
          </w:p>
        </w:tc>
        <w:tc>
          <w:tcPr>
            <w:tcW w:w="1130" w:type="dxa"/>
            <w:tcBorders>
              <w:right w:val="nil"/>
            </w:tcBorders>
          </w:tcPr>
          <w:p w:rsidR="00140BEE" w:rsidRDefault="00140BEE" w:rsidP="009436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rPr>
            </w:pPr>
          </w:p>
          <w:p w:rsidR="00140BEE" w:rsidRDefault="00140BEE" w:rsidP="00943690">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u w:val="single"/>
              </w:rPr>
            </w:pPr>
            <w:r>
              <w:rPr>
                <w:u w:val="single"/>
              </w:rPr>
              <w:t>Rate</w:t>
            </w:r>
          </w:p>
        </w:tc>
        <w:tc>
          <w:tcPr>
            <w:tcW w:w="1318" w:type="dxa"/>
            <w:tcBorders>
              <w:right w:val="nil"/>
            </w:tcBorders>
          </w:tcPr>
          <w:p w:rsidR="00140BEE" w:rsidRDefault="00140BEE" w:rsidP="00943690">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t>Attained</w:t>
            </w:r>
          </w:p>
          <w:p w:rsidR="00140BEE" w:rsidRDefault="00140BEE" w:rsidP="00943690">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u w:val="single"/>
              </w:rPr>
            </w:pPr>
            <w:r>
              <w:rPr>
                <w:u w:val="single"/>
              </w:rPr>
              <w:t>Age</w:t>
            </w:r>
          </w:p>
        </w:tc>
        <w:tc>
          <w:tcPr>
            <w:tcW w:w="1152" w:type="dxa"/>
            <w:tcBorders>
              <w:right w:val="nil"/>
            </w:tcBorders>
          </w:tcPr>
          <w:p w:rsidR="00140BEE" w:rsidRDefault="00140BEE" w:rsidP="009436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rPr>
            </w:pPr>
          </w:p>
          <w:p w:rsidR="00140BEE" w:rsidRDefault="00140BEE" w:rsidP="00943690">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u w:val="single"/>
              </w:rPr>
            </w:pPr>
            <w:r>
              <w:rPr>
                <w:u w:val="single"/>
              </w:rPr>
              <w:t>Rate</w:t>
            </w:r>
          </w:p>
        </w:tc>
        <w:tc>
          <w:tcPr>
            <w:tcW w:w="1171" w:type="dxa"/>
            <w:tcBorders>
              <w:right w:val="nil"/>
            </w:tcBorders>
          </w:tcPr>
          <w:p w:rsidR="00140BEE" w:rsidRDefault="00140BEE" w:rsidP="00943690">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t>Attained</w:t>
            </w:r>
          </w:p>
          <w:p w:rsidR="00140BEE" w:rsidRDefault="00140BEE" w:rsidP="00943690">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u w:val="single"/>
              </w:rPr>
            </w:pPr>
            <w:r>
              <w:rPr>
                <w:u w:val="single"/>
              </w:rPr>
              <w:t>Age</w:t>
            </w:r>
          </w:p>
        </w:tc>
        <w:tc>
          <w:tcPr>
            <w:tcW w:w="1309" w:type="dxa"/>
          </w:tcPr>
          <w:p w:rsidR="00140BEE" w:rsidRDefault="00140BEE" w:rsidP="009436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rPr>
            </w:pPr>
          </w:p>
          <w:p w:rsidR="00140BEE" w:rsidRDefault="00140BEE" w:rsidP="00943690">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u w:val="single"/>
              </w:rPr>
            </w:pPr>
            <w:r>
              <w:rPr>
                <w:u w:val="single"/>
              </w:rPr>
              <w:t>Rate</w:t>
            </w:r>
          </w:p>
        </w:tc>
      </w:tr>
      <w:tr w:rsidR="00140BEE" w:rsidTr="00943690">
        <w:trPr>
          <w:cantSplit/>
          <w:jc w:val="center"/>
        </w:trPr>
        <w:tc>
          <w:tcPr>
            <w:tcW w:w="1002" w:type="dxa"/>
            <w:tcBorders>
              <w:right w:val="nil"/>
            </w:tcBorders>
          </w:tcPr>
          <w:p w:rsidR="00140BEE" w:rsidRDefault="00140BEE" w:rsidP="00943690">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t>17</w:t>
            </w:r>
          </w:p>
        </w:tc>
        <w:tc>
          <w:tcPr>
            <w:tcW w:w="1130" w:type="dxa"/>
            <w:tcBorders>
              <w:right w:val="nil"/>
            </w:tcBorders>
          </w:tcPr>
          <w:p w:rsidR="00140BEE" w:rsidRDefault="00140BEE" w:rsidP="00943690">
            <w:pPr>
              <w:pStyle w:val="TableText"/>
              <w:tabs>
                <w:tab w:val="left" w:pos="175"/>
              </w:tabs>
            </w:pPr>
            <w:r>
              <w:t xml:space="preserve">    $.07</w:t>
            </w:r>
          </w:p>
        </w:tc>
        <w:tc>
          <w:tcPr>
            <w:tcW w:w="1318" w:type="dxa"/>
            <w:tcBorders>
              <w:right w:val="nil"/>
            </w:tcBorders>
          </w:tcPr>
          <w:p w:rsidR="00140BEE" w:rsidRDefault="00140BEE" w:rsidP="00943690">
            <w:pPr>
              <w:pStyle w:val="TableText"/>
              <w:tabs>
                <w:tab w:val="left" w:pos="175"/>
              </w:tabs>
              <w:jc w:val="center"/>
            </w:pPr>
            <w:r>
              <w:t>45</w:t>
            </w:r>
          </w:p>
        </w:tc>
        <w:tc>
          <w:tcPr>
            <w:tcW w:w="1152" w:type="dxa"/>
            <w:tcBorders>
              <w:right w:val="nil"/>
            </w:tcBorders>
          </w:tcPr>
          <w:p w:rsidR="00140BEE" w:rsidRDefault="00140BEE" w:rsidP="00943690">
            <w:pPr>
              <w:pStyle w:val="TableText"/>
              <w:tabs>
                <w:tab w:val="left" w:pos="122"/>
              </w:tabs>
            </w:pPr>
            <w:r>
              <w:t xml:space="preserve">   $.20</w:t>
            </w:r>
          </w:p>
        </w:tc>
        <w:tc>
          <w:tcPr>
            <w:tcW w:w="1171" w:type="dxa"/>
            <w:tcBorders>
              <w:right w:val="nil"/>
            </w:tcBorders>
          </w:tcPr>
          <w:p w:rsidR="00140BEE" w:rsidRDefault="00140BEE" w:rsidP="00943690">
            <w:pPr>
              <w:pStyle w:val="TableText"/>
              <w:tabs>
                <w:tab w:val="left" w:pos="122"/>
              </w:tabs>
              <w:jc w:val="center"/>
            </w:pPr>
            <w:r>
              <w:t>73</w:t>
            </w:r>
          </w:p>
        </w:tc>
        <w:tc>
          <w:tcPr>
            <w:tcW w:w="1309" w:type="dxa"/>
          </w:tcPr>
          <w:p w:rsidR="00140BEE" w:rsidRDefault="00140BEE" w:rsidP="00943690">
            <w:pPr>
              <w:pStyle w:val="TableText"/>
              <w:tabs>
                <w:tab w:val="right" w:pos="851"/>
              </w:tabs>
            </w:pPr>
            <w:r>
              <w:t xml:space="preserve"> </w:t>
            </w:r>
            <w:r>
              <w:tab/>
              <w:t>$  2.57</w:t>
            </w:r>
          </w:p>
        </w:tc>
      </w:tr>
      <w:tr w:rsidR="00140BEE" w:rsidTr="00943690">
        <w:trPr>
          <w:cantSplit/>
          <w:jc w:val="center"/>
        </w:trPr>
        <w:tc>
          <w:tcPr>
            <w:tcW w:w="1002" w:type="dxa"/>
            <w:tcBorders>
              <w:right w:val="nil"/>
            </w:tcBorders>
          </w:tcPr>
          <w:p w:rsidR="00140BEE" w:rsidRDefault="00140BEE" w:rsidP="00943690">
            <w:pPr>
              <w:pStyle w:val="TableText"/>
              <w:tabs>
                <w:tab w:val="left" w:pos="85"/>
              </w:tabs>
              <w:jc w:val="center"/>
            </w:pPr>
            <w:r>
              <w:t>18</w:t>
            </w:r>
          </w:p>
        </w:tc>
        <w:tc>
          <w:tcPr>
            <w:tcW w:w="1130" w:type="dxa"/>
            <w:tcBorders>
              <w:right w:val="nil"/>
            </w:tcBorders>
          </w:tcPr>
          <w:p w:rsidR="00140BEE" w:rsidRDefault="00140BEE" w:rsidP="00943690">
            <w:pPr>
              <w:pStyle w:val="TableText"/>
              <w:tabs>
                <w:tab w:val="left" w:pos="175"/>
              </w:tabs>
              <w:jc w:val="center"/>
            </w:pPr>
            <w:r>
              <w:t>.07</w:t>
            </w:r>
          </w:p>
        </w:tc>
        <w:tc>
          <w:tcPr>
            <w:tcW w:w="1318" w:type="dxa"/>
            <w:tcBorders>
              <w:right w:val="nil"/>
            </w:tcBorders>
          </w:tcPr>
          <w:p w:rsidR="00140BEE" w:rsidRDefault="00140BEE" w:rsidP="00943690">
            <w:pPr>
              <w:pStyle w:val="TableText"/>
              <w:tabs>
                <w:tab w:val="left" w:pos="175"/>
              </w:tabs>
              <w:jc w:val="center"/>
            </w:pPr>
            <w:r>
              <w:t>46</w:t>
            </w:r>
          </w:p>
        </w:tc>
        <w:tc>
          <w:tcPr>
            <w:tcW w:w="1152" w:type="dxa"/>
            <w:tcBorders>
              <w:right w:val="nil"/>
            </w:tcBorders>
          </w:tcPr>
          <w:p w:rsidR="00140BEE" w:rsidRDefault="00140BEE" w:rsidP="00943690">
            <w:pPr>
              <w:pStyle w:val="TableText"/>
              <w:tabs>
                <w:tab w:val="left" w:pos="122"/>
              </w:tabs>
              <w:jc w:val="center"/>
            </w:pPr>
            <w:r>
              <w:t>.23</w:t>
            </w:r>
          </w:p>
        </w:tc>
        <w:tc>
          <w:tcPr>
            <w:tcW w:w="1171" w:type="dxa"/>
            <w:tcBorders>
              <w:right w:val="nil"/>
            </w:tcBorders>
          </w:tcPr>
          <w:p w:rsidR="00140BEE" w:rsidRDefault="00140BEE" w:rsidP="00943690">
            <w:pPr>
              <w:pStyle w:val="TableText"/>
              <w:tabs>
                <w:tab w:val="left" w:pos="122"/>
              </w:tabs>
              <w:jc w:val="center"/>
            </w:pPr>
            <w:r>
              <w:t>74</w:t>
            </w:r>
          </w:p>
        </w:tc>
        <w:tc>
          <w:tcPr>
            <w:tcW w:w="1309" w:type="dxa"/>
          </w:tcPr>
          <w:p w:rsidR="00140BEE" w:rsidRDefault="00140BEE" w:rsidP="00943690">
            <w:pPr>
              <w:pStyle w:val="TableText"/>
              <w:tabs>
                <w:tab w:val="right" w:pos="842"/>
              </w:tabs>
            </w:pPr>
            <w:r>
              <w:tab/>
              <w:t>2.87</w:t>
            </w:r>
          </w:p>
        </w:tc>
      </w:tr>
      <w:tr w:rsidR="00140BEE" w:rsidTr="00943690">
        <w:trPr>
          <w:cantSplit/>
          <w:jc w:val="center"/>
        </w:trPr>
        <w:tc>
          <w:tcPr>
            <w:tcW w:w="1002" w:type="dxa"/>
            <w:tcBorders>
              <w:right w:val="nil"/>
            </w:tcBorders>
          </w:tcPr>
          <w:p w:rsidR="00140BEE" w:rsidRDefault="00140BEE" w:rsidP="00943690">
            <w:pPr>
              <w:pStyle w:val="TableText"/>
              <w:tabs>
                <w:tab w:val="left" w:pos="85"/>
              </w:tabs>
              <w:jc w:val="center"/>
            </w:pPr>
            <w:r>
              <w:t>19</w:t>
            </w:r>
          </w:p>
        </w:tc>
        <w:tc>
          <w:tcPr>
            <w:tcW w:w="1130" w:type="dxa"/>
            <w:tcBorders>
              <w:right w:val="nil"/>
            </w:tcBorders>
          </w:tcPr>
          <w:p w:rsidR="00140BEE" w:rsidRDefault="00140BEE" w:rsidP="00943690">
            <w:pPr>
              <w:pStyle w:val="TableText"/>
              <w:tabs>
                <w:tab w:val="left" w:pos="175"/>
              </w:tabs>
              <w:jc w:val="center"/>
            </w:pPr>
            <w:r>
              <w:t>.07</w:t>
            </w:r>
          </w:p>
        </w:tc>
        <w:tc>
          <w:tcPr>
            <w:tcW w:w="1318" w:type="dxa"/>
            <w:tcBorders>
              <w:right w:val="nil"/>
            </w:tcBorders>
          </w:tcPr>
          <w:p w:rsidR="00140BEE" w:rsidRDefault="00140BEE" w:rsidP="00943690">
            <w:pPr>
              <w:pStyle w:val="TableText"/>
              <w:tabs>
                <w:tab w:val="left" w:pos="175"/>
              </w:tabs>
              <w:jc w:val="center"/>
            </w:pPr>
            <w:r>
              <w:t>47</w:t>
            </w:r>
          </w:p>
        </w:tc>
        <w:tc>
          <w:tcPr>
            <w:tcW w:w="1152" w:type="dxa"/>
            <w:tcBorders>
              <w:right w:val="nil"/>
            </w:tcBorders>
          </w:tcPr>
          <w:p w:rsidR="00140BEE" w:rsidRDefault="00140BEE" w:rsidP="00943690">
            <w:pPr>
              <w:pStyle w:val="TableText"/>
              <w:tabs>
                <w:tab w:val="left" w:pos="122"/>
              </w:tabs>
              <w:jc w:val="center"/>
            </w:pPr>
            <w:r>
              <w:t>.26</w:t>
            </w:r>
          </w:p>
        </w:tc>
        <w:tc>
          <w:tcPr>
            <w:tcW w:w="1171" w:type="dxa"/>
            <w:tcBorders>
              <w:right w:val="nil"/>
            </w:tcBorders>
          </w:tcPr>
          <w:p w:rsidR="00140BEE" w:rsidRDefault="00140BEE" w:rsidP="00943690">
            <w:pPr>
              <w:pStyle w:val="TableText"/>
              <w:tabs>
                <w:tab w:val="left" w:pos="122"/>
              </w:tabs>
              <w:jc w:val="center"/>
            </w:pPr>
            <w:r>
              <w:t>75</w:t>
            </w:r>
          </w:p>
        </w:tc>
        <w:tc>
          <w:tcPr>
            <w:tcW w:w="1309" w:type="dxa"/>
          </w:tcPr>
          <w:p w:rsidR="00140BEE" w:rsidRDefault="00140BEE" w:rsidP="00943690">
            <w:pPr>
              <w:pStyle w:val="TableText"/>
              <w:tabs>
                <w:tab w:val="right" w:pos="842"/>
              </w:tabs>
            </w:pPr>
            <w:r>
              <w:tab/>
              <w:t>3.09</w:t>
            </w:r>
          </w:p>
        </w:tc>
      </w:tr>
      <w:tr w:rsidR="00140BEE" w:rsidTr="00943690">
        <w:trPr>
          <w:cantSplit/>
          <w:jc w:val="center"/>
        </w:trPr>
        <w:tc>
          <w:tcPr>
            <w:tcW w:w="1002" w:type="dxa"/>
            <w:tcBorders>
              <w:right w:val="nil"/>
            </w:tcBorders>
          </w:tcPr>
          <w:p w:rsidR="00140BEE" w:rsidRDefault="00140BEE" w:rsidP="00943690">
            <w:pPr>
              <w:pStyle w:val="TableText"/>
              <w:tabs>
                <w:tab w:val="left" w:pos="85"/>
              </w:tabs>
              <w:jc w:val="center"/>
            </w:pPr>
            <w:r>
              <w:t>20</w:t>
            </w:r>
          </w:p>
        </w:tc>
        <w:tc>
          <w:tcPr>
            <w:tcW w:w="1130" w:type="dxa"/>
            <w:tcBorders>
              <w:right w:val="nil"/>
            </w:tcBorders>
          </w:tcPr>
          <w:p w:rsidR="00140BEE" w:rsidRDefault="00140BEE" w:rsidP="00943690">
            <w:pPr>
              <w:pStyle w:val="TableText"/>
              <w:tabs>
                <w:tab w:val="left" w:pos="175"/>
              </w:tabs>
              <w:jc w:val="center"/>
            </w:pPr>
            <w:r>
              <w:t>.07</w:t>
            </w:r>
          </w:p>
        </w:tc>
        <w:tc>
          <w:tcPr>
            <w:tcW w:w="1318" w:type="dxa"/>
            <w:tcBorders>
              <w:right w:val="nil"/>
            </w:tcBorders>
          </w:tcPr>
          <w:p w:rsidR="00140BEE" w:rsidRDefault="00140BEE" w:rsidP="00943690">
            <w:pPr>
              <w:pStyle w:val="TableText"/>
              <w:tabs>
                <w:tab w:val="left" w:pos="175"/>
              </w:tabs>
              <w:jc w:val="center"/>
            </w:pPr>
            <w:r>
              <w:t>48</w:t>
            </w:r>
          </w:p>
        </w:tc>
        <w:tc>
          <w:tcPr>
            <w:tcW w:w="1152" w:type="dxa"/>
            <w:tcBorders>
              <w:right w:val="nil"/>
            </w:tcBorders>
          </w:tcPr>
          <w:p w:rsidR="00140BEE" w:rsidRDefault="00140BEE" w:rsidP="00943690">
            <w:pPr>
              <w:pStyle w:val="TableText"/>
              <w:tabs>
                <w:tab w:val="left" w:pos="122"/>
              </w:tabs>
              <w:jc w:val="center"/>
            </w:pPr>
            <w:r>
              <w:t>.27</w:t>
            </w:r>
          </w:p>
        </w:tc>
        <w:tc>
          <w:tcPr>
            <w:tcW w:w="1171" w:type="dxa"/>
            <w:tcBorders>
              <w:right w:val="nil"/>
            </w:tcBorders>
          </w:tcPr>
          <w:p w:rsidR="00140BEE" w:rsidRDefault="00140BEE" w:rsidP="00943690">
            <w:pPr>
              <w:pStyle w:val="TableText"/>
              <w:tabs>
                <w:tab w:val="left" w:pos="122"/>
              </w:tabs>
              <w:jc w:val="center"/>
            </w:pPr>
            <w:r>
              <w:t>76</w:t>
            </w:r>
          </w:p>
        </w:tc>
        <w:tc>
          <w:tcPr>
            <w:tcW w:w="1309" w:type="dxa"/>
          </w:tcPr>
          <w:p w:rsidR="00140BEE" w:rsidRDefault="00140BEE" w:rsidP="00943690">
            <w:pPr>
              <w:pStyle w:val="TableText"/>
              <w:tabs>
                <w:tab w:val="right" w:pos="842"/>
              </w:tabs>
            </w:pPr>
            <w:r>
              <w:tab/>
              <w:t>3.34</w:t>
            </w:r>
          </w:p>
        </w:tc>
      </w:tr>
      <w:tr w:rsidR="00140BEE" w:rsidTr="00943690">
        <w:trPr>
          <w:cantSplit/>
          <w:jc w:val="center"/>
        </w:trPr>
        <w:tc>
          <w:tcPr>
            <w:tcW w:w="1002" w:type="dxa"/>
            <w:tcBorders>
              <w:right w:val="nil"/>
            </w:tcBorders>
          </w:tcPr>
          <w:p w:rsidR="00140BEE" w:rsidRDefault="00140BEE" w:rsidP="00943690">
            <w:pPr>
              <w:pStyle w:val="TableText"/>
              <w:tabs>
                <w:tab w:val="left" w:pos="85"/>
              </w:tabs>
              <w:jc w:val="center"/>
            </w:pPr>
            <w:r>
              <w:t>21</w:t>
            </w:r>
          </w:p>
        </w:tc>
        <w:tc>
          <w:tcPr>
            <w:tcW w:w="1130" w:type="dxa"/>
            <w:tcBorders>
              <w:right w:val="nil"/>
            </w:tcBorders>
          </w:tcPr>
          <w:p w:rsidR="00140BEE" w:rsidRDefault="00140BEE" w:rsidP="00943690">
            <w:pPr>
              <w:pStyle w:val="TableText"/>
              <w:tabs>
                <w:tab w:val="left" w:pos="175"/>
              </w:tabs>
              <w:jc w:val="center"/>
            </w:pPr>
            <w:r>
              <w:t>.07</w:t>
            </w:r>
          </w:p>
        </w:tc>
        <w:tc>
          <w:tcPr>
            <w:tcW w:w="1318" w:type="dxa"/>
            <w:tcBorders>
              <w:right w:val="nil"/>
            </w:tcBorders>
          </w:tcPr>
          <w:p w:rsidR="00140BEE" w:rsidRDefault="00140BEE" w:rsidP="00943690">
            <w:pPr>
              <w:pStyle w:val="TableText"/>
              <w:tabs>
                <w:tab w:val="left" w:pos="175"/>
              </w:tabs>
              <w:jc w:val="center"/>
            </w:pPr>
            <w:r>
              <w:t>49</w:t>
            </w:r>
          </w:p>
        </w:tc>
        <w:tc>
          <w:tcPr>
            <w:tcW w:w="1152" w:type="dxa"/>
            <w:tcBorders>
              <w:right w:val="nil"/>
            </w:tcBorders>
          </w:tcPr>
          <w:p w:rsidR="00140BEE" w:rsidRDefault="00140BEE" w:rsidP="00943690">
            <w:pPr>
              <w:pStyle w:val="TableText"/>
              <w:tabs>
                <w:tab w:val="left" w:pos="122"/>
              </w:tabs>
              <w:jc w:val="center"/>
            </w:pPr>
            <w:r>
              <w:t>.28</w:t>
            </w:r>
          </w:p>
        </w:tc>
        <w:tc>
          <w:tcPr>
            <w:tcW w:w="1171" w:type="dxa"/>
            <w:tcBorders>
              <w:right w:val="nil"/>
            </w:tcBorders>
          </w:tcPr>
          <w:p w:rsidR="00140BEE" w:rsidRDefault="00140BEE" w:rsidP="00943690">
            <w:pPr>
              <w:pStyle w:val="TableText"/>
              <w:tabs>
                <w:tab w:val="left" w:pos="122"/>
              </w:tabs>
              <w:jc w:val="center"/>
            </w:pPr>
            <w:r>
              <w:t>77</w:t>
            </w:r>
          </w:p>
        </w:tc>
        <w:tc>
          <w:tcPr>
            <w:tcW w:w="1309" w:type="dxa"/>
          </w:tcPr>
          <w:p w:rsidR="00140BEE" w:rsidRDefault="00140BEE" w:rsidP="00943690">
            <w:pPr>
              <w:pStyle w:val="TableText"/>
              <w:tabs>
                <w:tab w:val="right" w:pos="842"/>
              </w:tabs>
            </w:pPr>
            <w:r>
              <w:tab/>
              <w:t>3.66</w:t>
            </w:r>
          </w:p>
        </w:tc>
      </w:tr>
      <w:tr w:rsidR="00140BEE" w:rsidTr="00943690">
        <w:trPr>
          <w:cantSplit/>
          <w:jc w:val="center"/>
        </w:trPr>
        <w:tc>
          <w:tcPr>
            <w:tcW w:w="1002" w:type="dxa"/>
            <w:tcBorders>
              <w:right w:val="nil"/>
            </w:tcBorders>
          </w:tcPr>
          <w:p w:rsidR="00140BEE" w:rsidRDefault="00140BEE" w:rsidP="00943690">
            <w:pPr>
              <w:pStyle w:val="TableText"/>
              <w:tabs>
                <w:tab w:val="left" w:pos="85"/>
              </w:tabs>
              <w:jc w:val="center"/>
            </w:pPr>
            <w:r>
              <w:t>22</w:t>
            </w:r>
          </w:p>
        </w:tc>
        <w:tc>
          <w:tcPr>
            <w:tcW w:w="1130" w:type="dxa"/>
            <w:tcBorders>
              <w:right w:val="nil"/>
            </w:tcBorders>
          </w:tcPr>
          <w:p w:rsidR="00140BEE" w:rsidRDefault="00140BEE" w:rsidP="00943690">
            <w:pPr>
              <w:pStyle w:val="TableText"/>
              <w:tabs>
                <w:tab w:val="left" w:pos="175"/>
              </w:tabs>
              <w:jc w:val="center"/>
            </w:pPr>
            <w:r>
              <w:t>.07</w:t>
            </w:r>
          </w:p>
        </w:tc>
        <w:tc>
          <w:tcPr>
            <w:tcW w:w="1318" w:type="dxa"/>
            <w:tcBorders>
              <w:right w:val="nil"/>
            </w:tcBorders>
          </w:tcPr>
          <w:p w:rsidR="00140BEE" w:rsidRDefault="00140BEE" w:rsidP="00943690">
            <w:pPr>
              <w:pStyle w:val="TableText"/>
              <w:tabs>
                <w:tab w:val="left" w:pos="175"/>
              </w:tabs>
              <w:jc w:val="center"/>
            </w:pPr>
            <w:r>
              <w:t>50</w:t>
            </w:r>
          </w:p>
        </w:tc>
        <w:tc>
          <w:tcPr>
            <w:tcW w:w="1152" w:type="dxa"/>
            <w:tcBorders>
              <w:right w:val="nil"/>
            </w:tcBorders>
          </w:tcPr>
          <w:p w:rsidR="00140BEE" w:rsidRDefault="00140BEE" w:rsidP="00943690">
            <w:pPr>
              <w:pStyle w:val="TableText"/>
              <w:tabs>
                <w:tab w:val="left" w:pos="122"/>
              </w:tabs>
              <w:jc w:val="center"/>
            </w:pPr>
            <w:r>
              <w:t>.29</w:t>
            </w:r>
          </w:p>
        </w:tc>
        <w:tc>
          <w:tcPr>
            <w:tcW w:w="1171" w:type="dxa"/>
            <w:tcBorders>
              <w:right w:val="nil"/>
            </w:tcBorders>
          </w:tcPr>
          <w:p w:rsidR="00140BEE" w:rsidRDefault="00140BEE" w:rsidP="00943690">
            <w:pPr>
              <w:pStyle w:val="TableText"/>
              <w:tabs>
                <w:tab w:val="left" w:pos="122"/>
              </w:tabs>
              <w:jc w:val="center"/>
            </w:pPr>
            <w:r>
              <w:t>78</w:t>
            </w:r>
          </w:p>
        </w:tc>
        <w:tc>
          <w:tcPr>
            <w:tcW w:w="1309" w:type="dxa"/>
          </w:tcPr>
          <w:p w:rsidR="00140BEE" w:rsidRDefault="00140BEE" w:rsidP="00943690">
            <w:pPr>
              <w:pStyle w:val="TableText"/>
              <w:tabs>
                <w:tab w:val="right" w:pos="842"/>
              </w:tabs>
            </w:pPr>
            <w:r>
              <w:tab/>
              <w:t>3.94</w:t>
            </w:r>
          </w:p>
        </w:tc>
      </w:tr>
      <w:tr w:rsidR="00140BEE" w:rsidTr="00943690">
        <w:trPr>
          <w:cantSplit/>
          <w:jc w:val="center"/>
        </w:trPr>
        <w:tc>
          <w:tcPr>
            <w:tcW w:w="1002" w:type="dxa"/>
            <w:tcBorders>
              <w:right w:val="nil"/>
            </w:tcBorders>
          </w:tcPr>
          <w:p w:rsidR="00140BEE" w:rsidRDefault="00140BEE" w:rsidP="00943690">
            <w:pPr>
              <w:pStyle w:val="TableText"/>
              <w:tabs>
                <w:tab w:val="left" w:pos="85"/>
              </w:tabs>
              <w:jc w:val="center"/>
            </w:pPr>
            <w:r>
              <w:t>23</w:t>
            </w:r>
          </w:p>
        </w:tc>
        <w:tc>
          <w:tcPr>
            <w:tcW w:w="1130" w:type="dxa"/>
            <w:tcBorders>
              <w:right w:val="nil"/>
            </w:tcBorders>
          </w:tcPr>
          <w:p w:rsidR="00140BEE" w:rsidRDefault="00140BEE" w:rsidP="00943690">
            <w:pPr>
              <w:pStyle w:val="TableText"/>
              <w:tabs>
                <w:tab w:val="left" w:pos="175"/>
              </w:tabs>
              <w:jc w:val="center"/>
            </w:pPr>
            <w:r>
              <w:t>.07</w:t>
            </w:r>
          </w:p>
        </w:tc>
        <w:tc>
          <w:tcPr>
            <w:tcW w:w="1318" w:type="dxa"/>
            <w:tcBorders>
              <w:right w:val="nil"/>
            </w:tcBorders>
          </w:tcPr>
          <w:p w:rsidR="00140BEE" w:rsidRDefault="00140BEE" w:rsidP="00943690">
            <w:pPr>
              <w:pStyle w:val="TableText"/>
              <w:tabs>
                <w:tab w:val="left" w:pos="175"/>
              </w:tabs>
              <w:jc w:val="center"/>
            </w:pPr>
            <w:r>
              <w:t>51</w:t>
            </w:r>
          </w:p>
        </w:tc>
        <w:tc>
          <w:tcPr>
            <w:tcW w:w="1152" w:type="dxa"/>
            <w:tcBorders>
              <w:right w:val="nil"/>
            </w:tcBorders>
          </w:tcPr>
          <w:p w:rsidR="00140BEE" w:rsidRDefault="00140BEE" w:rsidP="00943690">
            <w:pPr>
              <w:pStyle w:val="TableText"/>
              <w:tabs>
                <w:tab w:val="left" w:pos="122"/>
              </w:tabs>
              <w:jc w:val="center"/>
            </w:pPr>
            <w:r>
              <w:t>.30</w:t>
            </w:r>
          </w:p>
        </w:tc>
        <w:tc>
          <w:tcPr>
            <w:tcW w:w="1171" w:type="dxa"/>
            <w:tcBorders>
              <w:right w:val="nil"/>
            </w:tcBorders>
          </w:tcPr>
          <w:p w:rsidR="00140BEE" w:rsidRDefault="00140BEE" w:rsidP="00943690">
            <w:pPr>
              <w:pStyle w:val="TableText"/>
              <w:tabs>
                <w:tab w:val="left" w:pos="122"/>
              </w:tabs>
              <w:jc w:val="center"/>
            </w:pPr>
            <w:r>
              <w:t>79</w:t>
            </w:r>
          </w:p>
        </w:tc>
        <w:tc>
          <w:tcPr>
            <w:tcW w:w="1309" w:type="dxa"/>
          </w:tcPr>
          <w:p w:rsidR="00140BEE" w:rsidRDefault="00140BEE" w:rsidP="00943690">
            <w:pPr>
              <w:pStyle w:val="TableText"/>
              <w:tabs>
                <w:tab w:val="right" w:pos="842"/>
              </w:tabs>
            </w:pPr>
            <w:r>
              <w:tab/>
              <w:t>4.26</w:t>
            </w:r>
          </w:p>
        </w:tc>
      </w:tr>
      <w:tr w:rsidR="00140BEE" w:rsidTr="00943690">
        <w:trPr>
          <w:cantSplit/>
          <w:jc w:val="center"/>
        </w:trPr>
        <w:tc>
          <w:tcPr>
            <w:tcW w:w="1002" w:type="dxa"/>
            <w:tcBorders>
              <w:right w:val="nil"/>
            </w:tcBorders>
          </w:tcPr>
          <w:p w:rsidR="00140BEE" w:rsidRDefault="00140BEE" w:rsidP="00943690">
            <w:pPr>
              <w:pStyle w:val="TableText"/>
              <w:tabs>
                <w:tab w:val="left" w:pos="85"/>
              </w:tabs>
              <w:jc w:val="center"/>
            </w:pPr>
            <w:r>
              <w:t>24</w:t>
            </w:r>
          </w:p>
        </w:tc>
        <w:tc>
          <w:tcPr>
            <w:tcW w:w="1130" w:type="dxa"/>
            <w:tcBorders>
              <w:right w:val="nil"/>
            </w:tcBorders>
          </w:tcPr>
          <w:p w:rsidR="00140BEE" w:rsidRDefault="00140BEE" w:rsidP="00943690">
            <w:pPr>
              <w:pStyle w:val="TableText"/>
              <w:tabs>
                <w:tab w:val="left" w:pos="175"/>
              </w:tabs>
              <w:jc w:val="center"/>
            </w:pPr>
            <w:r>
              <w:t>.07</w:t>
            </w:r>
          </w:p>
        </w:tc>
        <w:tc>
          <w:tcPr>
            <w:tcW w:w="1318" w:type="dxa"/>
            <w:tcBorders>
              <w:right w:val="nil"/>
            </w:tcBorders>
          </w:tcPr>
          <w:p w:rsidR="00140BEE" w:rsidRDefault="00140BEE" w:rsidP="00943690">
            <w:pPr>
              <w:pStyle w:val="TableText"/>
              <w:tabs>
                <w:tab w:val="left" w:pos="175"/>
              </w:tabs>
              <w:jc w:val="center"/>
            </w:pPr>
            <w:r>
              <w:t>52</w:t>
            </w:r>
          </w:p>
        </w:tc>
        <w:tc>
          <w:tcPr>
            <w:tcW w:w="1152" w:type="dxa"/>
            <w:tcBorders>
              <w:right w:val="nil"/>
            </w:tcBorders>
          </w:tcPr>
          <w:p w:rsidR="00140BEE" w:rsidRDefault="00140BEE" w:rsidP="00943690">
            <w:pPr>
              <w:pStyle w:val="TableText"/>
              <w:tabs>
                <w:tab w:val="left" w:pos="122"/>
              </w:tabs>
              <w:jc w:val="center"/>
            </w:pPr>
            <w:r>
              <w:t>.32</w:t>
            </w:r>
          </w:p>
        </w:tc>
        <w:tc>
          <w:tcPr>
            <w:tcW w:w="1171" w:type="dxa"/>
            <w:tcBorders>
              <w:right w:val="nil"/>
            </w:tcBorders>
          </w:tcPr>
          <w:p w:rsidR="00140BEE" w:rsidRDefault="00140BEE" w:rsidP="00943690">
            <w:pPr>
              <w:pStyle w:val="TableText"/>
              <w:tabs>
                <w:tab w:val="left" w:pos="122"/>
              </w:tabs>
              <w:jc w:val="center"/>
            </w:pPr>
            <w:r>
              <w:t>80</w:t>
            </w:r>
          </w:p>
        </w:tc>
        <w:tc>
          <w:tcPr>
            <w:tcW w:w="1309" w:type="dxa"/>
          </w:tcPr>
          <w:p w:rsidR="00140BEE" w:rsidRDefault="00140BEE" w:rsidP="00943690">
            <w:pPr>
              <w:pStyle w:val="TableText"/>
              <w:tabs>
                <w:tab w:val="right" w:pos="842"/>
              </w:tabs>
            </w:pPr>
            <w:r>
              <w:tab/>
              <w:t>4.66</w:t>
            </w:r>
          </w:p>
        </w:tc>
      </w:tr>
      <w:tr w:rsidR="00140BEE" w:rsidTr="00943690">
        <w:trPr>
          <w:cantSplit/>
          <w:jc w:val="center"/>
        </w:trPr>
        <w:tc>
          <w:tcPr>
            <w:tcW w:w="1002" w:type="dxa"/>
            <w:tcBorders>
              <w:right w:val="nil"/>
            </w:tcBorders>
          </w:tcPr>
          <w:p w:rsidR="00140BEE" w:rsidRDefault="00140BEE" w:rsidP="00943690">
            <w:pPr>
              <w:pStyle w:val="TableText"/>
              <w:tabs>
                <w:tab w:val="left" w:pos="85"/>
              </w:tabs>
              <w:jc w:val="center"/>
            </w:pPr>
            <w:r>
              <w:t>25</w:t>
            </w:r>
          </w:p>
        </w:tc>
        <w:tc>
          <w:tcPr>
            <w:tcW w:w="1130" w:type="dxa"/>
            <w:tcBorders>
              <w:right w:val="nil"/>
            </w:tcBorders>
          </w:tcPr>
          <w:p w:rsidR="00140BEE" w:rsidRDefault="00140BEE" w:rsidP="00943690">
            <w:pPr>
              <w:pStyle w:val="TableText"/>
              <w:tabs>
                <w:tab w:val="left" w:pos="175"/>
              </w:tabs>
              <w:jc w:val="center"/>
            </w:pPr>
            <w:r>
              <w:t>.07</w:t>
            </w:r>
          </w:p>
        </w:tc>
        <w:tc>
          <w:tcPr>
            <w:tcW w:w="1318" w:type="dxa"/>
            <w:tcBorders>
              <w:right w:val="nil"/>
            </w:tcBorders>
          </w:tcPr>
          <w:p w:rsidR="00140BEE" w:rsidRDefault="00140BEE" w:rsidP="00943690">
            <w:pPr>
              <w:pStyle w:val="TableText"/>
              <w:tabs>
                <w:tab w:val="left" w:pos="175"/>
              </w:tabs>
              <w:jc w:val="center"/>
            </w:pPr>
            <w:r>
              <w:t>53</w:t>
            </w:r>
          </w:p>
        </w:tc>
        <w:tc>
          <w:tcPr>
            <w:tcW w:w="1152" w:type="dxa"/>
            <w:tcBorders>
              <w:right w:val="nil"/>
            </w:tcBorders>
          </w:tcPr>
          <w:p w:rsidR="00140BEE" w:rsidRDefault="00140BEE" w:rsidP="00943690">
            <w:pPr>
              <w:pStyle w:val="TableText"/>
              <w:tabs>
                <w:tab w:val="left" w:pos="122"/>
              </w:tabs>
              <w:jc w:val="center"/>
            </w:pPr>
            <w:r>
              <w:t>.32</w:t>
            </w:r>
          </w:p>
        </w:tc>
        <w:tc>
          <w:tcPr>
            <w:tcW w:w="1171" w:type="dxa"/>
            <w:tcBorders>
              <w:right w:val="nil"/>
            </w:tcBorders>
          </w:tcPr>
          <w:p w:rsidR="00140BEE" w:rsidRDefault="00140BEE" w:rsidP="00943690">
            <w:pPr>
              <w:pStyle w:val="TableText"/>
              <w:tabs>
                <w:tab w:val="left" w:pos="122"/>
              </w:tabs>
              <w:jc w:val="center"/>
            </w:pPr>
            <w:r>
              <w:t>81</w:t>
            </w:r>
          </w:p>
        </w:tc>
        <w:tc>
          <w:tcPr>
            <w:tcW w:w="1309" w:type="dxa"/>
          </w:tcPr>
          <w:p w:rsidR="00140BEE" w:rsidRDefault="00140BEE" w:rsidP="00943690">
            <w:pPr>
              <w:pStyle w:val="TableText"/>
              <w:tabs>
                <w:tab w:val="right" w:pos="842"/>
              </w:tabs>
            </w:pPr>
            <w:r>
              <w:tab/>
              <w:t>5.20</w:t>
            </w:r>
          </w:p>
        </w:tc>
      </w:tr>
      <w:tr w:rsidR="00140BEE" w:rsidTr="00943690">
        <w:trPr>
          <w:cantSplit/>
          <w:jc w:val="center"/>
        </w:trPr>
        <w:tc>
          <w:tcPr>
            <w:tcW w:w="1002" w:type="dxa"/>
            <w:tcBorders>
              <w:right w:val="nil"/>
            </w:tcBorders>
          </w:tcPr>
          <w:p w:rsidR="00140BEE" w:rsidRDefault="00140BEE" w:rsidP="00943690">
            <w:pPr>
              <w:pStyle w:val="TableText"/>
              <w:tabs>
                <w:tab w:val="left" w:pos="85"/>
              </w:tabs>
              <w:jc w:val="center"/>
            </w:pPr>
            <w:r>
              <w:t>26</w:t>
            </w:r>
          </w:p>
        </w:tc>
        <w:tc>
          <w:tcPr>
            <w:tcW w:w="1130" w:type="dxa"/>
            <w:tcBorders>
              <w:right w:val="nil"/>
            </w:tcBorders>
          </w:tcPr>
          <w:p w:rsidR="00140BEE" w:rsidRDefault="00140BEE" w:rsidP="00943690">
            <w:pPr>
              <w:pStyle w:val="TableText"/>
              <w:tabs>
                <w:tab w:val="left" w:pos="175"/>
              </w:tabs>
              <w:jc w:val="center"/>
            </w:pPr>
            <w:r>
              <w:t>.07</w:t>
            </w:r>
          </w:p>
        </w:tc>
        <w:tc>
          <w:tcPr>
            <w:tcW w:w="1318" w:type="dxa"/>
            <w:tcBorders>
              <w:right w:val="nil"/>
            </w:tcBorders>
          </w:tcPr>
          <w:p w:rsidR="00140BEE" w:rsidRDefault="00140BEE" w:rsidP="00943690">
            <w:pPr>
              <w:pStyle w:val="TableText"/>
              <w:tabs>
                <w:tab w:val="left" w:pos="175"/>
              </w:tabs>
              <w:jc w:val="center"/>
            </w:pPr>
            <w:r>
              <w:t>54</w:t>
            </w:r>
          </w:p>
        </w:tc>
        <w:tc>
          <w:tcPr>
            <w:tcW w:w="1152" w:type="dxa"/>
            <w:tcBorders>
              <w:right w:val="nil"/>
            </w:tcBorders>
          </w:tcPr>
          <w:p w:rsidR="00140BEE" w:rsidRDefault="00140BEE" w:rsidP="00943690">
            <w:pPr>
              <w:pStyle w:val="TableText"/>
              <w:tabs>
                <w:tab w:val="left" w:pos="122"/>
              </w:tabs>
              <w:jc w:val="center"/>
            </w:pPr>
            <w:r>
              <w:t>.32</w:t>
            </w:r>
          </w:p>
        </w:tc>
        <w:tc>
          <w:tcPr>
            <w:tcW w:w="1171" w:type="dxa"/>
            <w:tcBorders>
              <w:right w:val="nil"/>
            </w:tcBorders>
          </w:tcPr>
          <w:p w:rsidR="00140BEE" w:rsidRDefault="00140BEE" w:rsidP="00943690">
            <w:pPr>
              <w:pStyle w:val="TableText"/>
              <w:tabs>
                <w:tab w:val="left" w:pos="122"/>
              </w:tabs>
              <w:jc w:val="center"/>
            </w:pPr>
            <w:r>
              <w:t>82</w:t>
            </w:r>
          </w:p>
        </w:tc>
        <w:tc>
          <w:tcPr>
            <w:tcW w:w="1309" w:type="dxa"/>
          </w:tcPr>
          <w:p w:rsidR="00140BEE" w:rsidRDefault="00140BEE" w:rsidP="00943690">
            <w:pPr>
              <w:pStyle w:val="TableText"/>
              <w:tabs>
                <w:tab w:val="right" w:pos="842"/>
              </w:tabs>
            </w:pPr>
            <w:r>
              <w:tab/>
              <w:t>5.91</w:t>
            </w:r>
          </w:p>
        </w:tc>
      </w:tr>
      <w:tr w:rsidR="00140BEE" w:rsidTr="00943690">
        <w:trPr>
          <w:cantSplit/>
          <w:jc w:val="center"/>
        </w:trPr>
        <w:tc>
          <w:tcPr>
            <w:tcW w:w="1002" w:type="dxa"/>
            <w:tcBorders>
              <w:right w:val="nil"/>
            </w:tcBorders>
          </w:tcPr>
          <w:p w:rsidR="00140BEE" w:rsidRDefault="00140BEE" w:rsidP="00943690">
            <w:pPr>
              <w:pStyle w:val="TableText"/>
              <w:tabs>
                <w:tab w:val="left" w:pos="85"/>
              </w:tabs>
              <w:jc w:val="center"/>
            </w:pPr>
            <w:r>
              <w:t>27</w:t>
            </w:r>
          </w:p>
        </w:tc>
        <w:tc>
          <w:tcPr>
            <w:tcW w:w="1130" w:type="dxa"/>
            <w:tcBorders>
              <w:right w:val="nil"/>
            </w:tcBorders>
          </w:tcPr>
          <w:p w:rsidR="00140BEE" w:rsidRDefault="00140BEE" w:rsidP="00943690">
            <w:pPr>
              <w:pStyle w:val="TableText"/>
              <w:tabs>
                <w:tab w:val="left" w:pos="175"/>
              </w:tabs>
              <w:jc w:val="center"/>
            </w:pPr>
            <w:r>
              <w:t>.07</w:t>
            </w:r>
          </w:p>
        </w:tc>
        <w:tc>
          <w:tcPr>
            <w:tcW w:w="1318" w:type="dxa"/>
            <w:tcBorders>
              <w:right w:val="nil"/>
            </w:tcBorders>
          </w:tcPr>
          <w:p w:rsidR="00140BEE" w:rsidRDefault="00140BEE" w:rsidP="00943690">
            <w:pPr>
              <w:pStyle w:val="TableText"/>
              <w:tabs>
                <w:tab w:val="left" w:pos="175"/>
              </w:tabs>
              <w:jc w:val="center"/>
            </w:pPr>
            <w:r>
              <w:t>55</w:t>
            </w:r>
          </w:p>
        </w:tc>
        <w:tc>
          <w:tcPr>
            <w:tcW w:w="1152" w:type="dxa"/>
            <w:tcBorders>
              <w:right w:val="nil"/>
            </w:tcBorders>
          </w:tcPr>
          <w:p w:rsidR="00140BEE" w:rsidRDefault="00140BEE" w:rsidP="00943690">
            <w:pPr>
              <w:pStyle w:val="TableText"/>
              <w:tabs>
                <w:tab w:val="left" w:pos="122"/>
              </w:tabs>
              <w:jc w:val="center"/>
            </w:pPr>
            <w:r>
              <w:t>.34</w:t>
            </w:r>
          </w:p>
        </w:tc>
        <w:tc>
          <w:tcPr>
            <w:tcW w:w="1171" w:type="dxa"/>
            <w:tcBorders>
              <w:right w:val="nil"/>
            </w:tcBorders>
          </w:tcPr>
          <w:p w:rsidR="00140BEE" w:rsidRDefault="00140BEE" w:rsidP="00943690">
            <w:pPr>
              <w:pStyle w:val="TableText"/>
              <w:tabs>
                <w:tab w:val="left" w:pos="122"/>
              </w:tabs>
              <w:jc w:val="center"/>
            </w:pPr>
            <w:r>
              <w:t>83</w:t>
            </w:r>
          </w:p>
        </w:tc>
        <w:tc>
          <w:tcPr>
            <w:tcW w:w="1309" w:type="dxa"/>
          </w:tcPr>
          <w:p w:rsidR="00140BEE" w:rsidRDefault="00140BEE" w:rsidP="00943690">
            <w:pPr>
              <w:pStyle w:val="TableText"/>
              <w:tabs>
                <w:tab w:val="right" w:pos="842"/>
              </w:tabs>
            </w:pPr>
            <w:r>
              <w:tab/>
              <w:t>6.94</w:t>
            </w:r>
          </w:p>
        </w:tc>
      </w:tr>
      <w:tr w:rsidR="00140BEE" w:rsidTr="00943690">
        <w:trPr>
          <w:cantSplit/>
          <w:jc w:val="center"/>
        </w:trPr>
        <w:tc>
          <w:tcPr>
            <w:tcW w:w="1002" w:type="dxa"/>
            <w:tcBorders>
              <w:right w:val="nil"/>
            </w:tcBorders>
          </w:tcPr>
          <w:p w:rsidR="00140BEE" w:rsidRDefault="00140BEE" w:rsidP="00943690">
            <w:pPr>
              <w:pStyle w:val="TableText"/>
              <w:tabs>
                <w:tab w:val="left" w:pos="85"/>
              </w:tabs>
              <w:jc w:val="center"/>
            </w:pPr>
            <w:r>
              <w:t>28</w:t>
            </w:r>
          </w:p>
        </w:tc>
        <w:tc>
          <w:tcPr>
            <w:tcW w:w="1130" w:type="dxa"/>
            <w:tcBorders>
              <w:right w:val="nil"/>
            </w:tcBorders>
          </w:tcPr>
          <w:p w:rsidR="00140BEE" w:rsidRDefault="00140BEE" w:rsidP="00943690">
            <w:pPr>
              <w:pStyle w:val="TableText"/>
              <w:tabs>
                <w:tab w:val="left" w:pos="175"/>
              </w:tabs>
              <w:jc w:val="center"/>
            </w:pPr>
            <w:r>
              <w:t>.07</w:t>
            </w:r>
          </w:p>
        </w:tc>
        <w:tc>
          <w:tcPr>
            <w:tcW w:w="1318" w:type="dxa"/>
            <w:tcBorders>
              <w:right w:val="nil"/>
            </w:tcBorders>
          </w:tcPr>
          <w:p w:rsidR="00140BEE" w:rsidRDefault="00140BEE" w:rsidP="00943690">
            <w:pPr>
              <w:pStyle w:val="TableText"/>
              <w:tabs>
                <w:tab w:val="left" w:pos="175"/>
              </w:tabs>
              <w:jc w:val="center"/>
            </w:pPr>
            <w:r>
              <w:t>56</w:t>
            </w:r>
          </w:p>
        </w:tc>
        <w:tc>
          <w:tcPr>
            <w:tcW w:w="1152" w:type="dxa"/>
            <w:tcBorders>
              <w:right w:val="nil"/>
            </w:tcBorders>
          </w:tcPr>
          <w:p w:rsidR="00140BEE" w:rsidRDefault="00140BEE" w:rsidP="00943690">
            <w:pPr>
              <w:pStyle w:val="TableText"/>
              <w:tabs>
                <w:tab w:val="left" w:pos="122"/>
              </w:tabs>
              <w:jc w:val="center"/>
            </w:pPr>
            <w:r>
              <w:t>.35</w:t>
            </w:r>
          </w:p>
        </w:tc>
        <w:tc>
          <w:tcPr>
            <w:tcW w:w="1171" w:type="dxa"/>
            <w:tcBorders>
              <w:right w:val="nil"/>
            </w:tcBorders>
          </w:tcPr>
          <w:p w:rsidR="00140BEE" w:rsidRDefault="00140BEE" w:rsidP="00943690">
            <w:pPr>
              <w:pStyle w:val="TableText"/>
              <w:tabs>
                <w:tab w:val="left" w:pos="122"/>
              </w:tabs>
              <w:jc w:val="center"/>
            </w:pPr>
            <w:r>
              <w:t>84</w:t>
            </w:r>
          </w:p>
        </w:tc>
        <w:tc>
          <w:tcPr>
            <w:tcW w:w="1309" w:type="dxa"/>
          </w:tcPr>
          <w:p w:rsidR="00140BEE" w:rsidRDefault="00140BEE" w:rsidP="00943690">
            <w:pPr>
              <w:pStyle w:val="TableText"/>
              <w:tabs>
                <w:tab w:val="right" w:pos="842"/>
              </w:tabs>
            </w:pPr>
            <w:r>
              <w:tab/>
              <w:t>7.77</w:t>
            </w:r>
          </w:p>
        </w:tc>
      </w:tr>
      <w:tr w:rsidR="00140BEE" w:rsidTr="00943690">
        <w:trPr>
          <w:cantSplit/>
          <w:jc w:val="center"/>
        </w:trPr>
        <w:tc>
          <w:tcPr>
            <w:tcW w:w="1002" w:type="dxa"/>
            <w:tcBorders>
              <w:right w:val="nil"/>
            </w:tcBorders>
          </w:tcPr>
          <w:p w:rsidR="00140BEE" w:rsidRDefault="00140BEE" w:rsidP="00943690">
            <w:pPr>
              <w:pStyle w:val="TableText"/>
              <w:tabs>
                <w:tab w:val="left" w:pos="85"/>
              </w:tabs>
              <w:jc w:val="center"/>
            </w:pPr>
            <w:r>
              <w:t>29</w:t>
            </w:r>
          </w:p>
        </w:tc>
        <w:tc>
          <w:tcPr>
            <w:tcW w:w="1130" w:type="dxa"/>
            <w:tcBorders>
              <w:right w:val="nil"/>
            </w:tcBorders>
          </w:tcPr>
          <w:p w:rsidR="00140BEE" w:rsidRDefault="00140BEE" w:rsidP="00943690">
            <w:pPr>
              <w:pStyle w:val="TableText"/>
              <w:tabs>
                <w:tab w:val="left" w:pos="175"/>
              </w:tabs>
              <w:jc w:val="center"/>
            </w:pPr>
            <w:r>
              <w:t>.07</w:t>
            </w:r>
          </w:p>
        </w:tc>
        <w:tc>
          <w:tcPr>
            <w:tcW w:w="1318" w:type="dxa"/>
            <w:tcBorders>
              <w:right w:val="nil"/>
            </w:tcBorders>
          </w:tcPr>
          <w:p w:rsidR="00140BEE" w:rsidRDefault="00140BEE" w:rsidP="00943690">
            <w:pPr>
              <w:pStyle w:val="TableText"/>
              <w:tabs>
                <w:tab w:val="left" w:pos="175"/>
              </w:tabs>
              <w:jc w:val="center"/>
            </w:pPr>
            <w:r>
              <w:t>57</w:t>
            </w:r>
          </w:p>
        </w:tc>
        <w:tc>
          <w:tcPr>
            <w:tcW w:w="1152" w:type="dxa"/>
            <w:tcBorders>
              <w:right w:val="nil"/>
            </w:tcBorders>
          </w:tcPr>
          <w:p w:rsidR="00140BEE" w:rsidRDefault="00140BEE" w:rsidP="00943690">
            <w:pPr>
              <w:pStyle w:val="TableText"/>
              <w:tabs>
                <w:tab w:val="left" w:pos="122"/>
              </w:tabs>
              <w:jc w:val="center"/>
            </w:pPr>
            <w:r>
              <w:t>.36</w:t>
            </w:r>
          </w:p>
        </w:tc>
        <w:tc>
          <w:tcPr>
            <w:tcW w:w="1171" w:type="dxa"/>
            <w:tcBorders>
              <w:right w:val="nil"/>
            </w:tcBorders>
          </w:tcPr>
          <w:p w:rsidR="00140BEE" w:rsidRDefault="00140BEE" w:rsidP="00943690">
            <w:pPr>
              <w:pStyle w:val="TableText"/>
              <w:tabs>
                <w:tab w:val="left" w:pos="122"/>
              </w:tabs>
              <w:jc w:val="center"/>
            </w:pPr>
            <w:r>
              <w:t>85</w:t>
            </w:r>
          </w:p>
        </w:tc>
        <w:tc>
          <w:tcPr>
            <w:tcW w:w="1309" w:type="dxa"/>
          </w:tcPr>
          <w:p w:rsidR="00140BEE" w:rsidRDefault="00140BEE" w:rsidP="00943690">
            <w:pPr>
              <w:pStyle w:val="TableText"/>
              <w:tabs>
                <w:tab w:val="right" w:pos="842"/>
              </w:tabs>
            </w:pPr>
            <w:r>
              <w:tab/>
              <w:t>8.45</w:t>
            </w:r>
          </w:p>
        </w:tc>
      </w:tr>
      <w:tr w:rsidR="00140BEE" w:rsidTr="00943690">
        <w:trPr>
          <w:cantSplit/>
          <w:jc w:val="center"/>
        </w:trPr>
        <w:tc>
          <w:tcPr>
            <w:tcW w:w="1002" w:type="dxa"/>
            <w:tcBorders>
              <w:right w:val="nil"/>
            </w:tcBorders>
          </w:tcPr>
          <w:p w:rsidR="00140BEE" w:rsidRDefault="00140BEE" w:rsidP="00943690">
            <w:pPr>
              <w:pStyle w:val="TableText"/>
              <w:tabs>
                <w:tab w:val="left" w:pos="85"/>
              </w:tabs>
              <w:jc w:val="center"/>
            </w:pPr>
            <w:r>
              <w:t>30</w:t>
            </w:r>
          </w:p>
        </w:tc>
        <w:tc>
          <w:tcPr>
            <w:tcW w:w="1130" w:type="dxa"/>
            <w:tcBorders>
              <w:right w:val="nil"/>
            </w:tcBorders>
          </w:tcPr>
          <w:p w:rsidR="00140BEE" w:rsidRDefault="00140BEE" w:rsidP="00943690">
            <w:pPr>
              <w:pStyle w:val="TableText"/>
              <w:tabs>
                <w:tab w:val="left" w:pos="175"/>
              </w:tabs>
              <w:jc w:val="center"/>
            </w:pPr>
            <w:r>
              <w:t>.07</w:t>
            </w:r>
          </w:p>
        </w:tc>
        <w:tc>
          <w:tcPr>
            <w:tcW w:w="1318" w:type="dxa"/>
            <w:tcBorders>
              <w:right w:val="nil"/>
            </w:tcBorders>
          </w:tcPr>
          <w:p w:rsidR="00140BEE" w:rsidRDefault="00140BEE" w:rsidP="00943690">
            <w:pPr>
              <w:pStyle w:val="TableText"/>
              <w:tabs>
                <w:tab w:val="left" w:pos="175"/>
              </w:tabs>
              <w:jc w:val="center"/>
            </w:pPr>
            <w:r>
              <w:t>58</w:t>
            </w:r>
          </w:p>
        </w:tc>
        <w:tc>
          <w:tcPr>
            <w:tcW w:w="1152" w:type="dxa"/>
            <w:tcBorders>
              <w:right w:val="nil"/>
            </w:tcBorders>
          </w:tcPr>
          <w:p w:rsidR="00140BEE" w:rsidRDefault="00140BEE" w:rsidP="00943690">
            <w:pPr>
              <w:pStyle w:val="TableText"/>
              <w:tabs>
                <w:tab w:val="left" w:pos="122"/>
              </w:tabs>
              <w:jc w:val="center"/>
            </w:pPr>
            <w:r>
              <w:t>.38</w:t>
            </w:r>
          </w:p>
        </w:tc>
        <w:tc>
          <w:tcPr>
            <w:tcW w:w="1171" w:type="dxa"/>
            <w:tcBorders>
              <w:right w:val="nil"/>
            </w:tcBorders>
          </w:tcPr>
          <w:p w:rsidR="00140BEE" w:rsidRDefault="00140BEE" w:rsidP="00943690">
            <w:pPr>
              <w:pStyle w:val="TableText"/>
              <w:tabs>
                <w:tab w:val="left" w:pos="122"/>
              </w:tabs>
              <w:jc w:val="center"/>
            </w:pPr>
            <w:r>
              <w:t>86</w:t>
            </w:r>
          </w:p>
        </w:tc>
        <w:tc>
          <w:tcPr>
            <w:tcW w:w="1309" w:type="dxa"/>
          </w:tcPr>
          <w:p w:rsidR="00140BEE" w:rsidRDefault="00140BEE" w:rsidP="00943690">
            <w:pPr>
              <w:pStyle w:val="TableText"/>
              <w:tabs>
                <w:tab w:val="right" w:pos="842"/>
              </w:tabs>
            </w:pPr>
            <w:r>
              <w:tab/>
              <w:t>9.16</w:t>
            </w:r>
          </w:p>
        </w:tc>
      </w:tr>
      <w:tr w:rsidR="00140BEE" w:rsidTr="00943690">
        <w:trPr>
          <w:cantSplit/>
          <w:jc w:val="center"/>
        </w:trPr>
        <w:tc>
          <w:tcPr>
            <w:tcW w:w="1002" w:type="dxa"/>
            <w:tcBorders>
              <w:right w:val="nil"/>
            </w:tcBorders>
          </w:tcPr>
          <w:p w:rsidR="00140BEE" w:rsidRDefault="00140BEE" w:rsidP="00943690">
            <w:pPr>
              <w:pStyle w:val="TableText"/>
              <w:tabs>
                <w:tab w:val="left" w:pos="85"/>
              </w:tabs>
              <w:jc w:val="center"/>
            </w:pPr>
            <w:r>
              <w:t>31</w:t>
            </w:r>
          </w:p>
        </w:tc>
        <w:tc>
          <w:tcPr>
            <w:tcW w:w="1130" w:type="dxa"/>
            <w:tcBorders>
              <w:right w:val="nil"/>
            </w:tcBorders>
          </w:tcPr>
          <w:p w:rsidR="00140BEE" w:rsidRDefault="00140BEE" w:rsidP="00943690">
            <w:pPr>
              <w:pStyle w:val="TableText"/>
              <w:tabs>
                <w:tab w:val="left" w:pos="175"/>
              </w:tabs>
              <w:jc w:val="center"/>
            </w:pPr>
            <w:r>
              <w:t>.07</w:t>
            </w:r>
          </w:p>
        </w:tc>
        <w:tc>
          <w:tcPr>
            <w:tcW w:w="1318" w:type="dxa"/>
            <w:tcBorders>
              <w:right w:val="nil"/>
            </w:tcBorders>
          </w:tcPr>
          <w:p w:rsidR="00140BEE" w:rsidRDefault="00140BEE" w:rsidP="00943690">
            <w:pPr>
              <w:pStyle w:val="TableText"/>
              <w:tabs>
                <w:tab w:val="left" w:pos="175"/>
              </w:tabs>
              <w:jc w:val="center"/>
            </w:pPr>
            <w:r>
              <w:t>59</w:t>
            </w:r>
          </w:p>
        </w:tc>
        <w:tc>
          <w:tcPr>
            <w:tcW w:w="1152" w:type="dxa"/>
            <w:tcBorders>
              <w:right w:val="nil"/>
            </w:tcBorders>
          </w:tcPr>
          <w:p w:rsidR="00140BEE" w:rsidRDefault="00140BEE" w:rsidP="00943690">
            <w:pPr>
              <w:pStyle w:val="TableText"/>
              <w:tabs>
                <w:tab w:val="left" w:pos="122"/>
              </w:tabs>
              <w:jc w:val="center"/>
            </w:pPr>
            <w:r>
              <w:t>.39</w:t>
            </w:r>
          </w:p>
        </w:tc>
        <w:tc>
          <w:tcPr>
            <w:tcW w:w="1171" w:type="dxa"/>
            <w:tcBorders>
              <w:right w:val="nil"/>
            </w:tcBorders>
          </w:tcPr>
          <w:p w:rsidR="00140BEE" w:rsidRDefault="00140BEE" w:rsidP="00943690">
            <w:pPr>
              <w:pStyle w:val="TableText"/>
              <w:tabs>
                <w:tab w:val="left" w:pos="122"/>
              </w:tabs>
              <w:jc w:val="center"/>
            </w:pPr>
            <w:r>
              <w:t>87</w:t>
            </w:r>
          </w:p>
        </w:tc>
        <w:tc>
          <w:tcPr>
            <w:tcW w:w="1309" w:type="dxa"/>
          </w:tcPr>
          <w:p w:rsidR="00140BEE" w:rsidRDefault="00140BEE" w:rsidP="00943690">
            <w:pPr>
              <w:pStyle w:val="TableText"/>
              <w:tabs>
                <w:tab w:val="right" w:pos="842"/>
              </w:tabs>
            </w:pPr>
            <w:r>
              <w:tab/>
              <w:t>9.99</w:t>
            </w:r>
          </w:p>
        </w:tc>
      </w:tr>
      <w:tr w:rsidR="00140BEE" w:rsidTr="00943690">
        <w:trPr>
          <w:cantSplit/>
          <w:jc w:val="center"/>
        </w:trPr>
        <w:tc>
          <w:tcPr>
            <w:tcW w:w="1002" w:type="dxa"/>
            <w:tcBorders>
              <w:right w:val="nil"/>
            </w:tcBorders>
          </w:tcPr>
          <w:p w:rsidR="00140BEE" w:rsidRDefault="00140BEE" w:rsidP="00943690">
            <w:pPr>
              <w:pStyle w:val="TableText"/>
              <w:tabs>
                <w:tab w:val="left" w:pos="85"/>
              </w:tabs>
              <w:jc w:val="center"/>
            </w:pPr>
            <w:r>
              <w:t>32</w:t>
            </w:r>
          </w:p>
        </w:tc>
        <w:tc>
          <w:tcPr>
            <w:tcW w:w="1130" w:type="dxa"/>
            <w:tcBorders>
              <w:right w:val="nil"/>
            </w:tcBorders>
          </w:tcPr>
          <w:p w:rsidR="00140BEE" w:rsidRDefault="00140BEE" w:rsidP="00943690">
            <w:pPr>
              <w:pStyle w:val="TableText"/>
              <w:tabs>
                <w:tab w:val="left" w:pos="175"/>
              </w:tabs>
              <w:jc w:val="center"/>
            </w:pPr>
            <w:r>
              <w:t>.08</w:t>
            </w:r>
          </w:p>
        </w:tc>
        <w:tc>
          <w:tcPr>
            <w:tcW w:w="1318" w:type="dxa"/>
            <w:tcBorders>
              <w:right w:val="nil"/>
            </w:tcBorders>
          </w:tcPr>
          <w:p w:rsidR="00140BEE" w:rsidRDefault="00140BEE" w:rsidP="00943690">
            <w:pPr>
              <w:pStyle w:val="TableText"/>
              <w:tabs>
                <w:tab w:val="left" w:pos="175"/>
              </w:tabs>
              <w:jc w:val="center"/>
            </w:pPr>
            <w:r>
              <w:t>60</w:t>
            </w:r>
          </w:p>
        </w:tc>
        <w:tc>
          <w:tcPr>
            <w:tcW w:w="1152" w:type="dxa"/>
            <w:tcBorders>
              <w:right w:val="nil"/>
            </w:tcBorders>
          </w:tcPr>
          <w:p w:rsidR="00140BEE" w:rsidRDefault="00140BEE" w:rsidP="00943690">
            <w:pPr>
              <w:pStyle w:val="TableText"/>
              <w:tabs>
                <w:tab w:val="left" w:pos="122"/>
              </w:tabs>
              <w:jc w:val="center"/>
            </w:pPr>
            <w:r>
              <w:t>.42</w:t>
            </w:r>
          </w:p>
        </w:tc>
        <w:tc>
          <w:tcPr>
            <w:tcW w:w="1171" w:type="dxa"/>
            <w:tcBorders>
              <w:right w:val="nil"/>
            </w:tcBorders>
          </w:tcPr>
          <w:p w:rsidR="00140BEE" w:rsidRDefault="00140BEE" w:rsidP="00943690">
            <w:pPr>
              <w:pStyle w:val="TableText"/>
              <w:tabs>
                <w:tab w:val="left" w:pos="122"/>
              </w:tabs>
              <w:jc w:val="center"/>
            </w:pPr>
            <w:r>
              <w:t>88</w:t>
            </w:r>
          </w:p>
        </w:tc>
        <w:tc>
          <w:tcPr>
            <w:tcW w:w="1309" w:type="dxa"/>
          </w:tcPr>
          <w:p w:rsidR="00140BEE" w:rsidRDefault="00140BEE" w:rsidP="00943690">
            <w:pPr>
              <w:pStyle w:val="TableText"/>
              <w:tabs>
                <w:tab w:val="left" w:pos="85"/>
              </w:tabs>
              <w:jc w:val="center"/>
            </w:pPr>
            <w:r>
              <w:t>10.50</w:t>
            </w:r>
          </w:p>
        </w:tc>
      </w:tr>
      <w:tr w:rsidR="00140BEE" w:rsidTr="00943690">
        <w:trPr>
          <w:cantSplit/>
          <w:jc w:val="center"/>
        </w:trPr>
        <w:tc>
          <w:tcPr>
            <w:tcW w:w="1002" w:type="dxa"/>
            <w:tcBorders>
              <w:right w:val="nil"/>
            </w:tcBorders>
          </w:tcPr>
          <w:p w:rsidR="00140BEE" w:rsidRDefault="00140BEE" w:rsidP="00943690">
            <w:pPr>
              <w:pStyle w:val="TableText"/>
              <w:tabs>
                <w:tab w:val="left" w:pos="85"/>
              </w:tabs>
              <w:jc w:val="center"/>
            </w:pPr>
            <w:r>
              <w:t>33</w:t>
            </w:r>
          </w:p>
        </w:tc>
        <w:tc>
          <w:tcPr>
            <w:tcW w:w="1130" w:type="dxa"/>
            <w:tcBorders>
              <w:right w:val="nil"/>
            </w:tcBorders>
          </w:tcPr>
          <w:p w:rsidR="00140BEE" w:rsidRDefault="00140BEE" w:rsidP="00943690">
            <w:pPr>
              <w:pStyle w:val="TableText"/>
              <w:tabs>
                <w:tab w:val="left" w:pos="175"/>
              </w:tabs>
              <w:jc w:val="center"/>
            </w:pPr>
            <w:r>
              <w:t>.09</w:t>
            </w:r>
          </w:p>
        </w:tc>
        <w:tc>
          <w:tcPr>
            <w:tcW w:w="1318" w:type="dxa"/>
            <w:tcBorders>
              <w:right w:val="nil"/>
            </w:tcBorders>
          </w:tcPr>
          <w:p w:rsidR="00140BEE" w:rsidRDefault="00140BEE" w:rsidP="00943690">
            <w:pPr>
              <w:pStyle w:val="TableText"/>
              <w:tabs>
                <w:tab w:val="left" w:pos="175"/>
              </w:tabs>
              <w:jc w:val="center"/>
            </w:pPr>
            <w:r>
              <w:t>61</w:t>
            </w:r>
          </w:p>
        </w:tc>
        <w:tc>
          <w:tcPr>
            <w:tcW w:w="1152" w:type="dxa"/>
            <w:tcBorders>
              <w:right w:val="nil"/>
            </w:tcBorders>
          </w:tcPr>
          <w:p w:rsidR="00140BEE" w:rsidRDefault="00140BEE" w:rsidP="00943690">
            <w:pPr>
              <w:pStyle w:val="TableText"/>
              <w:tabs>
                <w:tab w:val="left" w:pos="122"/>
              </w:tabs>
              <w:jc w:val="center"/>
            </w:pPr>
            <w:r>
              <w:t>.45</w:t>
            </w:r>
          </w:p>
        </w:tc>
        <w:tc>
          <w:tcPr>
            <w:tcW w:w="1171" w:type="dxa"/>
            <w:tcBorders>
              <w:right w:val="nil"/>
            </w:tcBorders>
          </w:tcPr>
          <w:p w:rsidR="00140BEE" w:rsidRDefault="00140BEE" w:rsidP="00943690">
            <w:pPr>
              <w:pStyle w:val="TableText"/>
              <w:tabs>
                <w:tab w:val="left" w:pos="122"/>
              </w:tabs>
              <w:jc w:val="center"/>
            </w:pPr>
            <w:r>
              <w:t>89</w:t>
            </w:r>
          </w:p>
        </w:tc>
        <w:tc>
          <w:tcPr>
            <w:tcW w:w="1309" w:type="dxa"/>
          </w:tcPr>
          <w:p w:rsidR="00140BEE" w:rsidRDefault="00140BEE" w:rsidP="00943690">
            <w:pPr>
              <w:pStyle w:val="TableText"/>
              <w:tabs>
                <w:tab w:val="left" w:pos="85"/>
              </w:tabs>
              <w:jc w:val="center"/>
            </w:pPr>
            <w:r>
              <w:t>11.23</w:t>
            </w:r>
          </w:p>
        </w:tc>
      </w:tr>
      <w:tr w:rsidR="00140BEE" w:rsidTr="00943690">
        <w:trPr>
          <w:cantSplit/>
          <w:jc w:val="center"/>
        </w:trPr>
        <w:tc>
          <w:tcPr>
            <w:tcW w:w="1002" w:type="dxa"/>
            <w:tcBorders>
              <w:right w:val="nil"/>
            </w:tcBorders>
          </w:tcPr>
          <w:p w:rsidR="00140BEE" w:rsidRDefault="00140BEE" w:rsidP="00943690">
            <w:pPr>
              <w:pStyle w:val="TableText"/>
              <w:tabs>
                <w:tab w:val="left" w:pos="85"/>
              </w:tabs>
              <w:jc w:val="center"/>
            </w:pPr>
            <w:r>
              <w:t>34</w:t>
            </w:r>
          </w:p>
        </w:tc>
        <w:tc>
          <w:tcPr>
            <w:tcW w:w="1130" w:type="dxa"/>
            <w:tcBorders>
              <w:right w:val="nil"/>
            </w:tcBorders>
          </w:tcPr>
          <w:p w:rsidR="00140BEE" w:rsidRDefault="00140BEE" w:rsidP="00943690">
            <w:pPr>
              <w:pStyle w:val="TableText"/>
              <w:tabs>
                <w:tab w:val="left" w:pos="175"/>
              </w:tabs>
              <w:jc w:val="center"/>
            </w:pPr>
            <w:r>
              <w:t>.09</w:t>
            </w:r>
          </w:p>
        </w:tc>
        <w:tc>
          <w:tcPr>
            <w:tcW w:w="1318" w:type="dxa"/>
            <w:tcBorders>
              <w:right w:val="nil"/>
            </w:tcBorders>
          </w:tcPr>
          <w:p w:rsidR="00140BEE" w:rsidRDefault="00140BEE" w:rsidP="00943690">
            <w:pPr>
              <w:pStyle w:val="TableText"/>
              <w:tabs>
                <w:tab w:val="left" w:pos="175"/>
              </w:tabs>
              <w:jc w:val="center"/>
            </w:pPr>
            <w:r>
              <w:t>62</w:t>
            </w:r>
          </w:p>
        </w:tc>
        <w:tc>
          <w:tcPr>
            <w:tcW w:w="1152" w:type="dxa"/>
            <w:tcBorders>
              <w:right w:val="nil"/>
            </w:tcBorders>
          </w:tcPr>
          <w:p w:rsidR="00140BEE" w:rsidRDefault="00140BEE" w:rsidP="00943690">
            <w:pPr>
              <w:pStyle w:val="TableText"/>
              <w:tabs>
                <w:tab w:val="left" w:pos="122"/>
              </w:tabs>
              <w:jc w:val="center"/>
            </w:pPr>
            <w:r>
              <w:t>.49</w:t>
            </w:r>
          </w:p>
        </w:tc>
        <w:tc>
          <w:tcPr>
            <w:tcW w:w="1171" w:type="dxa"/>
            <w:tcBorders>
              <w:right w:val="nil"/>
            </w:tcBorders>
          </w:tcPr>
          <w:p w:rsidR="00140BEE" w:rsidRDefault="00140BEE" w:rsidP="00943690">
            <w:pPr>
              <w:pStyle w:val="TableText"/>
              <w:tabs>
                <w:tab w:val="left" w:pos="122"/>
              </w:tabs>
              <w:jc w:val="center"/>
            </w:pPr>
            <w:r>
              <w:t>90</w:t>
            </w:r>
          </w:p>
        </w:tc>
        <w:tc>
          <w:tcPr>
            <w:tcW w:w="1309" w:type="dxa"/>
          </w:tcPr>
          <w:p w:rsidR="00140BEE" w:rsidRDefault="00140BEE" w:rsidP="00943690">
            <w:pPr>
              <w:pStyle w:val="TableText"/>
              <w:tabs>
                <w:tab w:val="left" w:pos="85"/>
              </w:tabs>
              <w:jc w:val="center"/>
            </w:pPr>
            <w:r>
              <w:t>12.01</w:t>
            </w:r>
          </w:p>
        </w:tc>
      </w:tr>
      <w:tr w:rsidR="00140BEE" w:rsidTr="00943690">
        <w:trPr>
          <w:cantSplit/>
          <w:jc w:val="center"/>
        </w:trPr>
        <w:tc>
          <w:tcPr>
            <w:tcW w:w="1002" w:type="dxa"/>
            <w:tcBorders>
              <w:right w:val="nil"/>
            </w:tcBorders>
          </w:tcPr>
          <w:p w:rsidR="00140BEE" w:rsidRDefault="00140BEE" w:rsidP="00943690">
            <w:pPr>
              <w:pStyle w:val="TableText"/>
              <w:tabs>
                <w:tab w:val="left" w:pos="85"/>
              </w:tabs>
              <w:jc w:val="center"/>
            </w:pPr>
            <w:r>
              <w:t>35</w:t>
            </w:r>
          </w:p>
        </w:tc>
        <w:tc>
          <w:tcPr>
            <w:tcW w:w="1130" w:type="dxa"/>
            <w:tcBorders>
              <w:right w:val="nil"/>
            </w:tcBorders>
          </w:tcPr>
          <w:p w:rsidR="00140BEE" w:rsidRDefault="00140BEE" w:rsidP="00943690">
            <w:pPr>
              <w:pStyle w:val="TableText"/>
              <w:tabs>
                <w:tab w:val="left" w:pos="175"/>
              </w:tabs>
              <w:jc w:val="center"/>
            </w:pPr>
            <w:r>
              <w:t>.09</w:t>
            </w:r>
          </w:p>
        </w:tc>
        <w:tc>
          <w:tcPr>
            <w:tcW w:w="1318" w:type="dxa"/>
            <w:tcBorders>
              <w:right w:val="nil"/>
            </w:tcBorders>
          </w:tcPr>
          <w:p w:rsidR="00140BEE" w:rsidRDefault="00140BEE" w:rsidP="00943690">
            <w:pPr>
              <w:pStyle w:val="TableText"/>
              <w:tabs>
                <w:tab w:val="left" w:pos="175"/>
              </w:tabs>
              <w:jc w:val="center"/>
            </w:pPr>
            <w:r>
              <w:t>63</w:t>
            </w:r>
          </w:p>
        </w:tc>
        <w:tc>
          <w:tcPr>
            <w:tcW w:w="1152" w:type="dxa"/>
            <w:tcBorders>
              <w:right w:val="nil"/>
            </w:tcBorders>
          </w:tcPr>
          <w:p w:rsidR="00140BEE" w:rsidRDefault="00140BEE" w:rsidP="00943690">
            <w:pPr>
              <w:pStyle w:val="TableText"/>
              <w:tabs>
                <w:tab w:val="left" w:pos="122"/>
              </w:tabs>
              <w:jc w:val="center"/>
            </w:pPr>
            <w:r>
              <w:t>.56</w:t>
            </w:r>
          </w:p>
        </w:tc>
        <w:tc>
          <w:tcPr>
            <w:tcW w:w="1171" w:type="dxa"/>
            <w:tcBorders>
              <w:right w:val="nil"/>
            </w:tcBorders>
          </w:tcPr>
          <w:p w:rsidR="00140BEE" w:rsidRDefault="00140BEE" w:rsidP="00943690">
            <w:pPr>
              <w:pStyle w:val="TableText"/>
              <w:tabs>
                <w:tab w:val="left" w:pos="122"/>
              </w:tabs>
              <w:jc w:val="center"/>
            </w:pPr>
            <w:r>
              <w:t>91</w:t>
            </w:r>
          </w:p>
        </w:tc>
        <w:tc>
          <w:tcPr>
            <w:tcW w:w="1309" w:type="dxa"/>
          </w:tcPr>
          <w:p w:rsidR="00140BEE" w:rsidRDefault="00140BEE" w:rsidP="00943690">
            <w:pPr>
              <w:pStyle w:val="TableText"/>
              <w:tabs>
                <w:tab w:val="left" w:pos="85"/>
              </w:tabs>
              <w:jc w:val="center"/>
            </w:pPr>
            <w:r>
              <w:t>12.79</w:t>
            </w:r>
          </w:p>
        </w:tc>
      </w:tr>
      <w:tr w:rsidR="00140BEE" w:rsidTr="00943690">
        <w:trPr>
          <w:cantSplit/>
          <w:jc w:val="center"/>
        </w:trPr>
        <w:tc>
          <w:tcPr>
            <w:tcW w:w="1002" w:type="dxa"/>
            <w:tcBorders>
              <w:right w:val="nil"/>
            </w:tcBorders>
          </w:tcPr>
          <w:p w:rsidR="00140BEE" w:rsidRDefault="00140BEE" w:rsidP="00943690">
            <w:pPr>
              <w:pStyle w:val="TableText"/>
              <w:tabs>
                <w:tab w:val="left" w:pos="85"/>
              </w:tabs>
              <w:jc w:val="center"/>
            </w:pPr>
            <w:r>
              <w:t>36</w:t>
            </w:r>
          </w:p>
        </w:tc>
        <w:tc>
          <w:tcPr>
            <w:tcW w:w="1130" w:type="dxa"/>
            <w:tcBorders>
              <w:right w:val="nil"/>
            </w:tcBorders>
          </w:tcPr>
          <w:p w:rsidR="00140BEE" w:rsidRDefault="00140BEE" w:rsidP="00943690">
            <w:pPr>
              <w:pStyle w:val="TableText"/>
              <w:tabs>
                <w:tab w:val="left" w:pos="175"/>
              </w:tabs>
              <w:jc w:val="center"/>
            </w:pPr>
            <w:r>
              <w:t>.10</w:t>
            </w:r>
          </w:p>
        </w:tc>
        <w:tc>
          <w:tcPr>
            <w:tcW w:w="1318" w:type="dxa"/>
            <w:tcBorders>
              <w:right w:val="nil"/>
            </w:tcBorders>
          </w:tcPr>
          <w:p w:rsidR="00140BEE" w:rsidRDefault="00140BEE" w:rsidP="00943690">
            <w:pPr>
              <w:pStyle w:val="TableText"/>
              <w:tabs>
                <w:tab w:val="left" w:pos="175"/>
              </w:tabs>
              <w:jc w:val="center"/>
            </w:pPr>
            <w:r>
              <w:t>64</w:t>
            </w:r>
          </w:p>
        </w:tc>
        <w:tc>
          <w:tcPr>
            <w:tcW w:w="1152" w:type="dxa"/>
            <w:tcBorders>
              <w:right w:val="nil"/>
            </w:tcBorders>
          </w:tcPr>
          <w:p w:rsidR="00140BEE" w:rsidRDefault="00140BEE" w:rsidP="00943690">
            <w:pPr>
              <w:pStyle w:val="TableText"/>
              <w:tabs>
                <w:tab w:val="left" w:pos="122"/>
              </w:tabs>
              <w:jc w:val="center"/>
            </w:pPr>
            <w:r>
              <w:t>.64</w:t>
            </w:r>
          </w:p>
        </w:tc>
        <w:tc>
          <w:tcPr>
            <w:tcW w:w="1171" w:type="dxa"/>
            <w:tcBorders>
              <w:right w:val="nil"/>
            </w:tcBorders>
          </w:tcPr>
          <w:p w:rsidR="00140BEE" w:rsidRDefault="00140BEE" w:rsidP="00943690">
            <w:pPr>
              <w:pStyle w:val="TableText"/>
              <w:tabs>
                <w:tab w:val="left" w:pos="122"/>
              </w:tabs>
              <w:jc w:val="center"/>
            </w:pPr>
            <w:r>
              <w:t>92</w:t>
            </w:r>
          </w:p>
        </w:tc>
        <w:tc>
          <w:tcPr>
            <w:tcW w:w="1309" w:type="dxa"/>
          </w:tcPr>
          <w:p w:rsidR="00140BEE" w:rsidRDefault="00140BEE" w:rsidP="00943690">
            <w:pPr>
              <w:pStyle w:val="TableText"/>
              <w:tabs>
                <w:tab w:val="left" w:pos="85"/>
              </w:tabs>
              <w:jc w:val="center"/>
            </w:pPr>
            <w:r>
              <w:t>13.57</w:t>
            </w:r>
          </w:p>
        </w:tc>
      </w:tr>
      <w:tr w:rsidR="00140BEE" w:rsidTr="00943690">
        <w:trPr>
          <w:cantSplit/>
          <w:jc w:val="center"/>
        </w:trPr>
        <w:tc>
          <w:tcPr>
            <w:tcW w:w="1002" w:type="dxa"/>
            <w:tcBorders>
              <w:right w:val="nil"/>
            </w:tcBorders>
          </w:tcPr>
          <w:p w:rsidR="00140BEE" w:rsidRDefault="00140BEE" w:rsidP="00943690">
            <w:pPr>
              <w:pStyle w:val="TableText"/>
              <w:tabs>
                <w:tab w:val="left" w:pos="85"/>
              </w:tabs>
              <w:jc w:val="center"/>
            </w:pPr>
            <w:r>
              <w:t>37</w:t>
            </w:r>
          </w:p>
        </w:tc>
        <w:tc>
          <w:tcPr>
            <w:tcW w:w="1130" w:type="dxa"/>
            <w:tcBorders>
              <w:right w:val="nil"/>
            </w:tcBorders>
          </w:tcPr>
          <w:p w:rsidR="00140BEE" w:rsidRDefault="00140BEE" w:rsidP="00943690">
            <w:pPr>
              <w:pStyle w:val="TableText"/>
              <w:tabs>
                <w:tab w:val="left" w:pos="175"/>
              </w:tabs>
              <w:jc w:val="center"/>
            </w:pPr>
            <w:r>
              <w:t>.11</w:t>
            </w:r>
          </w:p>
        </w:tc>
        <w:tc>
          <w:tcPr>
            <w:tcW w:w="1318" w:type="dxa"/>
            <w:tcBorders>
              <w:right w:val="nil"/>
            </w:tcBorders>
          </w:tcPr>
          <w:p w:rsidR="00140BEE" w:rsidRDefault="00140BEE" w:rsidP="00943690">
            <w:pPr>
              <w:pStyle w:val="TableText"/>
              <w:tabs>
                <w:tab w:val="left" w:pos="175"/>
              </w:tabs>
              <w:jc w:val="center"/>
            </w:pPr>
            <w:r>
              <w:t>65</w:t>
            </w:r>
          </w:p>
        </w:tc>
        <w:tc>
          <w:tcPr>
            <w:tcW w:w="1152" w:type="dxa"/>
            <w:tcBorders>
              <w:right w:val="nil"/>
            </w:tcBorders>
          </w:tcPr>
          <w:p w:rsidR="00140BEE" w:rsidRDefault="00140BEE" w:rsidP="00943690">
            <w:pPr>
              <w:pStyle w:val="TableText"/>
              <w:tabs>
                <w:tab w:val="left" w:pos="122"/>
              </w:tabs>
              <w:jc w:val="center"/>
            </w:pPr>
            <w:r>
              <w:t>.75</w:t>
            </w:r>
          </w:p>
        </w:tc>
        <w:tc>
          <w:tcPr>
            <w:tcW w:w="1171" w:type="dxa"/>
            <w:tcBorders>
              <w:right w:val="nil"/>
            </w:tcBorders>
          </w:tcPr>
          <w:p w:rsidR="00140BEE" w:rsidRDefault="00140BEE" w:rsidP="00943690">
            <w:pPr>
              <w:pStyle w:val="TableText"/>
              <w:tabs>
                <w:tab w:val="left" w:pos="122"/>
              </w:tabs>
              <w:jc w:val="center"/>
            </w:pPr>
            <w:r>
              <w:t>93</w:t>
            </w:r>
          </w:p>
        </w:tc>
        <w:tc>
          <w:tcPr>
            <w:tcW w:w="1309" w:type="dxa"/>
          </w:tcPr>
          <w:p w:rsidR="00140BEE" w:rsidRDefault="00140BEE" w:rsidP="00943690">
            <w:pPr>
              <w:pStyle w:val="TableText"/>
              <w:tabs>
                <w:tab w:val="left" w:pos="85"/>
              </w:tabs>
              <w:jc w:val="center"/>
            </w:pPr>
            <w:r>
              <w:t>14.35</w:t>
            </w:r>
          </w:p>
        </w:tc>
      </w:tr>
      <w:tr w:rsidR="00140BEE" w:rsidTr="00943690">
        <w:trPr>
          <w:cantSplit/>
          <w:jc w:val="center"/>
        </w:trPr>
        <w:tc>
          <w:tcPr>
            <w:tcW w:w="1002" w:type="dxa"/>
            <w:tcBorders>
              <w:right w:val="nil"/>
            </w:tcBorders>
          </w:tcPr>
          <w:p w:rsidR="00140BEE" w:rsidRDefault="00140BEE" w:rsidP="00943690">
            <w:pPr>
              <w:pStyle w:val="TableText"/>
              <w:tabs>
                <w:tab w:val="left" w:pos="85"/>
              </w:tabs>
              <w:jc w:val="center"/>
            </w:pPr>
            <w:r>
              <w:t>38</w:t>
            </w:r>
          </w:p>
        </w:tc>
        <w:tc>
          <w:tcPr>
            <w:tcW w:w="1130" w:type="dxa"/>
            <w:tcBorders>
              <w:right w:val="nil"/>
            </w:tcBorders>
          </w:tcPr>
          <w:p w:rsidR="00140BEE" w:rsidRDefault="00140BEE" w:rsidP="00943690">
            <w:pPr>
              <w:pStyle w:val="TableText"/>
              <w:tabs>
                <w:tab w:val="left" w:pos="175"/>
              </w:tabs>
              <w:jc w:val="center"/>
            </w:pPr>
            <w:r>
              <w:t>.11</w:t>
            </w:r>
          </w:p>
        </w:tc>
        <w:tc>
          <w:tcPr>
            <w:tcW w:w="1318" w:type="dxa"/>
            <w:tcBorders>
              <w:right w:val="nil"/>
            </w:tcBorders>
          </w:tcPr>
          <w:p w:rsidR="00140BEE" w:rsidRDefault="00140BEE" w:rsidP="00943690">
            <w:pPr>
              <w:pStyle w:val="TableText"/>
              <w:tabs>
                <w:tab w:val="left" w:pos="175"/>
              </w:tabs>
              <w:jc w:val="center"/>
            </w:pPr>
            <w:r>
              <w:t>66</w:t>
            </w:r>
          </w:p>
        </w:tc>
        <w:tc>
          <w:tcPr>
            <w:tcW w:w="1152" w:type="dxa"/>
            <w:tcBorders>
              <w:right w:val="nil"/>
            </w:tcBorders>
          </w:tcPr>
          <w:p w:rsidR="00140BEE" w:rsidRDefault="00140BEE" w:rsidP="00943690">
            <w:pPr>
              <w:pStyle w:val="TableText"/>
              <w:tabs>
                <w:tab w:val="left" w:pos="122"/>
              </w:tabs>
              <w:jc w:val="center"/>
            </w:pPr>
            <w:r>
              <w:t>.87</w:t>
            </w:r>
          </w:p>
        </w:tc>
        <w:tc>
          <w:tcPr>
            <w:tcW w:w="1171" w:type="dxa"/>
            <w:tcBorders>
              <w:right w:val="nil"/>
            </w:tcBorders>
          </w:tcPr>
          <w:p w:rsidR="00140BEE" w:rsidRDefault="00140BEE" w:rsidP="00943690">
            <w:pPr>
              <w:pStyle w:val="TableText"/>
              <w:tabs>
                <w:tab w:val="left" w:pos="122"/>
              </w:tabs>
              <w:jc w:val="center"/>
            </w:pPr>
            <w:r>
              <w:t>94</w:t>
            </w:r>
          </w:p>
        </w:tc>
        <w:tc>
          <w:tcPr>
            <w:tcW w:w="1309" w:type="dxa"/>
          </w:tcPr>
          <w:p w:rsidR="00140BEE" w:rsidRDefault="00140BEE" w:rsidP="00943690">
            <w:pPr>
              <w:pStyle w:val="TableText"/>
              <w:tabs>
                <w:tab w:val="left" w:pos="85"/>
              </w:tabs>
              <w:jc w:val="center"/>
            </w:pPr>
            <w:r>
              <w:t>15.14</w:t>
            </w:r>
          </w:p>
        </w:tc>
      </w:tr>
      <w:tr w:rsidR="00140BEE" w:rsidTr="00943690">
        <w:trPr>
          <w:cantSplit/>
          <w:jc w:val="center"/>
        </w:trPr>
        <w:tc>
          <w:tcPr>
            <w:tcW w:w="1002" w:type="dxa"/>
            <w:tcBorders>
              <w:right w:val="nil"/>
            </w:tcBorders>
          </w:tcPr>
          <w:p w:rsidR="00140BEE" w:rsidRDefault="00140BEE" w:rsidP="00943690">
            <w:pPr>
              <w:pStyle w:val="TableText"/>
              <w:tabs>
                <w:tab w:val="left" w:pos="85"/>
              </w:tabs>
              <w:jc w:val="center"/>
            </w:pPr>
            <w:r>
              <w:t>39</w:t>
            </w:r>
          </w:p>
        </w:tc>
        <w:tc>
          <w:tcPr>
            <w:tcW w:w="1130" w:type="dxa"/>
            <w:tcBorders>
              <w:right w:val="nil"/>
            </w:tcBorders>
          </w:tcPr>
          <w:p w:rsidR="00140BEE" w:rsidRDefault="00140BEE" w:rsidP="00943690">
            <w:pPr>
              <w:pStyle w:val="TableText"/>
              <w:tabs>
                <w:tab w:val="left" w:pos="175"/>
              </w:tabs>
              <w:jc w:val="center"/>
            </w:pPr>
            <w:r>
              <w:t>.12</w:t>
            </w:r>
          </w:p>
        </w:tc>
        <w:tc>
          <w:tcPr>
            <w:tcW w:w="1318" w:type="dxa"/>
            <w:tcBorders>
              <w:right w:val="nil"/>
            </w:tcBorders>
          </w:tcPr>
          <w:p w:rsidR="00140BEE" w:rsidRDefault="00140BEE" w:rsidP="00943690">
            <w:pPr>
              <w:pStyle w:val="TableText"/>
              <w:tabs>
                <w:tab w:val="left" w:pos="175"/>
              </w:tabs>
              <w:jc w:val="center"/>
            </w:pPr>
            <w:r>
              <w:t>67</w:t>
            </w:r>
          </w:p>
        </w:tc>
        <w:tc>
          <w:tcPr>
            <w:tcW w:w="1152" w:type="dxa"/>
            <w:tcBorders>
              <w:right w:val="nil"/>
            </w:tcBorders>
          </w:tcPr>
          <w:p w:rsidR="00140BEE" w:rsidRDefault="00140BEE" w:rsidP="00943690">
            <w:pPr>
              <w:pStyle w:val="TableText"/>
              <w:tabs>
                <w:tab w:val="right" w:pos="707"/>
              </w:tabs>
            </w:pPr>
            <w:r>
              <w:tab/>
              <w:t>1.05</w:t>
            </w:r>
          </w:p>
        </w:tc>
        <w:tc>
          <w:tcPr>
            <w:tcW w:w="1171" w:type="dxa"/>
            <w:tcBorders>
              <w:right w:val="nil"/>
            </w:tcBorders>
          </w:tcPr>
          <w:p w:rsidR="00140BEE" w:rsidRDefault="00140BEE" w:rsidP="00943690">
            <w:pPr>
              <w:pStyle w:val="TableText"/>
              <w:tabs>
                <w:tab w:val="left" w:pos="122"/>
              </w:tabs>
              <w:jc w:val="center"/>
            </w:pPr>
            <w:r>
              <w:t>95</w:t>
            </w:r>
          </w:p>
        </w:tc>
        <w:tc>
          <w:tcPr>
            <w:tcW w:w="1309" w:type="dxa"/>
          </w:tcPr>
          <w:p w:rsidR="00140BEE" w:rsidRDefault="00140BEE" w:rsidP="00943690">
            <w:pPr>
              <w:pStyle w:val="TableText"/>
              <w:tabs>
                <w:tab w:val="left" w:pos="85"/>
              </w:tabs>
              <w:jc w:val="center"/>
            </w:pPr>
            <w:r>
              <w:t>15.97</w:t>
            </w:r>
          </w:p>
        </w:tc>
      </w:tr>
      <w:tr w:rsidR="00140BEE" w:rsidTr="00943690">
        <w:trPr>
          <w:cantSplit/>
          <w:jc w:val="center"/>
        </w:trPr>
        <w:tc>
          <w:tcPr>
            <w:tcW w:w="1002" w:type="dxa"/>
            <w:tcBorders>
              <w:right w:val="nil"/>
            </w:tcBorders>
          </w:tcPr>
          <w:p w:rsidR="00140BEE" w:rsidRDefault="00140BEE" w:rsidP="00943690">
            <w:pPr>
              <w:pStyle w:val="TableText"/>
              <w:tabs>
                <w:tab w:val="left" w:pos="85"/>
              </w:tabs>
              <w:jc w:val="center"/>
            </w:pPr>
            <w:r>
              <w:t>40</w:t>
            </w:r>
          </w:p>
        </w:tc>
        <w:tc>
          <w:tcPr>
            <w:tcW w:w="1130" w:type="dxa"/>
            <w:tcBorders>
              <w:right w:val="nil"/>
            </w:tcBorders>
          </w:tcPr>
          <w:p w:rsidR="00140BEE" w:rsidRDefault="00140BEE" w:rsidP="00943690">
            <w:pPr>
              <w:pStyle w:val="TableText"/>
              <w:tabs>
                <w:tab w:val="left" w:pos="175"/>
              </w:tabs>
              <w:jc w:val="center"/>
            </w:pPr>
            <w:r>
              <w:t>.12</w:t>
            </w:r>
          </w:p>
        </w:tc>
        <w:tc>
          <w:tcPr>
            <w:tcW w:w="1318" w:type="dxa"/>
            <w:tcBorders>
              <w:right w:val="nil"/>
            </w:tcBorders>
          </w:tcPr>
          <w:p w:rsidR="00140BEE" w:rsidRDefault="00140BEE" w:rsidP="00943690">
            <w:pPr>
              <w:pStyle w:val="TableText"/>
              <w:tabs>
                <w:tab w:val="left" w:pos="175"/>
              </w:tabs>
              <w:jc w:val="center"/>
            </w:pPr>
            <w:r>
              <w:t>68</w:t>
            </w:r>
          </w:p>
        </w:tc>
        <w:tc>
          <w:tcPr>
            <w:tcW w:w="1152" w:type="dxa"/>
            <w:tcBorders>
              <w:right w:val="nil"/>
            </w:tcBorders>
          </w:tcPr>
          <w:p w:rsidR="00140BEE" w:rsidRDefault="00140BEE" w:rsidP="00943690">
            <w:pPr>
              <w:pStyle w:val="TableText"/>
              <w:tabs>
                <w:tab w:val="right" w:pos="707"/>
              </w:tabs>
            </w:pPr>
            <w:r>
              <w:tab/>
              <w:t>1.26</w:t>
            </w:r>
          </w:p>
        </w:tc>
        <w:tc>
          <w:tcPr>
            <w:tcW w:w="1171" w:type="dxa"/>
            <w:tcBorders>
              <w:right w:val="nil"/>
            </w:tcBorders>
          </w:tcPr>
          <w:p w:rsidR="00140BEE" w:rsidRDefault="00140BEE" w:rsidP="00943690">
            <w:pPr>
              <w:pStyle w:val="TableText"/>
              <w:tabs>
                <w:tab w:val="left" w:pos="122"/>
              </w:tabs>
              <w:jc w:val="center"/>
            </w:pPr>
            <w:r>
              <w:t>96</w:t>
            </w:r>
          </w:p>
        </w:tc>
        <w:tc>
          <w:tcPr>
            <w:tcW w:w="1309" w:type="dxa"/>
          </w:tcPr>
          <w:p w:rsidR="00140BEE" w:rsidRDefault="00140BEE" w:rsidP="00943690">
            <w:pPr>
              <w:pStyle w:val="TableText"/>
              <w:tabs>
                <w:tab w:val="left" w:pos="85"/>
              </w:tabs>
              <w:jc w:val="center"/>
            </w:pPr>
            <w:r>
              <w:t>17.55</w:t>
            </w:r>
          </w:p>
        </w:tc>
      </w:tr>
      <w:tr w:rsidR="00140BEE" w:rsidTr="00943690">
        <w:trPr>
          <w:cantSplit/>
          <w:jc w:val="center"/>
        </w:trPr>
        <w:tc>
          <w:tcPr>
            <w:tcW w:w="1002" w:type="dxa"/>
            <w:tcBorders>
              <w:right w:val="nil"/>
            </w:tcBorders>
          </w:tcPr>
          <w:p w:rsidR="00140BEE" w:rsidRDefault="00140BEE" w:rsidP="00943690">
            <w:pPr>
              <w:pStyle w:val="TableText"/>
              <w:tabs>
                <w:tab w:val="left" w:pos="85"/>
              </w:tabs>
              <w:jc w:val="center"/>
            </w:pPr>
            <w:r>
              <w:t>41</w:t>
            </w:r>
          </w:p>
        </w:tc>
        <w:tc>
          <w:tcPr>
            <w:tcW w:w="1130" w:type="dxa"/>
            <w:tcBorders>
              <w:right w:val="nil"/>
            </w:tcBorders>
          </w:tcPr>
          <w:p w:rsidR="00140BEE" w:rsidRDefault="00140BEE" w:rsidP="00943690">
            <w:pPr>
              <w:pStyle w:val="TableText"/>
              <w:tabs>
                <w:tab w:val="left" w:pos="175"/>
              </w:tabs>
              <w:jc w:val="center"/>
            </w:pPr>
            <w:r>
              <w:t>.13</w:t>
            </w:r>
          </w:p>
        </w:tc>
        <w:tc>
          <w:tcPr>
            <w:tcW w:w="1318" w:type="dxa"/>
            <w:tcBorders>
              <w:right w:val="nil"/>
            </w:tcBorders>
          </w:tcPr>
          <w:p w:rsidR="00140BEE" w:rsidRDefault="00140BEE" w:rsidP="00943690">
            <w:pPr>
              <w:pStyle w:val="TableText"/>
              <w:tabs>
                <w:tab w:val="left" w:pos="175"/>
              </w:tabs>
              <w:jc w:val="center"/>
            </w:pPr>
            <w:r>
              <w:t>69</w:t>
            </w:r>
          </w:p>
        </w:tc>
        <w:tc>
          <w:tcPr>
            <w:tcW w:w="1152" w:type="dxa"/>
            <w:tcBorders>
              <w:right w:val="nil"/>
            </w:tcBorders>
          </w:tcPr>
          <w:p w:rsidR="00140BEE" w:rsidRDefault="00140BEE" w:rsidP="00943690">
            <w:pPr>
              <w:pStyle w:val="TableText"/>
              <w:tabs>
                <w:tab w:val="right" w:pos="707"/>
              </w:tabs>
            </w:pPr>
            <w:r>
              <w:tab/>
              <w:t>1.54</w:t>
            </w:r>
          </w:p>
        </w:tc>
        <w:tc>
          <w:tcPr>
            <w:tcW w:w="1171" w:type="dxa"/>
            <w:tcBorders>
              <w:right w:val="nil"/>
            </w:tcBorders>
          </w:tcPr>
          <w:p w:rsidR="00140BEE" w:rsidRDefault="00140BEE" w:rsidP="00943690">
            <w:pPr>
              <w:pStyle w:val="TableText"/>
              <w:tabs>
                <w:tab w:val="left" w:pos="122"/>
              </w:tabs>
              <w:jc w:val="center"/>
            </w:pPr>
            <w:r>
              <w:t>97</w:t>
            </w:r>
          </w:p>
        </w:tc>
        <w:tc>
          <w:tcPr>
            <w:tcW w:w="1309" w:type="dxa"/>
          </w:tcPr>
          <w:p w:rsidR="00140BEE" w:rsidRDefault="00140BEE" w:rsidP="00943690">
            <w:pPr>
              <w:pStyle w:val="TableText"/>
              <w:tabs>
                <w:tab w:val="left" w:pos="85"/>
              </w:tabs>
              <w:jc w:val="center"/>
            </w:pPr>
            <w:r>
              <w:t>19.32</w:t>
            </w:r>
          </w:p>
        </w:tc>
      </w:tr>
      <w:tr w:rsidR="00140BEE" w:rsidTr="00943690">
        <w:trPr>
          <w:cantSplit/>
          <w:jc w:val="center"/>
        </w:trPr>
        <w:tc>
          <w:tcPr>
            <w:tcW w:w="1002" w:type="dxa"/>
            <w:tcBorders>
              <w:right w:val="nil"/>
            </w:tcBorders>
          </w:tcPr>
          <w:p w:rsidR="00140BEE" w:rsidRDefault="00140BEE" w:rsidP="00943690">
            <w:pPr>
              <w:pStyle w:val="TableText"/>
              <w:tabs>
                <w:tab w:val="left" w:pos="85"/>
              </w:tabs>
              <w:jc w:val="center"/>
            </w:pPr>
            <w:r>
              <w:t>42</w:t>
            </w:r>
          </w:p>
        </w:tc>
        <w:tc>
          <w:tcPr>
            <w:tcW w:w="1130" w:type="dxa"/>
            <w:tcBorders>
              <w:right w:val="nil"/>
            </w:tcBorders>
          </w:tcPr>
          <w:p w:rsidR="00140BEE" w:rsidRDefault="00140BEE" w:rsidP="00943690">
            <w:pPr>
              <w:pStyle w:val="TableText"/>
              <w:tabs>
                <w:tab w:val="left" w:pos="175"/>
              </w:tabs>
              <w:jc w:val="center"/>
            </w:pPr>
            <w:r>
              <w:t>.14</w:t>
            </w:r>
          </w:p>
        </w:tc>
        <w:tc>
          <w:tcPr>
            <w:tcW w:w="1318" w:type="dxa"/>
            <w:tcBorders>
              <w:right w:val="nil"/>
            </w:tcBorders>
          </w:tcPr>
          <w:p w:rsidR="00140BEE" w:rsidRDefault="00140BEE" w:rsidP="00943690">
            <w:pPr>
              <w:pStyle w:val="TableText"/>
              <w:tabs>
                <w:tab w:val="left" w:pos="175"/>
              </w:tabs>
              <w:jc w:val="center"/>
            </w:pPr>
            <w:r>
              <w:t>70</w:t>
            </w:r>
          </w:p>
        </w:tc>
        <w:tc>
          <w:tcPr>
            <w:tcW w:w="1152" w:type="dxa"/>
            <w:tcBorders>
              <w:right w:val="nil"/>
            </w:tcBorders>
          </w:tcPr>
          <w:p w:rsidR="00140BEE" w:rsidRDefault="00140BEE" w:rsidP="00943690">
            <w:pPr>
              <w:pStyle w:val="TableText"/>
              <w:tabs>
                <w:tab w:val="right" w:pos="707"/>
              </w:tabs>
            </w:pPr>
            <w:r>
              <w:tab/>
              <w:t>1.79</w:t>
            </w:r>
          </w:p>
        </w:tc>
        <w:tc>
          <w:tcPr>
            <w:tcW w:w="1171" w:type="dxa"/>
            <w:tcBorders>
              <w:right w:val="nil"/>
            </w:tcBorders>
          </w:tcPr>
          <w:p w:rsidR="00140BEE" w:rsidRDefault="00140BEE" w:rsidP="00943690">
            <w:pPr>
              <w:pStyle w:val="TableText"/>
              <w:tabs>
                <w:tab w:val="left" w:pos="122"/>
              </w:tabs>
              <w:jc w:val="center"/>
            </w:pPr>
            <w:r>
              <w:t>98</w:t>
            </w:r>
          </w:p>
        </w:tc>
        <w:tc>
          <w:tcPr>
            <w:tcW w:w="1309" w:type="dxa"/>
          </w:tcPr>
          <w:p w:rsidR="00140BEE" w:rsidRDefault="00140BEE" w:rsidP="00943690">
            <w:pPr>
              <w:pStyle w:val="TableText"/>
              <w:tabs>
                <w:tab w:val="left" w:pos="85"/>
              </w:tabs>
              <w:jc w:val="center"/>
            </w:pPr>
            <w:r>
              <w:t>45.70</w:t>
            </w:r>
          </w:p>
        </w:tc>
      </w:tr>
      <w:tr w:rsidR="00140BEE" w:rsidTr="00943690">
        <w:trPr>
          <w:cantSplit/>
          <w:jc w:val="center"/>
        </w:trPr>
        <w:tc>
          <w:tcPr>
            <w:tcW w:w="1002" w:type="dxa"/>
            <w:tcBorders>
              <w:right w:val="nil"/>
            </w:tcBorders>
          </w:tcPr>
          <w:p w:rsidR="00140BEE" w:rsidRDefault="00140BEE" w:rsidP="00943690">
            <w:pPr>
              <w:pStyle w:val="TableText"/>
              <w:tabs>
                <w:tab w:val="left" w:pos="85"/>
              </w:tabs>
              <w:jc w:val="center"/>
            </w:pPr>
            <w:r>
              <w:t>43</w:t>
            </w:r>
          </w:p>
        </w:tc>
        <w:tc>
          <w:tcPr>
            <w:tcW w:w="1130" w:type="dxa"/>
            <w:tcBorders>
              <w:right w:val="nil"/>
            </w:tcBorders>
          </w:tcPr>
          <w:p w:rsidR="00140BEE" w:rsidRDefault="00140BEE" w:rsidP="00943690">
            <w:pPr>
              <w:pStyle w:val="TableText"/>
              <w:tabs>
                <w:tab w:val="left" w:pos="175"/>
              </w:tabs>
              <w:jc w:val="center"/>
            </w:pPr>
            <w:r>
              <w:t>.16</w:t>
            </w:r>
          </w:p>
        </w:tc>
        <w:tc>
          <w:tcPr>
            <w:tcW w:w="1318" w:type="dxa"/>
            <w:tcBorders>
              <w:right w:val="nil"/>
            </w:tcBorders>
          </w:tcPr>
          <w:p w:rsidR="00140BEE" w:rsidRDefault="00140BEE" w:rsidP="00943690">
            <w:pPr>
              <w:pStyle w:val="TableText"/>
              <w:tabs>
                <w:tab w:val="left" w:pos="175"/>
              </w:tabs>
              <w:jc w:val="center"/>
            </w:pPr>
            <w:r>
              <w:t>71</w:t>
            </w:r>
          </w:p>
        </w:tc>
        <w:tc>
          <w:tcPr>
            <w:tcW w:w="1152" w:type="dxa"/>
            <w:tcBorders>
              <w:right w:val="nil"/>
            </w:tcBorders>
          </w:tcPr>
          <w:p w:rsidR="00140BEE" w:rsidRDefault="00140BEE" w:rsidP="00943690">
            <w:pPr>
              <w:pStyle w:val="TableText"/>
              <w:tabs>
                <w:tab w:val="right" w:pos="725"/>
              </w:tabs>
            </w:pPr>
            <w:r>
              <w:tab/>
              <w:t>2.04</w:t>
            </w:r>
          </w:p>
        </w:tc>
        <w:tc>
          <w:tcPr>
            <w:tcW w:w="1171" w:type="dxa"/>
            <w:tcBorders>
              <w:right w:val="nil"/>
            </w:tcBorders>
          </w:tcPr>
          <w:p w:rsidR="00140BEE" w:rsidRDefault="00140BEE" w:rsidP="00943690">
            <w:pPr>
              <w:pStyle w:val="TableText"/>
              <w:tabs>
                <w:tab w:val="left" w:pos="122"/>
              </w:tabs>
              <w:jc w:val="center"/>
            </w:pPr>
            <w:r>
              <w:t>99</w:t>
            </w:r>
          </w:p>
        </w:tc>
        <w:tc>
          <w:tcPr>
            <w:tcW w:w="1309" w:type="dxa"/>
          </w:tcPr>
          <w:p w:rsidR="00140BEE" w:rsidRDefault="00140BEE" w:rsidP="00943690">
            <w:pPr>
              <w:pStyle w:val="TableText"/>
              <w:tabs>
                <w:tab w:val="left" w:pos="85"/>
              </w:tabs>
              <w:jc w:val="center"/>
            </w:pPr>
            <w:r>
              <w:t>72.85</w:t>
            </w:r>
          </w:p>
        </w:tc>
      </w:tr>
      <w:tr w:rsidR="00140BEE" w:rsidTr="00943690">
        <w:trPr>
          <w:cantSplit/>
          <w:jc w:val="center"/>
        </w:trPr>
        <w:tc>
          <w:tcPr>
            <w:tcW w:w="1002" w:type="dxa"/>
            <w:tcBorders>
              <w:right w:val="nil"/>
            </w:tcBorders>
          </w:tcPr>
          <w:p w:rsidR="00140BEE" w:rsidRDefault="00140BEE" w:rsidP="00943690">
            <w:pPr>
              <w:pStyle w:val="TableText"/>
              <w:tabs>
                <w:tab w:val="left" w:pos="85"/>
              </w:tabs>
              <w:jc w:val="center"/>
            </w:pPr>
            <w:r>
              <w:t>44</w:t>
            </w:r>
          </w:p>
        </w:tc>
        <w:tc>
          <w:tcPr>
            <w:tcW w:w="1130" w:type="dxa"/>
            <w:tcBorders>
              <w:right w:val="nil"/>
            </w:tcBorders>
          </w:tcPr>
          <w:p w:rsidR="00140BEE" w:rsidRDefault="00140BEE" w:rsidP="00943690">
            <w:pPr>
              <w:pStyle w:val="TableText"/>
              <w:tabs>
                <w:tab w:val="left" w:pos="175"/>
              </w:tabs>
              <w:jc w:val="center"/>
            </w:pPr>
            <w:r>
              <w:t>.18</w:t>
            </w:r>
          </w:p>
        </w:tc>
        <w:tc>
          <w:tcPr>
            <w:tcW w:w="1318" w:type="dxa"/>
            <w:tcBorders>
              <w:right w:val="nil"/>
            </w:tcBorders>
          </w:tcPr>
          <w:p w:rsidR="00140BEE" w:rsidRDefault="00140BEE" w:rsidP="00943690">
            <w:pPr>
              <w:pStyle w:val="TableText"/>
              <w:tabs>
                <w:tab w:val="left" w:pos="175"/>
              </w:tabs>
              <w:jc w:val="center"/>
            </w:pPr>
            <w:r>
              <w:t>72</w:t>
            </w:r>
          </w:p>
        </w:tc>
        <w:tc>
          <w:tcPr>
            <w:tcW w:w="1152" w:type="dxa"/>
            <w:tcBorders>
              <w:right w:val="nil"/>
            </w:tcBorders>
          </w:tcPr>
          <w:p w:rsidR="00140BEE" w:rsidRDefault="00140BEE" w:rsidP="00943690">
            <w:pPr>
              <w:pStyle w:val="TableText"/>
              <w:tabs>
                <w:tab w:val="right" w:pos="725"/>
              </w:tabs>
            </w:pPr>
            <w:r>
              <w:tab/>
              <w:t>2.29</w:t>
            </w:r>
          </w:p>
        </w:tc>
        <w:tc>
          <w:tcPr>
            <w:tcW w:w="1171" w:type="dxa"/>
            <w:tcBorders>
              <w:right w:val="nil"/>
            </w:tcBorders>
          </w:tcPr>
          <w:p w:rsidR="00140BEE" w:rsidRDefault="00140BEE" w:rsidP="00943690">
            <w:pPr>
              <w:pStyle w:val="TableText"/>
              <w:tabs>
                <w:tab w:val="left" w:pos="122"/>
              </w:tabs>
              <w:jc w:val="center"/>
            </w:pPr>
            <w:r>
              <w:t>100</w:t>
            </w:r>
          </w:p>
        </w:tc>
        <w:tc>
          <w:tcPr>
            <w:tcW w:w="1309" w:type="dxa"/>
          </w:tcPr>
          <w:p w:rsidR="00140BEE" w:rsidRDefault="00140BEE" w:rsidP="00943690">
            <w:pPr>
              <w:pStyle w:val="TableText"/>
              <w:tabs>
                <w:tab w:val="left" w:pos="85"/>
              </w:tabs>
              <w:jc w:val="center"/>
            </w:pPr>
            <w:r>
              <w:t>83.33</w:t>
            </w:r>
          </w:p>
        </w:tc>
      </w:tr>
    </w:tbl>
    <w:p w:rsidR="00140BEE" w:rsidRDefault="00140BEE" w:rsidP="00140BEE">
      <w:pPr>
        <w:pStyle w:val="BodySingle0"/>
        <w:jc w:val="center"/>
      </w:pPr>
    </w:p>
    <w:p w:rsidR="00140BEE" w:rsidRDefault="00140BEE" w:rsidP="00140BEE">
      <w:pPr>
        <w:pStyle w:val="BodySingle0"/>
        <w:jc w:val="center"/>
      </w:pPr>
    </w:p>
    <w:p w:rsidR="00140BEE" w:rsidRDefault="00140BEE" w:rsidP="00140BEE">
      <w:pPr>
        <w:pStyle w:val="BodySingle0"/>
      </w:pPr>
      <w:r>
        <w:cr/>
      </w:r>
    </w:p>
    <w:p w:rsidR="00140BEE" w:rsidRDefault="00140BEE" w:rsidP="00140BEE">
      <w:pPr>
        <w:pStyle w:val="BodySingle0"/>
        <w:tabs>
          <w:tab w:val="center" w:pos="7560"/>
        </w:tabs>
        <w:jc w:val="center"/>
        <w:rPr>
          <w:noProof w:val="0"/>
        </w:rPr>
      </w:pPr>
      <w:r>
        <w:t>F-1</w:t>
      </w:r>
      <w:r>
        <w:br w:type="page"/>
      </w:r>
      <w:r>
        <w:rPr>
          <w:noProof w:val="0"/>
        </w:rPr>
        <w:lastRenderedPageBreak/>
        <w:t>EXHIBIT F</w:t>
      </w:r>
    </w:p>
    <w:p w:rsidR="00140BEE" w:rsidRDefault="00140BEE" w:rsidP="00140BEE">
      <w:pPr>
        <w:pStyle w:val="BodySingle0"/>
        <w:tabs>
          <w:tab w:val="center" w:pos="7560"/>
        </w:tabs>
        <w:jc w:val="center"/>
        <w:rPr>
          <w:noProof w:val="0"/>
        </w:rPr>
      </w:pPr>
    </w:p>
    <w:p w:rsidR="00140BEE" w:rsidRDefault="00140BEE" w:rsidP="00140BEE">
      <w:pPr>
        <w:pStyle w:val="BodySingle0"/>
        <w:tabs>
          <w:tab w:val="center" w:pos="7560"/>
        </w:tabs>
        <w:jc w:val="center"/>
        <w:rPr>
          <w:noProof w:val="0"/>
        </w:rPr>
      </w:pPr>
      <w:r>
        <w:rPr>
          <w:noProof w:val="0"/>
        </w:rPr>
        <w:t>STOP-LOSS PROVISION (cont'd)</w:t>
      </w:r>
    </w:p>
    <w:p w:rsidR="00140BEE" w:rsidRDefault="00140BEE" w:rsidP="00140BEE">
      <w:pPr>
        <w:pStyle w:val="BodySingle0"/>
        <w:tabs>
          <w:tab w:val="center" w:pos="7560"/>
        </w:tabs>
        <w:jc w:val="center"/>
        <w:rPr>
          <w:noProof w:val="0"/>
        </w:rPr>
      </w:pPr>
    </w:p>
    <w:p w:rsidR="00140BEE" w:rsidRDefault="00140BEE" w:rsidP="00140BEE">
      <w:pPr>
        <w:pStyle w:val="BodySingle0"/>
        <w:tabs>
          <w:tab w:val="center" w:pos="7560"/>
        </w:tabs>
        <w:jc w:val="center"/>
        <w:rPr>
          <w:noProof w:val="0"/>
        </w:rPr>
      </w:pPr>
      <w:r>
        <w:rPr>
          <w:noProof w:val="0"/>
        </w:rPr>
        <w:t>SCHEDULE OF MONTHLY STOP-LOSS RATES PER $1,000 OF INSURANCE</w:t>
      </w:r>
    </w:p>
    <w:p w:rsidR="00140BEE" w:rsidRDefault="00140BEE" w:rsidP="00140BEE">
      <w:pPr>
        <w:pStyle w:val="BodySingle0"/>
        <w:tabs>
          <w:tab w:val="center" w:pos="7560"/>
        </w:tabs>
        <w:jc w:val="center"/>
        <w:rPr>
          <w:noProof w:val="0"/>
        </w:rPr>
      </w:pPr>
    </w:p>
    <w:p w:rsidR="00140BEE" w:rsidRDefault="00140BEE" w:rsidP="00140BEE">
      <w:pPr>
        <w:pStyle w:val="BodySingle0"/>
        <w:tabs>
          <w:tab w:val="center" w:pos="7560"/>
        </w:tabs>
        <w:jc w:val="center"/>
        <w:rPr>
          <w:noProof w:val="0"/>
        </w:rPr>
      </w:pPr>
      <w:r>
        <w:rPr>
          <w:noProof w:val="0"/>
        </w:rPr>
        <w:t>(Rates for Insurance of a Greater or Lesser Amount will be Proportionate)</w:t>
      </w:r>
    </w:p>
    <w:p w:rsidR="00140BEE" w:rsidRDefault="00140BEE" w:rsidP="00140BEE">
      <w:pPr>
        <w:pStyle w:val="BodySingle0"/>
        <w:tabs>
          <w:tab w:val="center" w:pos="7560"/>
        </w:tabs>
        <w:jc w:val="center"/>
        <w:rPr>
          <w:noProof w:val="0"/>
        </w:rPr>
      </w:pPr>
    </w:p>
    <w:p w:rsidR="00140BEE" w:rsidRDefault="00140BEE" w:rsidP="00140BEE">
      <w:pPr>
        <w:pStyle w:val="BodySingle0"/>
        <w:tabs>
          <w:tab w:val="center" w:pos="7560"/>
        </w:tabs>
        <w:jc w:val="center"/>
        <w:rPr>
          <w:noProof w:val="0"/>
          <w:u w:val="single"/>
        </w:rPr>
      </w:pPr>
      <w:r>
        <w:rPr>
          <w:noProof w:val="0"/>
          <w:u w:val="single"/>
        </w:rPr>
        <w:t>LOCAL GOVERNMENT EMPLOYEE PLAN</w:t>
      </w:r>
    </w:p>
    <w:p w:rsidR="00140BEE" w:rsidRDefault="00140BEE" w:rsidP="00140BEE">
      <w:pPr>
        <w:pStyle w:val="BodySingle0"/>
        <w:tabs>
          <w:tab w:val="center" w:pos="7560"/>
        </w:tabs>
        <w:jc w:val="center"/>
        <w:rPr>
          <w:noProof w:val="0"/>
        </w:rPr>
      </w:pPr>
    </w:p>
    <w:p w:rsidR="00140BEE" w:rsidRDefault="00140BEE" w:rsidP="00140BEE">
      <w:pPr>
        <w:pStyle w:val="BodySingle0"/>
        <w:tabs>
          <w:tab w:val="center" w:pos="7560"/>
        </w:tabs>
        <w:jc w:val="center"/>
        <w:rPr>
          <w:noProof w:val="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26"/>
        <w:gridCol w:w="1224"/>
        <w:gridCol w:w="1226"/>
        <w:gridCol w:w="1224"/>
        <w:gridCol w:w="1226"/>
        <w:gridCol w:w="1224"/>
      </w:tblGrid>
      <w:tr w:rsidR="00140BEE" w:rsidTr="00943690">
        <w:trPr>
          <w:jc w:val="center"/>
        </w:trPr>
        <w:tc>
          <w:tcPr>
            <w:tcW w:w="1226" w:type="dxa"/>
          </w:tcPr>
          <w:p w:rsidR="00140BEE" w:rsidRDefault="00140BEE" w:rsidP="00943690">
            <w:pPr>
              <w:pStyle w:val="BodySingle0"/>
              <w:tabs>
                <w:tab w:val="center" w:pos="7560"/>
              </w:tabs>
              <w:jc w:val="center"/>
              <w:rPr>
                <w:noProof w:val="0"/>
              </w:rPr>
            </w:pPr>
            <w:r>
              <w:rPr>
                <w:noProof w:val="0"/>
              </w:rPr>
              <w:t>Attained</w:t>
            </w:r>
          </w:p>
          <w:p w:rsidR="00140BEE" w:rsidRDefault="00140BEE" w:rsidP="00943690">
            <w:pPr>
              <w:pStyle w:val="BodySingle0"/>
              <w:tabs>
                <w:tab w:val="center" w:pos="7560"/>
              </w:tabs>
              <w:jc w:val="center"/>
              <w:rPr>
                <w:noProof w:val="0"/>
              </w:rPr>
            </w:pPr>
            <w:r>
              <w:rPr>
                <w:noProof w:val="0"/>
                <w:u w:val="single"/>
              </w:rPr>
              <w:t>   Age   </w:t>
            </w:r>
          </w:p>
        </w:tc>
        <w:tc>
          <w:tcPr>
            <w:tcW w:w="1224" w:type="dxa"/>
          </w:tcPr>
          <w:p w:rsidR="00140BEE" w:rsidRDefault="00140BEE" w:rsidP="00943690">
            <w:pPr>
              <w:pStyle w:val="BodySingle0"/>
              <w:tabs>
                <w:tab w:val="decimal" w:pos="403"/>
                <w:tab w:val="center" w:pos="7560"/>
              </w:tabs>
              <w:jc w:val="center"/>
              <w:rPr>
                <w:noProof w:val="0"/>
              </w:rPr>
            </w:pPr>
          </w:p>
          <w:p w:rsidR="00140BEE" w:rsidRDefault="00140BEE" w:rsidP="00943690">
            <w:pPr>
              <w:pStyle w:val="BodySingle0"/>
              <w:tabs>
                <w:tab w:val="decimal" w:pos="403"/>
                <w:tab w:val="center" w:pos="7560"/>
              </w:tabs>
              <w:jc w:val="center"/>
              <w:rPr>
                <w:noProof w:val="0"/>
                <w:u w:val="single"/>
              </w:rPr>
            </w:pPr>
            <w:r>
              <w:rPr>
                <w:noProof w:val="0"/>
                <w:u w:val="single"/>
              </w:rPr>
              <w:t>Rate</w:t>
            </w:r>
          </w:p>
        </w:tc>
        <w:tc>
          <w:tcPr>
            <w:tcW w:w="1226" w:type="dxa"/>
          </w:tcPr>
          <w:p w:rsidR="00140BEE" w:rsidRDefault="00140BEE" w:rsidP="00943690">
            <w:pPr>
              <w:pStyle w:val="BodySingle0"/>
              <w:tabs>
                <w:tab w:val="center" w:pos="7560"/>
              </w:tabs>
              <w:jc w:val="center"/>
              <w:rPr>
                <w:noProof w:val="0"/>
              </w:rPr>
            </w:pPr>
            <w:r>
              <w:rPr>
                <w:noProof w:val="0"/>
              </w:rPr>
              <w:t>Attained</w:t>
            </w:r>
          </w:p>
          <w:p w:rsidR="00140BEE" w:rsidRDefault="00140BEE" w:rsidP="00943690">
            <w:pPr>
              <w:pStyle w:val="BodySingle0"/>
              <w:tabs>
                <w:tab w:val="center" w:pos="7560"/>
              </w:tabs>
              <w:jc w:val="center"/>
              <w:rPr>
                <w:noProof w:val="0"/>
              </w:rPr>
            </w:pPr>
            <w:r>
              <w:rPr>
                <w:noProof w:val="0"/>
                <w:u w:val="single"/>
              </w:rPr>
              <w:t>   Age   </w:t>
            </w:r>
          </w:p>
        </w:tc>
        <w:tc>
          <w:tcPr>
            <w:tcW w:w="1224" w:type="dxa"/>
          </w:tcPr>
          <w:p w:rsidR="00140BEE" w:rsidRDefault="00140BEE" w:rsidP="00943690">
            <w:pPr>
              <w:pStyle w:val="BodySingle0"/>
              <w:tabs>
                <w:tab w:val="decimal" w:pos="446"/>
                <w:tab w:val="center" w:pos="7560"/>
              </w:tabs>
              <w:rPr>
                <w:noProof w:val="0"/>
              </w:rPr>
            </w:pPr>
          </w:p>
          <w:p w:rsidR="00140BEE" w:rsidRDefault="00140BEE" w:rsidP="00943690">
            <w:pPr>
              <w:pStyle w:val="BodySingle0"/>
              <w:tabs>
                <w:tab w:val="decimal" w:pos="446"/>
                <w:tab w:val="center" w:pos="7560"/>
              </w:tabs>
              <w:jc w:val="center"/>
              <w:rPr>
                <w:noProof w:val="0"/>
                <w:u w:val="single"/>
              </w:rPr>
            </w:pPr>
            <w:r>
              <w:rPr>
                <w:noProof w:val="0"/>
                <w:u w:val="single"/>
              </w:rPr>
              <w:t>Rate</w:t>
            </w:r>
          </w:p>
        </w:tc>
        <w:tc>
          <w:tcPr>
            <w:tcW w:w="1226" w:type="dxa"/>
          </w:tcPr>
          <w:p w:rsidR="00140BEE" w:rsidRDefault="00140BEE" w:rsidP="00943690">
            <w:pPr>
              <w:pStyle w:val="BodySingle0"/>
              <w:tabs>
                <w:tab w:val="center" w:pos="7560"/>
              </w:tabs>
              <w:jc w:val="center"/>
              <w:rPr>
                <w:noProof w:val="0"/>
              </w:rPr>
            </w:pPr>
            <w:r>
              <w:rPr>
                <w:noProof w:val="0"/>
              </w:rPr>
              <w:t>Attained</w:t>
            </w:r>
          </w:p>
          <w:p w:rsidR="00140BEE" w:rsidRDefault="00140BEE" w:rsidP="00943690">
            <w:pPr>
              <w:pStyle w:val="BodySingle0"/>
              <w:tabs>
                <w:tab w:val="center" w:pos="7560"/>
              </w:tabs>
              <w:jc w:val="center"/>
              <w:rPr>
                <w:noProof w:val="0"/>
              </w:rPr>
            </w:pPr>
            <w:r>
              <w:rPr>
                <w:noProof w:val="0"/>
                <w:u w:val="single"/>
              </w:rPr>
              <w:t>   Age   </w:t>
            </w:r>
          </w:p>
        </w:tc>
        <w:tc>
          <w:tcPr>
            <w:tcW w:w="1224" w:type="dxa"/>
          </w:tcPr>
          <w:p w:rsidR="00140BEE" w:rsidRDefault="00140BEE" w:rsidP="00943690">
            <w:pPr>
              <w:pStyle w:val="BodySingle0"/>
              <w:tabs>
                <w:tab w:val="decimal" w:pos="446"/>
                <w:tab w:val="center" w:pos="7560"/>
              </w:tabs>
              <w:jc w:val="center"/>
              <w:rPr>
                <w:noProof w:val="0"/>
              </w:rPr>
            </w:pPr>
          </w:p>
          <w:p w:rsidR="00140BEE" w:rsidRDefault="00140BEE" w:rsidP="00943690">
            <w:pPr>
              <w:pStyle w:val="BodySingle0"/>
              <w:tabs>
                <w:tab w:val="decimal" w:pos="446"/>
                <w:tab w:val="center" w:pos="7560"/>
              </w:tabs>
              <w:jc w:val="center"/>
              <w:rPr>
                <w:noProof w:val="0"/>
                <w:u w:val="single"/>
              </w:rPr>
            </w:pPr>
            <w:r>
              <w:rPr>
                <w:noProof w:val="0"/>
                <w:u w:val="single"/>
              </w:rPr>
              <w:t>Rate</w:t>
            </w:r>
          </w:p>
        </w:tc>
      </w:tr>
      <w:tr w:rsidR="00140BEE" w:rsidTr="00943690">
        <w:trPr>
          <w:trHeight w:val="280"/>
          <w:jc w:val="center"/>
        </w:trPr>
        <w:tc>
          <w:tcPr>
            <w:tcW w:w="1226" w:type="dxa"/>
            <w:vAlign w:val="center"/>
          </w:tcPr>
          <w:p w:rsidR="00140BEE" w:rsidRDefault="00140BEE" w:rsidP="00943690">
            <w:pPr>
              <w:pStyle w:val="BodySingle0"/>
              <w:tabs>
                <w:tab w:val="center" w:pos="7560"/>
              </w:tabs>
              <w:jc w:val="center"/>
              <w:rPr>
                <w:noProof w:val="0"/>
              </w:rPr>
            </w:pPr>
            <w:r>
              <w:rPr>
                <w:noProof w:val="0"/>
              </w:rPr>
              <w:t>17</w:t>
            </w:r>
          </w:p>
        </w:tc>
        <w:tc>
          <w:tcPr>
            <w:tcW w:w="1224" w:type="dxa"/>
            <w:vAlign w:val="center"/>
          </w:tcPr>
          <w:p w:rsidR="00140BEE" w:rsidRDefault="00140BEE" w:rsidP="00943690">
            <w:pPr>
              <w:pStyle w:val="BodySingle0"/>
              <w:tabs>
                <w:tab w:val="decimal" w:pos="403"/>
                <w:tab w:val="center" w:pos="7560"/>
              </w:tabs>
              <w:rPr>
                <w:noProof w:val="0"/>
              </w:rPr>
            </w:pPr>
            <w:r>
              <w:rPr>
                <w:noProof w:val="0"/>
              </w:rPr>
              <w:tab/>
              <w:t>$.06</w:t>
            </w:r>
          </w:p>
        </w:tc>
        <w:tc>
          <w:tcPr>
            <w:tcW w:w="1226" w:type="dxa"/>
            <w:vAlign w:val="center"/>
          </w:tcPr>
          <w:p w:rsidR="00140BEE" w:rsidRDefault="00140BEE" w:rsidP="00943690">
            <w:pPr>
              <w:pStyle w:val="BodySingle0"/>
              <w:tabs>
                <w:tab w:val="center" w:pos="7560"/>
              </w:tabs>
              <w:jc w:val="center"/>
              <w:rPr>
                <w:noProof w:val="0"/>
              </w:rPr>
            </w:pPr>
            <w:r>
              <w:rPr>
                <w:noProof w:val="0"/>
              </w:rPr>
              <w:t>45</w:t>
            </w:r>
          </w:p>
        </w:tc>
        <w:tc>
          <w:tcPr>
            <w:tcW w:w="1224" w:type="dxa"/>
            <w:vAlign w:val="center"/>
          </w:tcPr>
          <w:p w:rsidR="00140BEE" w:rsidRDefault="00140BEE" w:rsidP="00943690">
            <w:pPr>
              <w:pStyle w:val="BodySingle0"/>
              <w:tabs>
                <w:tab w:val="decimal" w:pos="446"/>
                <w:tab w:val="center" w:pos="7560"/>
              </w:tabs>
              <w:jc w:val="center"/>
              <w:rPr>
                <w:noProof w:val="0"/>
              </w:rPr>
            </w:pPr>
            <w:r>
              <w:rPr>
                <w:noProof w:val="0"/>
              </w:rPr>
              <w:t>$  .14</w:t>
            </w:r>
          </w:p>
        </w:tc>
        <w:tc>
          <w:tcPr>
            <w:tcW w:w="1226" w:type="dxa"/>
            <w:vAlign w:val="center"/>
          </w:tcPr>
          <w:p w:rsidR="00140BEE" w:rsidRDefault="00140BEE" w:rsidP="00943690">
            <w:pPr>
              <w:pStyle w:val="BodySingle0"/>
              <w:tabs>
                <w:tab w:val="center" w:pos="7560"/>
              </w:tabs>
              <w:jc w:val="center"/>
              <w:rPr>
                <w:noProof w:val="0"/>
              </w:rPr>
            </w:pPr>
            <w:r>
              <w:rPr>
                <w:noProof w:val="0"/>
              </w:rPr>
              <w:t>73</w:t>
            </w:r>
          </w:p>
        </w:tc>
        <w:tc>
          <w:tcPr>
            <w:tcW w:w="1224" w:type="dxa"/>
            <w:vAlign w:val="center"/>
          </w:tcPr>
          <w:p w:rsidR="00140BEE" w:rsidRDefault="00140BEE" w:rsidP="00943690">
            <w:pPr>
              <w:pStyle w:val="BodySingle0"/>
              <w:tabs>
                <w:tab w:val="decimal" w:pos="446"/>
                <w:tab w:val="center" w:pos="7560"/>
              </w:tabs>
              <w:jc w:val="center"/>
              <w:rPr>
                <w:noProof w:val="0"/>
              </w:rPr>
            </w:pPr>
            <w:r>
              <w:rPr>
                <w:noProof w:val="0"/>
              </w:rPr>
              <w:t>$  2.62</w:t>
            </w:r>
          </w:p>
        </w:tc>
      </w:tr>
      <w:tr w:rsidR="00140BEE" w:rsidTr="00943690">
        <w:trPr>
          <w:trHeight w:val="280"/>
          <w:jc w:val="center"/>
        </w:trPr>
        <w:tc>
          <w:tcPr>
            <w:tcW w:w="1226" w:type="dxa"/>
            <w:vAlign w:val="center"/>
          </w:tcPr>
          <w:p w:rsidR="00140BEE" w:rsidRDefault="00140BEE" w:rsidP="00943690">
            <w:pPr>
              <w:pStyle w:val="BodySingle0"/>
              <w:tabs>
                <w:tab w:val="center" w:pos="7560"/>
              </w:tabs>
              <w:jc w:val="center"/>
              <w:rPr>
                <w:noProof w:val="0"/>
              </w:rPr>
            </w:pPr>
            <w:r>
              <w:rPr>
                <w:noProof w:val="0"/>
              </w:rPr>
              <w:t>18</w:t>
            </w:r>
          </w:p>
        </w:tc>
        <w:tc>
          <w:tcPr>
            <w:tcW w:w="1224" w:type="dxa"/>
            <w:vAlign w:val="center"/>
          </w:tcPr>
          <w:p w:rsidR="00140BEE" w:rsidRDefault="00140BEE" w:rsidP="00943690">
            <w:pPr>
              <w:pStyle w:val="BodySingle0"/>
              <w:tabs>
                <w:tab w:val="decimal" w:pos="403"/>
                <w:tab w:val="center" w:pos="7560"/>
              </w:tabs>
              <w:rPr>
                <w:noProof w:val="0"/>
              </w:rPr>
            </w:pPr>
            <w:r>
              <w:rPr>
                <w:noProof w:val="0"/>
              </w:rPr>
              <w:tab/>
              <w:t>.06</w:t>
            </w:r>
          </w:p>
        </w:tc>
        <w:tc>
          <w:tcPr>
            <w:tcW w:w="1226" w:type="dxa"/>
            <w:vAlign w:val="center"/>
          </w:tcPr>
          <w:p w:rsidR="00140BEE" w:rsidRDefault="00140BEE" w:rsidP="00943690">
            <w:pPr>
              <w:pStyle w:val="BodySingle0"/>
              <w:tabs>
                <w:tab w:val="center" w:pos="7560"/>
              </w:tabs>
              <w:jc w:val="center"/>
              <w:rPr>
                <w:noProof w:val="0"/>
              </w:rPr>
            </w:pPr>
            <w:r>
              <w:rPr>
                <w:noProof w:val="0"/>
              </w:rPr>
              <w:t>46</w:t>
            </w:r>
          </w:p>
        </w:tc>
        <w:tc>
          <w:tcPr>
            <w:tcW w:w="1224" w:type="dxa"/>
            <w:vAlign w:val="center"/>
          </w:tcPr>
          <w:p w:rsidR="00140BEE" w:rsidRDefault="00140BEE" w:rsidP="00943690">
            <w:pPr>
              <w:pStyle w:val="BodySingle0"/>
              <w:tabs>
                <w:tab w:val="decimal" w:pos="446"/>
                <w:tab w:val="center" w:pos="7560"/>
              </w:tabs>
              <w:rPr>
                <w:noProof w:val="0"/>
              </w:rPr>
            </w:pPr>
            <w:r>
              <w:rPr>
                <w:noProof w:val="0"/>
              </w:rPr>
              <w:tab/>
              <w:t>.15</w:t>
            </w:r>
          </w:p>
        </w:tc>
        <w:tc>
          <w:tcPr>
            <w:tcW w:w="1226" w:type="dxa"/>
            <w:vAlign w:val="center"/>
          </w:tcPr>
          <w:p w:rsidR="00140BEE" w:rsidRDefault="00140BEE" w:rsidP="00943690">
            <w:pPr>
              <w:pStyle w:val="BodySingle0"/>
              <w:tabs>
                <w:tab w:val="center" w:pos="7560"/>
              </w:tabs>
              <w:jc w:val="center"/>
              <w:rPr>
                <w:noProof w:val="0"/>
              </w:rPr>
            </w:pPr>
            <w:r>
              <w:rPr>
                <w:noProof w:val="0"/>
              </w:rPr>
              <w:t>74</w:t>
            </w:r>
          </w:p>
        </w:tc>
        <w:tc>
          <w:tcPr>
            <w:tcW w:w="1224" w:type="dxa"/>
            <w:vAlign w:val="center"/>
          </w:tcPr>
          <w:p w:rsidR="00140BEE" w:rsidRDefault="00140BEE" w:rsidP="00943690">
            <w:pPr>
              <w:pStyle w:val="BodySingle0"/>
              <w:tabs>
                <w:tab w:val="decimal" w:pos="537"/>
                <w:tab w:val="center" w:pos="7560"/>
              </w:tabs>
              <w:rPr>
                <w:noProof w:val="0"/>
              </w:rPr>
            </w:pPr>
            <w:r>
              <w:rPr>
                <w:noProof w:val="0"/>
              </w:rPr>
              <w:tab/>
              <w:t>3.06</w:t>
            </w:r>
          </w:p>
        </w:tc>
      </w:tr>
      <w:tr w:rsidR="00140BEE" w:rsidTr="00943690">
        <w:trPr>
          <w:trHeight w:val="280"/>
          <w:jc w:val="center"/>
        </w:trPr>
        <w:tc>
          <w:tcPr>
            <w:tcW w:w="1226" w:type="dxa"/>
            <w:vAlign w:val="center"/>
          </w:tcPr>
          <w:p w:rsidR="00140BEE" w:rsidRDefault="00140BEE" w:rsidP="00943690">
            <w:pPr>
              <w:pStyle w:val="BodySingle0"/>
              <w:tabs>
                <w:tab w:val="center" w:pos="7560"/>
              </w:tabs>
              <w:jc w:val="center"/>
              <w:rPr>
                <w:noProof w:val="0"/>
              </w:rPr>
            </w:pPr>
            <w:r>
              <w:rPr>
                <w:noProof w:val="0"/>
              </w:rPr>
              <w:t>19</w:t>
            </w:r>
          </w:p>
        </w:tc>
        <w:tc>
          <w:tcPr>
            <w:tcW w:w="1224" w:type="dxa"/>
            <w:vAlign w:val="center"/>
          </w:tcPr>
          <w:p w:rsidR="00140BEE" w:rsidRDefault="00140BEE" w:rsidP="00943690">
            <w:pPr>
              <w:pStyle w:val="BodySingle0"/>
              <w:tabs>
                <w:tab w:val="decimal" w:pos="403"/>
                <w:tab w:val="center" w:pos="7560"/>
              </w:tabs>
              <w:rPr>
                <w:noProof w:val="0"/>
              </w:rPr>
            </w:pPr>
            <w:r>
              <w:rPr>
                <w:noProof w:val="0"/>
              </w:rPr>
              <w:tab/>
              <w:t>.06</w:t>
            </w:r>
          </w:p>
        </w:tc>
        <w:tc>
          <w:tcPr>
            <w:tcW w:w="1226" w:type="dxa"/>
            <w:vAlign w:val="center"/>
          </w:tcPr>
          <w:p w:rsidR="00140BEE" w:rsidRDefault="00140BEE" w:rsidP="00943690">
            <w:pPr>
              <w:pStyle w:val="BodySingle0"/>
              <w:tabs>
                <w:tab w:val="center" w:pos="7560"/>
              </w:tabs>
              <w:jc w:val="center"/>
              <w:rPr>
                <w:noProof w:val="0"/>
              </w:rPr>
            </w:pPr>
            <w:r>
              <w:rPr>
                <w:noProof w:val="0"/>
              </w:rPr>
              <w:t>47</w:t>
            </w:r>
          </w:p>
        </w:tc>
        <w:tc>
          <w:tcPr>
            <w:tcW w:w="1224" w:type="dxa"/>
            <w:vAlign w:val="center"/>
          </w:tcPr>
          <w:p w:rsidR="00140BEE" w:rsidRDefault="00140BEE" w:rsidP="00943690">
            <w:pPr>
              <w:pStyle w:val="BodySingle0"/>
              <w:tabs>
                <w:tab w:val="decimal" w:pos="446"/>
                <w:tab w:val="center" w:pos="7560"/>
              </w:tabs>
              <w:rPr>
                <w:noProof w:val="0"/>
              </w:rPr>
            </w:pPr>
            <w:r>
              <w:rPr>
                <w:noProof w:val="0"/>
              </w:rPr>
              <w:tab/>
              <w:t>.17</w:t>
            </w:r>
          </w:p>
        </w:tc>
        <w:tc>
          <w:tcPr>
            <w:tcW w:w="1226" w:type="dxa"/>
            <w:vAlign w:val="center"/>
          </w:tcPr>
          <w:p w:rsidR="00140BEE" w:rsidRDefault="00140BEE" w:rsidP="00943690">
            <w:pPr>
              <w:pStyle w:val="BodySingle0"/>
              <w:tabs>
                <w:tab w:val="center" w:pos="7560"/>
              </w:tabs>
              <w:jc w:val="center"/>
              <w:rPr>
                <w:noProof w:val="0"/>
              </w:rPr>
            </w:pPr>
            <w:r>
              <w:rPr>
                <w:noProof w:val="0"/>
              </w:rPr>
              <w:t>75</w:t>
            </w:r>
          </w:p>
        </w:tc>
        <w:tc>
          <w:tcPr>
            <w:tcW w:w="1224" w:type="dxa"/>
            <w:vAlign w:val="center"/>
          </w:tcPr>
          <w:p w:rsidR="00140BEE" w:rsidRDefault="00140BEE" w:rsidP="00943690">
            <w:pPr>
              <w:pStyle w:val="BodySingle0"/>
              <w:tabs>
                <w:tab w:val="decimal" w:pos="533"/>
                <w:tab w:val="center" w:pos="7560"/>
              </w:tabs>
              <w:rPr>
                <w:noProof w:val="0"/>
              </w:rPr>
            </w:pPr>
            <w:r>
              <w:rPr>
                <w:noProof w:val="0"/>
              </w:rPr>
              <w:tab/>
              <w:t>3.44</w:t>
            </w:r>
          </w:p>
        </w:tc>
      </w:tr>
      <w:tr w:rsidR="00140BEE" w:rsidTr="00943690">
        <w:trPr>
          <w:trHeight w:val="280"/>
          <w:jc w:val="center"/>
        </w:trPr>
        <w:tc>
          <w:tcPr>
            <w:tcW w:w="1226" w:type="dxa"/>
            <w:vAlign w:val="center"/>
          </w:tcPr>
          <w:p w:rsidR="00140BEE" w:rsidRDefault="00140BEE" w:rsidP="00943690">
            <w:pPr>
              <w:pStyle w:val="BodySingle0"/>
              <w:tabs>
                <w:tab w:val="center" w:pos="7560"/>
              </w:tabs>
              <w:jc w:val="center"/>
              <w:rPr>
                <w:noProof w:val="0"/>
              </w:rPr>
            </w:pPr>
            <w:r>
              <w:rPr>
                <w:noProof w:val="0"/>
              </w:rPr>
              <w:t>20</w:t>
            </w:r>
          </w:p>
        </w:tc>
        <w:tc>
          <w:tcPr>
            <w:tcW w:w="1224" w:type="dxa"/>
            <w:vAlign w:val="center"/>
          </w:tcPr>
          <w:p w:rsidR="00140BEE" w:rsidRDefault="00140BEE" w:rsidP="00943690">
            <w:pPr>
              <w:pStyle w:val="BodySingle0"/>
              <w:tabs>
                <w:tab w:val="decimal" w:pos="403"/>
                <w:tab w:val="center" w:pos="7560"/>
              </w:tabs>
              <w:rPr>
                <w:noProof w:val="0"/>
              </w:rPr>
            </w:pPr>
            <w:r>
              <w:rPr>
                <w:noProof w:val="0"/>
              </w:rPr>
              <w:tab/>
              <w:t>.06</w:t>
            </w:r>
          </w:p>
        </w:tc>
        <w:tc>
          <w:tcPr>
            <w:tcW w:w="1226" w:type="dxa"/>
            <w:vAlign w:val="center"/>
          </w:tcPr>
          <w:p w:rsidR="00140BEE" w:rsidRDefault="00140BEE" w:rsidP="00943690">
            <w:pPr>
              <w:pStyle w:val="BodySingle0"/>
              <w:tabs>
                <w:tab w:val="center" w:pos="7560"/>
              </w:tabs>
              <w:jc w:val="center"/>
              <w:rPr>
                <w:noProof w:val="0"/>
              </w:rPr>
            </w:pPr>
            <w:r>
              <w:rPr>
                <w:noProof w:val="0"/>
              </w:rPr>
              <w:t>48</w:t>
            </w:r>
          </w:p>
        </w:tc>
        <w:tc>
          <w:tcPr>
            <w:tcW w:w="1224" w:type="dxa"/>
            <w:vAlign w:val="center"/>
          </w:tcPr>
          <w:p w:rsidR="00140BEE" w:rsidRDefault="00140BEE" w:rsidP="00943690">
            <w:pPr>
              <w:pStyle w:val="BodySingle0"/>
              <w:tabs>
                <w:tab w:val="decimal" w:pos="446"/>
                <w:tab w:val="center" w:pos="7560"/>
              </w:tabs>
              <w:rPr>
                <w:noProof w:val="0"/>
              </w:rPr>
            </w:pPr>
            <w:r>
              <w:rPr>
                <w:noProof w:val="0"/>
              </w:rPr>
              <w:tab/>
              <w:t>.20</w:t>
            </w:r>
          </w:p>
        </w:tc>
        <w:tc>
          <w:tcPr>
            <w:tcW w:w="1226" w:type="dxa"/>
            <w:vAlign w:val="center"/>
          </w:tcPr>
          <w:p w:rsidR="00140BEE" w:rsidRDefault="00140BEE" w:rsidP="00943690">
            <w:pPr>
              <w:pStyle w:val="BodySingle0"/>
              <w:tabs>
                <w:tab w:val="center" w:pos="7560"/>
              </w:tabs>
              <w:jc w:val="center"/>
              <w:rPr>
                <w:noProof w:val="0"/>
              </w:rPr>
            </w:pPr>
            <w:r>
              <w:rPr>
                <w:noProof w:val="0"/>
              </w:rPr>
              <w:t>76</w:t>
            </w:r>
          </w:p>
        </w:tc>
        <w:tc>
          <w:tcPr>
            <w:tcW w:w="1224" w:type="dxa"/>
            <w:vAlign w:val="center"/>
          </w:tcPr>
          <w:p w:rsidR="00140BEE" w:rsidRDefault="00140BEE" w:rsidP="00943690">
            <w:pPr>
              <w:pStyle w:val="BodySingle0"/>
              <w:tabs>
                <w:tab w:val="decimal" w:pos="533"/>
                <w:tab w:val="center" w:pos="7560"/>
              </w:tabs>
              <w:rPr>
                <w:noProof w:val="0"/>
              </w:rPr>
            </w:pPr>
            <w:r>
              <w:rPr>
                <w:noProof w:val="0"/>
              </w:rPr>
              <w:tab/>
              <w:t>3.89</w:t>
            </w:r>
          </w:p>
        </w:tc>
      </w:tr>
      <w:tr w:rsidR="00140BEE" w:rsidTr="00943690">
        <w:trPr>
          <w:trHeight w:val="280"/>
          <w:jc w:val="center"/>
        </w:trPr>
        <w:tc>
          <w:tcPr>
            <w:tcW w:w="1226" w:type="dxa"/>
            <w:vAlign w:val="center"/>
          </w:tcPr>
          <w:p w:rsidR="00140BEE" w:rsidRDefault="00140BEE" w:rsidP="00943690">
            <w:pPr>
              <w:pStyle w:val="BodySingle0"/>
              <w:tabs>
                <w:tab w:val="center" w:pos="7560"/>
              </w:tabs>
              <w:jc w:val="center"/>
              <w:rPr>
                <w:noProof w:val="0"/>
              </w:rPr>
            </w:pPr>
            <w:r>
              <w:rPr>
                <w:noProof w:val="0"/>
              </w:rPr>
              <w:t>21</w:t>
            </w:r>
          </w:p>
        </w:tc>
        <w:tc>
          <w:tcPr>
            <w:tcW w:w="1224" w:type="dxa"/>
            <w:vAlign w:val="center"/>
          </w:tcPr>
          <w:p w:rsidR="00140BEE" w:rsidRDefault="00140BEE" w:rsidP="00943690">
            <w:pPr>
              <w:pStyle w:val="BodySingle0"/>
              <w:tabs>
                <w:tab w:val="decimal" w:pos="403"/>
                <w:tab w:val="center" w:pos="7560"/>
              </w:tabs>
              <w:rPr>
                <w:noProof w:val="0"/>
              </w:rPr>
            </w:pPr>
            <w:r>
              <w:rPr>
                <w:noProof w:val="0"/>
              </w:rPr>
              <w:tab/>
              <w:t>.06</w:t>
            </w:r>
          </w:p>
        </w:tc>
        <w:tc>
          <w:tcPr>
            <w:tcW w:w="1226" w:type="dxa"/>
            <w:vAlign w:val="center"/>
          </w:tcPr>
          <w:p w:rsidR="00140BEE" w:rsidRDefault="00140BEE" w:rsidP="00943690">
            <w:pPr>
              <w:pStyle w:val="BodySingle0"/>
              <w:tabs>
                <w:tab w:val="center" w:pos="7560"/>
              </w:tabs>
              <w:jc w:val="center"/>
              <w:rPr>
                <w:noProof w:val="0"/>
              </w:rPr>
            </w:pPr>
            <w:r>
              <w:rPr>
                <w:noProof w:val="0"/>
              </w:rPr>
              <w:t>49</w:t>
            </w:r>
          </w:p>
        </w:tc>
        <w:tc>
          <w:tcPr>
            <w:tcW w:w="1224" w:type="dxa"/>
            <w:vAlign w:val="center"/>
          </w:tcPr>
          <w:p w:rsidR="00140BEE" w:rsidRDefault="00140BEE" w:rsidP="00943690">
            <w:pPr>
              <w:pStyle w:val="BodySingle0"/>
              <w:tabs>
                <w:tab w:val="decimal" w:pos="446"/>
                <w:tab w:val="center" w:pos="7560"/>
              </w:tabs>
              <w:rPr>
                <w:noProof w:val="0"/>
              </w:rPr>
            </w:pPr>
            <w:r>
              <w:rPr>
                <w:noProof w:val="0"/>
              </w:rPr>
              <w:tab/>
              <w:t>.23</w:t>
            </w:r>
          </w:p>
        </w:tc>
        <w:tc>
          <w:tcPr>
            <w:tcW w:w="1226" w:type="dxa"/>
            <w:vAlign w:val="center"/>
          </w:tcPr>
          <w:p w:rsidR="00140BEE" w:rsidRDefault="00140BEE" w:rsidP="00943690">
            <w:pPr>
              <w:pStyle w:val="BodySingle0"/>
              <w:tabs>
                <w:tab w:val="center" w:pos="7560"/>
              </w:tabs>
              <w:jc w:val="center"/>
              <w:rPr>
                <w:noProof w:val="0"/>
              </w:rPr>
            </w:pPr>
            <w:r>
              <w:rPr>
                <w:noProof w:val="0"/>
              </w:rPr>
              <w:t>77</w:t>
            </w:r>
          </w:p>
        </w:tc>
        <w:tc>
          <w:tcPr>
            <w:tcW w:w="1224" w:type="dxa"/>
            <w:vAlign w:val="center"/>
          </w:tcPr>
          <w:p w:rsidR="00140BEE" w:rsidRDefault="00140BEE" w:rsidP="00943690">
            <w:pPr>
              <w:pStyle w:val="BodySingle0"/>
              <w:tabs>
                <w:tab w:val="decimal" w:pos="533"/>
                <w:tab w:val="center" w:pos="7560"/>
              </w:tabs>
              <w:rPr>
                <w:noProof w:val="0"/>
              </w:rPr>
            </w:pPr>
            <w:r>
              <w:rPr>
                <w:noProof w:val="0"/>
              </w:rPr>
              <w:tab/>
              <w:t>4.35</w:t>
            </w:r>
          </w:p>
        </w:tc>
      </w:tr>
      <w:tr w:rsidR="00140BEE" w:rsidTr="00943690">
        <w:trPr>
          <w:trHeight w:val="280"/>
          <w:jc w:val="center"/>
        </w:trPr>
        <w:tc>
          <w:tcPr>
            <w:tcW w:w="1226" w:type="dxa"/>
            <w:vAlign w:val="center"/>
          </w:tcPr>
          <w:p w:rsidR="00140BEE" w:rsidRDefault="00140BEE" w:rsidP="00943690">
            <w:pPr>
              <w:pStyle w:val="BodySingle0"/>
              <w:tabs>
                <w:tab w:val="center" w:pos="7560"/>
              </w:tabs>
              <w:jc w:val="center"/>
              <w:rPr>
                <w:noProof w:val="0"/>
              </w:rPr>
            </w:pPr>
            <w:r>
              <w:rPr>
                <w:noProof w:val="0"/>
              </w:rPr>
              <w:t>22</w:t>
            </w:r>
          </w:p>
        </w:tc>
        <w:tc>
          <w:tcPr>
            <w:tcW w:w="1224" w:type="dxa"/>
            <w:vAlign w:val="center"/>
          </w:tcPr>
          <w:p w:rsidR="00140BEE" w:rsidRDefault="00140BEE" w:rsidP="00943690">
            <w:pPr>
              <w:pStyle w:val="BodySingle0"/>
              <w:tabs>
                <w:tab w:val="decimal" w:pos="403"/>
                <w:tab w:val="center" w:pos="7560"/>
              </w:tabs>
              <w:rPr>
                <w:noProof w:val="0"/>
              </w:rPr>
            </w:pPr>
            <w:r>
              <w:rPr>
                <w:noProof w:val="0"/>
              </w:rPr>
              <w:tab/>
              <w:t>.06</w:t>
            </w:r>
          </w:p>
        </w:tc>
        <w:tc>
          <w:tcPr>
            <w:tcW w:w="1226" w:type="dxa"/>
            <w:vAlign w:val="center"/>
          </w:tcPr>
          <w:p w:rsidR="00140BEE" w:rsidRDefault="00140BEE" w:rsidP="00943690">
            <w:pPr>
              <w:pStyle w:val="BodySingle0"/>
              <w:tabs>
                <w:tab w:val="center" w:pos="7560"/>
              </w:tabs>
              <w:jc w:val="center"/>
              <w:rPr>
                <w:noProof w:val="0"/>
              </w:rPr>
            </w:pPr>
            <w:r>
              <w:rPr>
                <w:noProof w:val="0"/>
              </w:rPr>
              <w:t>50</w:t>
            </w:r>
          </w:p>
        </w:tc>
        <w:tc>
          <w:tcPr>
            <w:tcW w:w="1224" w:type="dxa"/>
            <w:vAlign w:val="center"/>
          </w:tcPr>
          <w:p w:rsidR="00140BEE" w:rsidRDefault="00140BEE" w:rsidP="00943690">
            <w:pPr>
              <w:pStyle w:val="BodySingle0"/>
              <w:tabs>
                <w:tab w:val="decimal" w:pos="446"/>
                <w:tab w:val="center" w:pos="7560"/>
              </w:tabs>
              <w:rPr>
                <w:noProof w:val="0"/>
              </w:rPr>
            </w:pPr>
            <w:r>
              <w:rPr>
                <w:noProof w:val="0"/>
              </w:rPr>
              <w:tab/>
              <w:t>.27</w:t>
            </w:r>
          </w:p>
        </w:tc>
        <w:tc>
          <w:tcPr>
            <w:tcW w:w="1226" w:type="dxa"/>
            <w:vAlign w:val="center"/>
          </w:tcPr>
          <w:p w:rsidR="00140BEE" w:rsidRDefault="00140BEE" w:rsidP="00943690">
            <w:pPr>
              <w:pStyle w:val="BodySingle0"/>
              <w:tabs>
                <w:tab w:val="center" w:pos="7560"/>
              </w:tabs>
              <w:jc w:val="center"/>
              <w:rPr>
                <w:noProof w:val="0"/>
              </w:rPr>
            </w:pPr>
            <w:r>
              <w:rPr>
                <w:noProof w:val="0"/>
              </w:rPr>
              <w:t>78</w:t>
            </w:r>
          </w:p>
        </w:tc>
        <w:tc>
          <w:tcPr>
            <w:tcW w:w="1224" w:type="dxa"/>
            <w:vAlign w:val="center"/>
          </w:tcPr>
          <w:p w:rsidR="00140BEE" w:rsidRDefault="00140BEE" w:rsidP="00943690">
            <w:pPr>
              <w:pStyle w:val="BodySingle0"/>
              <w:tabs>
                <w:tab w:val="decimal" w:pos="533"/>
                <w:tab w:val="center" w:pos="7560"/>
              </w:tabs>
              <w:rPr>
                <w:noProof w:val="0"/>
              </w:rPr>
            </w:pPr>
            <w:r>
              <w:rPr>
                <w:noProof w:val="0"/>
              </w:rPr>
              <w:tab/>
              <w:t>4.86</w:t>
            </w:r>
          </w:p>
        </w:tc>
      </w:tr>
      <w:tr w:rsidR="00140BEE" w:rsidTr="00943690">
        <w:trPr>
          <w:trHeight w:val="280"/>
          <w:jc w:val="center"/>
        </w:trPr>
        <w:tc>
          <w:tcPr>
            <w:tcW w:w="1226" w:type="dxa"/>
            <w:vAlign w:val="center"/>
          </w:tcPr>
          <w:p w:rsidR="00140BEE" w:rsidRDefault="00140BEE" w:rsidP="00943690">
            <w:pPr>
              <w:pStyle w:val="BodySingle0"/>
              <w:tabs>
                <w:tab w:val="center" w:pos="7560"/>
              </w:tabs>
              <w:jc w:val="center"/>
              <w:rPr>
                <w:noProof w:val="0"/>
              </w:rPr>
            </w:pPr>
            <w:r>
              <w:rPr>
                <w:noProof w:val="0"/>
              </w:rPr>
              <w:t>23</w:t>
            </w:r>
          </w:p>
        </w:tc>
        <w:tc>
          <w:tcPr>
            <w:tcW w:w="1224" w:type="dxa"/>
            <w:vAlign w:val="center"/>
          </w:tcPr>
          <w:p w:rsidR="00140BEE" w:rsidRDefault="00140BEE" w:rsidP="00943690">
            <w:pPr>
              <w:pStyle w:val="BodySingle0"/>
              <w:tabs>
                <w:tab w:val="decimal" w:pos="403"/>
                <w:tab w:val="center" w:pos="7560"/>
              </w:tabs>
              <w:rPr>
                <w:noProof w:val="0"/>
              </w:rPr>
            </w:pPr>
            <w:r>
              <w:rPr>
                <w:noProof w:val="0"/>
              </w:rPr>
              <w:tab/>
              <w:t>.06</w:t>
            </w:r>
          </w:p>
        </w:tc>
        <w:tc>
          <w:tcPr>
            <w:tcW w:w="1226" w:type="dxa"/>
            <w:vAlign w:val="center"/>
          </w:tcPr>
          <w:p w:rsidR="00140BEE" w:rsidRDefault="00140BEE" w:rsidP="00943690">
            <w:pPr>
              <w:pStyle w:val="BodySingle0"/>
              <w:tabs>
                <w:tab w:val="center" w:pos="7560"/>
              </w:tabs>
              <w:jc w:val="center"/>
              <w:rPr>
                <w:noProof w:val="0"/>
              </w:rPr>
            </w:pPr>
            <w:r>
              <w:rPr>
                <w:noProof w:val="0"/>
              </w:rPr>
              <w:t>51</w:t>
            </w:r>
          </w:p>
        </w:tc>
        <w:tc>
          <w:tcPr>
            <w:tcW w:w="1224" w:type="dxa"/>
            <w:vAlign w:val="center"/>
          </w:tcPr>
          <w:p w:rsidR="00140BEE" w:rsidRDefault="00140BEE" w:rsidP="00943690">
            <w:pPr>
              <w:pStyle w:val="BodySingle0"/>
              <w:tabs>
                <w:tab w:val="decimal" w:pos="446"/>
                <w:tab w:val="center" w:pos="7560"/>
              </w:tabs>
              <w:rPr>
                <w:noProof w:val="0"/>
              </w:rPr>
            </w:pPr>
            <w:r>
              <w:rPr>
                <w:noProof w:val="0"/>
              </w:rPr>
              <w:tab/>
              <w:t>.30</w:t>
            </w:r>
          </w:p>
        </w:tc>
        <w:tc>
          <w:tcPr>
            <w:tcW w:w="1226" w:type="dxa"/>
            <w:vAlign w:val="center"/>
          </w:tcPr>
          <w:p w:rsidR="00140BEE" w:rsidRDefault="00140BEE" w:rsidP="00943690">
            <w:pPr>
              <w:pStyle w:val="BodySingle0"/>
              <w:tabs>
                <w:tab w:val="center" w:pos="7560"/>
              </w:tabs>
              <w:jc w:val="center"/>
              <w:rPr>
                <w:noProof w:val="0"/>
              </w:rPr>
            </w:pPr>
            <w:r>
              <w:rPr>
                <w:noProof w:val="0"/>
              </w:rPr>
              <w:t>79</w:t>
            </w:r>
          </w:p>
        </w:tc>
        <w:tc>
          <w:tcPr>
            <w:tcW w:w="1224" w:type="dxa"/>
            <w:vAlign w:val="center"/>
          </w:tcPr>
          <w:p w:rsidR="00140BEE" w:rsidRDefault="00140BEE" w:rsidP="00943690">
            <w:pPr>
              <w:pStyle w:val="BodySingle0"/>
              <w:tabs>
                <w:tab w:val="decimal" w:pos="533"/>
                <w:tab w:val="center" w:pos="7560"/>
              </w:tabs>
              <w:rPr>
                <w:noProof w:val="0"/>
              </w:rPr>
            </w:pPr>
            <w:r>
              <w:rPr>
                <w:noProof w:val="0"/>
              </w:rPr>
              <w:tab/>
              <w:t>5.39</w:t>
            </w:r>
          </w:p>
        </w:tc>
      </w:tr>
      <w:tr w:rsidR="00140BEE" w:rsidTr="00943690">
        <w:trPr>
          <w:trHeight w:val="280"/>
          <w:jc w:val="center"/>
        </w:trPr>
        <w:tc>
          <w:tcPr>
            <w:tcW w:w="1226" w:type="dxa"/>
            <w:vAlign w:val="center"/>
          </w:tcPr>
          <w:p w:rsidR="00140BEE" w:rsidRDefault="00140BEE" w:rsidP="00943690">
            <w:pPr>
              <w:pStyle w:val="BodySingle0"/>
              <w:tabs>
                <w:tab w:val="center" w:pos="7560"/>
              </w:tabs>
              <w:jc w:val="center"/>
              <w:rPr>
                <w:noProof w:val="0"/>
              </w:rPr>
            </w:pPr>
            <w:r>
              <w:rPr>
                <w:noProof w:val="0"/>
              </w:rPr>
              <w:t>24</w:t>
            </w:r>
          </w:p>
        </w:tc>
        <w:tc>
          <w:tcPr>
            <w:tcW w:w="1224" w:type="dxa"/>
            <w:vAlign w:val="center"/>
          </w:tcPr>
          <w:p w:rsidR="00140BEE" w:rsidRDefault="00140BEE" w:rsidP="00943690">
            <w:pPr>
              <w:pStyle w:val="BodySingle0"/>
              <w:tabs>
                <w:tab w:val="decimal" w:pos="403"/>
                <w:tab w:val="center" w:pos="7560"/>
              </w:tabs>
              <w:rPr>
                <w:noProof w:val="0"/>
              </w:rPr>
            </w:pPr>
            <w:r>
              <w:rPr>
                <w:noProof w:val="0"/>
              </w:rPr>
              <w:tab/>
              <w:t>.06</w:t>
            </w:r>
          </w:p>
        </w:tc>
        <w:tc>
          <w:tcPr>
            <w:tcW w:w="1226" w:type="dxa"/>
            <w:vAlign w:val="center"/>
          </w:tcPr>
          <w:p w:rsidR="00140BEE" w:rsidRDefault="00140BEE" w:rsidP="00943690">
            <w:pPr>
              <w:pStyle w:val="BodySingle0"/>
              <w:tabs>
                <w:tab w:val="center" w:pos="7560"/>
              </w:tabs>
              <w:jc w:val="center"/>
              <w:rPr>
                <w:noProof w:val="0"/>
              </w:rPr>
            </w:pPr>
            <w:r>
              <w:rPr>
                <w:noProof w:val="0"/>
              </w:rPr>
              <w:t>52</w:t>
            </w:r>
          </w:p>
        </w:tc>
        <w:tc>
          <w:tcPr>
            <w:tcW w:w="1224" w:type="dxa"/>
            <w:vAlign w:val="center"/>
          </w:tcPr>
          <w:p w:rsidR="00140BEE" w:rsidRDefault="00140BEE" w:rsidP="00943690">
            <w:pPr>
              <w:pStyle w:val="BodySingle0"/>
              <w:tabs>
                <w:tab w:val="decimal" w:pos="446"/>
                <w:tab w:val="center" w:pos="7560"/>
              </w:tabs>
              <w:rPr>
                <w:noProof w:val="0"/>
              </w:rPr>
            </w:pPr>
            <w:r>
              <w:rPr>
                <w:noProof w:val="0"/>
              </w:rPr>
              <w:tab/>
              <w:t>.33</w:t>
            </w:r>
          </w:p>
        </w:tc>
        <w:tc>
          <w:tcPr>
            <w:tcW w:w="1226" w:type="dxa"/>
            <w:vAlign w:val="center"/>
          </w:tcPr>
          <w:p w:rsidR="00140BEE" w:rsidRDefault="00140BEE" w:rsidP="00943690">
            <w:pPr>
              <w:pStyle w:val="BodySingle0"/>
              <w:tabs>
                <w:tab w:val="center" w:pos="7560"/>
              </w:tabs>
              <w:jc w:val="center"/>
              <w:rPr>
                <w:noProof w:val="0"/>
              </w:rPr>
            </w:pPr>
            <w:r>
              <w:rPr>
                <w:noProof w:val="0"/>
              </w:rPr>
              <w:t>80</w:t>
            </w:r>
          </w:p>
        </w:tc>
        <w:tc>
          <w:tcPr>
            <w:tcW w:w="1224" w:type="dxa"/>
            <w:vAlign w:val="center"/>
          </w:tcPr>
          <w:p w:rsidR="00140BEE" w:rsidRDefault="00140BEE" w:rsidP="00943690">
            <w:pPr>
              <w:pStyle w:val="BodySingle0"/>
              <w:tabs>
                <w:tab w:val="decimal" w:pos="533"/>
                <w:tab w:val="center" w:pos="7560"/>
              </w:tabs>
              <w:rPr>
                <w:noProof w:val="0"/>
              </w:rPr>
            </w:pPr>
            <w:r>
              <w:rPr>
                <w:noProof w:val="0"/>
              </w:rPr>
              <w:tab/>
              <w:t>5.94</w:t>
            </w:r>
          </w:p>
        </w:tc>
      </w:tr>
      <w:tr w:rsidR="00140BEE" w:rsidTr="00943690">
        <w:trPr>
          <w:trHeight w:val="280"/>
          <w:jc w:val="center"/>
        </w:trPr>
        <w:tc>
          <w:tcPr>
            <w:tcW w:w="1226" w:type="dxa"/>
            <w:vAlign w:val="center"/>
          </w:tcPr>
          <w:p w:rsidR="00140BEE" w:rsidRDefault="00140BEE" w:rsidP="00943690">
            <w:pPr>
              <w:pStyle w:val="BodySingle0"/>
              <w:tabs>
                <w:tab w:val="center" w:pos="7560"/>
              </w:tabs>
              <w:jc w:val="center"/>
              <w:rPr>
                <w:noProof w:val="0"/>
              </w:rPr>
            </w:pPr>
            <w:r>
              <w:rPr>
                <w:noProof w:val="0"/>
              </w:rPr>
              <w:t>25</w:t>
            </w:r>
          </w:p>
        </w:tc>
        <w:tc>
          <w:tcPr>
            <w:tcW w:w="1224" w:type="dxa"/>
            <w:vAlign w:val="center"/>
          </w:tcPr>
          <w:p w:rsidR="00140BEE" w:rsidRDefault="00140BEE" w:rsidP="00943690">
            <w:pPr>
              <w:pStyle w:val="BodySingle0"/>
              <w:tabs>
                <w:tab w:val="decimal" w:pos="403"/>
                <w:tab w:val="center" w:pos="7560"/>
              </w:tabs>
              <w:rPr>
                <w:noProof w:val="0"/>
              </w:rPr>
            </w:pPr>
            <w:r>
              <w:rPr>
                <w:noProof w:val="0"/>
              </w:rPr>
              <w:tab/>
              <w:t>.06</w:t>
            </w:r>
          </w:p>
        </w:tc>
        <w:tc>
          <w:tcPr>
            <w:tcW w:w="1226" w:type="dxa"/>
            <w:vAlign w:val="center"/>
          </w:tcPr>
          <w:p w:rsidR="00140BEE" w:rsidRDefault="00140BEE" w:rsidP="00943690">
            <w:pPr>
              <w:pStyle w:val="BodySingle0"/>
              <w:tabs>
                <w:tab w:val="center" w:pos="7560"/>
              </w:tabs>
              <w:jc w:val="center"/>
              <w:rPr>
                <w:noProof w:val="0"/>
              </w:rPr>
            </w:pPr>
            <w:r>
              <w:rPr>
                <w:noProof w:val="0"/>
              </w:rPr>
              <w:t>53</w:t>
            </w:r>
          </w:p>
        </w:tc>
        <w:tc>
          <w:tcPr>
            <w:tcW w:w="1224" w:type="dxa"/>
            <w:vAlign w:val="center"/>
          </w:tcPr>
          <w:p w:rsidR="00140BEE" w:rsidRDefault="00140BEE" w:rsidP="00943690">
            <w:pPr>
              <w:pStyle w:val="BodySingle0"/>
              <w:tabs>
                <w:tab w:val="decimal" w:pos="446"/>
                <w:tab w:val="center" w:pos="7560"/>
              </w:tabs>
              <w:rPr>
                <w:noProof w:val="0"/>
              </w:rPr>
            </w:pPr>
            <w:r>
              <w:rPr>
                <w:noProof w:val="0"/>
              </w:rPr>
              <w:tab/>
              <w:t>.36</w:t>
            </w:r>
          </w:p>
        </w:tc>
        <w:tc>
          <w:tcPr>
            <w:tcW w:w="1226" w:type="dxa"/>
            <w:vAlign w:val="center"/>
          </w:tcPr>
          <w:p w:rsidR="00140BEE" w:rsidRDefault="00140BEE" w:rsidP="00943690">
            <w:pPr>
              <w:pStyle w:val="BodySingle0"/>
              <w:tabs>
                <w:tab w:val="center" w:pos="7560"/>
              </w:tabs>
              <w:jc w:val="center"/>
              <w:rPr>
                <w:noProof w:val="0"/>
              </w:rPr>
            </w:pPr>
            <w:r>
              <w:rPr>
                <w:noProof w:val="0"/>
              </w:rPr>
              <w:t>81</w:t>
            </w:r>
          </w:p>
        </w:tc>
        <w:tc>
          <w:tcPr>
            <w:tcW w:w="1224" w:type="dxa"/>
            <w:vAlign w:val="center"/>
          </w:tcPr>
          <w:p w:rsidR="00140BEE" w:rsidRDefault="00140BEE" w:rsidP="00943690">
            <w:pPr>
              <w:pStyle w:val="BodySingle0"/>
              <w:tabs>
                <w:tab w:val="decimal" w:pos="533"/>
                <w:tab w:val="center" w:pos="7560"/>
              </w:tabs>
              <w:rPr>
                <w:noProof w:val="0"/>
              </w:rPr>
            </w:pPr>
            <w:r>
              <w:rPr>
                <w:noProof w:val="0"/>
              </w:rPr>
              <w:tab/>
              <w:t>6.52</w:t>
            </w:r>
          </w:p>
        </w:tc>
      </w:tr>
      <w:tr w:rsidR="00140BEE" w:rsidTr="00943690">
        <w:trPr>
          <w:trHeight w:val="280"/>
          <w:jc w:val="center"/>
        </w:trPr>
        <w:tc>
          <w:tcPr>
            <w:tcW w:w="1226" w:type="dxa"/>
            <w:vAlign w:val="center"/>
          </w:tcPr>
          <w:p w:rsidR="00140BEE" w:rsidRDefault="00140BEE" w:rsidP="00943690">
            <w:pPr>
              <w:pStyle w:val="BodySingle0"/>
              <w:tabs>
                <w:tab w:val="center" w:pos="7560"/>
              </w:tabs>
              <w:jc w:val="center"/>
              <w:rPr>
                <w:noProof w:val="0"/>
              </w:rPr>
            </w:pPr>
            <w:r>
              <w:rPr>
                <w:noProof w:val="0"/>
              </w:rPr>
              <w:t>26</w:t>
            </w:r>
          </w:p>
        </w:tc>
        <w:tc>
          <w:tcPr>
            <w:tcW w:w="1224" w:type="dxa"/>
            <w:vAlign w:val="center"/>
          </w:tcPr>
          <w:p w:rsidR="00140BEE" w:rsidRDefault="00140BEE" w:rsidP="00943690">
            <w:pPr>
              <w:pStyle w:val="BodySingle0"/>
              <w:tabs>
                <w:tab w:val="decimal" w:pos="403"/>
                <w:tab w:val="center" w:pos="7560"/>
              </w:tabs>
              <w:rPr>
                <w:noProof w:val="0"/>
              </w:rPr>
            </w:pPr>
            <w:r>
              <w:rPr>
                <w:noProof w:val="0"/>
              </w:rPr>
              <w:tab/>
              <w:t>.06</w:t>
            </w:r>
          </w:p>
        </w:tc>
        <w:tc>
          <w:tcPr>
            <w:tcW w:w="1226" w:type="dxa"/>
            <w:vAlign w:val="center"/>
          </w:tcPr>
          <w:p w:rsidR="00140BEE" w:rsidRDefault="00140BEE" w:rsidP="00943690">
            <w:pPr>
              <w:pStyle w:val="BodySingle0"/>
              <w:tabs>
                <w:tab w:val="center" w:pos="7560"/>
              </w:tabs>
              <w:jc w:val="center"/>
              <w:rPr>
                <w:noProof w:val="0"/>
              </w:rPr>
            </w:pPr>
            <w:r>
              <w:rPr>
                <w:noProof w:val="0"/>
              </w:rPr>
              <w:t>54</w:t>
            </w:r>
          </w:p>
        </w:tc>
        <w:tc>
          <w:tcPr>
            <w:tcW w:w="1224" w:type="dxa"/>
            <w:vAlign w:val="center"/>
          </w:tcPr>
          <w:p w:rsidR="00140BEE" w:rsidRDefault="00140BEE" w:rsidP="00943690">
            <w:pPr>
              <w:pStyle w:val="BodySingle0"/>
              <w:tabs>
                <w:tab w:val="decimal" w:pos="446"/>
                <w:tab w:val="center" w:pos="7560"/>
              </w:tabs>
              <w:rPr>
                <w:noProof w:val="0"/>
              </w:rPr>
            </w:pPr>
            <w:r>
              <w:rPr>
                <w:noProof w:val="0"/>
              </w:rPr>
              <w:tab/>
              <w:t>.40</w:t>
            </w:r>
          </w:p>
        </w:tc>
        <w:tc>
          <w:tcPr>
            <w:tcW w:w="1226" w:type="dxa"/>
            <w:vAlign w:val="center"/>
          </w:tcPr>
          <w:p w:rsidR="00140BEE" w:rsidRDefault="00140BEE" w:rsidP="00943690">
            <w:pPr>
              <w:pStyle w:val="BodySingle0"/>
              <w:tabs>
                <w:tab w:val="center" w:pos="7560"/>
              </w:tabs>
              <w:jc w:val="center"/>
              <w:rPr>
                <w:noProof w:val="0"/>
              </w:rPr>
            </w:pPr>
            <w:r>
              <w:rPr>
                <w:noProof w:val="0"/>
              </w:rPr>
              <w:t>82</w:t>
            </w:r>
          </w:p>
        </w:tc>
        <w:tc>
          <w:tcPr>
            <w:tcW w:w="1224" w:type="dxa"/>
            <w:vAlign w:val="center"/>
          </w:tcPr>
          <w:p w:rsidR="00140BEE" w:rsidRDefault="00140BEE" w:rsidP="00943690">
            <w:pPr>
              <w:pStyle w:val="BodySingle0"/>
              <w:tabs>
                <w:tab w:val="decimal" w:pos="533"/>
                <w:tab w:val="center" w:pos="7560"/>
              </w:tabs>
              <w:rPr>
                <w:noProof w:val="0"/>
              </w:rPr>
            </w:pPr>
            <w:r>
              <w:rPr>
                <w:noProof w:val="0"/>
              </w:rPr>
              <w:tab/>
              <w:t>7.06</w:t>
            </w:r>
          </w:p>
        </w:tc>
      </w:tr>
      <w:tr w:rsidR="00140BEE" w:rsidTr="00943690">
        <w:trPr>
          <w:trHeight w:val="280"/>
          <w:jc w:val="center"/>
        </w:trPr>
        <w:tc>
          <w:tcPr>
            <w:tcW w:w="1226" w:type="dxa"/>
            <w:vAlign w:val="center"/>
          </w:tcPr>
          <w:p w:rsidR="00140BEE" w:rsidRDefault="00140BEE" w:rsidP="00943690">
            <w:pPr>
              <w:pStyle w:val="BodySingle0"/>
              <w:tabs>
                <w:tab w:val="center" w:pos="7560"/>
              </w:tabs>
              <w:jc w:val="center"/>
              <w:rPr>
                <w:noProof w:val="0"/>
              </w:rPr>
            </w:pPr>
            <w:r>
              <w:rPr>
                <w:noProof w:val="0"/>
              </w:rPr>
              <w:t>27</w:t>
            </w:r>
          </w:p>
        </w:tc>
        <w:tc>
          <w:tcPr>
            <w:tcW w:w="1224" w:type="dxa"/>
            <w:vAlign w:val="center"/>
          </w:tcPr>
          <w:p w:rsidR="00140BEE" w:rsidRDefault="00140BEE" w:rsidP="00943690">
            <w:pPr>
              <w:pStyle w:val="BodySingle0"/>
              <w:tabs>
                <w:tab w:val="decimal" w:pos="403"/>
                <w:tab w:val="center" w:pos="7560"/>
              </w:tabs>
              <w:rPr>
                <w:noProof w:val="0"/>
              </w:rPr>
            </w:pPr>
            <w:r>
              <w:rPr>
                <w:noProof w:val="0"/>
              </w:rPr>
              <w:tab/>
              <w:t>.06</w:t>
            </w:r>
          </w:p>
        </w:tc>
        <w:tc>
          <w:tcPr>
            <w:tcW w:w="1226" w:type="dxa"/>
            <w:vAlign w:val="center"/>
          </w:tcPr>
          <w:p w:rsidR="00140BEE" w:rsidRDefault="00140BEE" w:rsidP="00943690">
            <w:pPr>
              <w:pStyle w:val="BodySingle0"/>
              <w:tabs>
                <w:tab w:val="center" w:pos="7560"/>
              </w:tabs>
              <w:jc w:val="center"/>
              <w:rPr>
                <w:noProof w:val="0"/>
              </w:rPr>
            </w:pPr>
            <w:r>
              <w:rPr>
                <w:noProof w:val="0"/>
              </w:rPr>
              <w:t>55</w:t>
            </w:r>
          </w:p>
        </w:tc>
        <w:tc>
          <w:tcPr>
            <w:tcW w:w="1224" w:type="dxa"/>
            <w:vAlign w:val="center"/>
          </w:tcPr>
          <w:p w:rsidR="00140BEE" w:rsidRDefault="00140BEE" w:rsidP="00943690">
            <w:pPr>
              <w:pStyle w:val="BodySingle0"/>
              <w:tabs>
                <w:tab w:val="decimal" w:pos="446"/>
                <w:tab w:val="center" w:pos="7560"/>
              </w:tabs>
              <w:rPr>
                <w:noProof w:val="0"/>
              </w:rPr>
            </w:pPr>
            <w:r>
              <w:rPr>
                <w:noProof w:val="0"/>
              </w:rPr>
              <w:tab/>
              <w:t>.44</w:t>
            </w:r>
          </w:p>
        </w:tc>
        <w:tc>
          <w:tcPr>
            <w:tcW w:w="1226" w:type="dxa"/>
            <w:vAlign w:val="center"/>
          </w:tcPr>
          <w:p w:rsidR="00140BEE" w:rsidRDefault="00140BEE" w:rsidP="00943690">
            <w:pPr>
              <w:pStyle w:val="BodySingle0"/>
              <w:tabs>
                <w:tab w:val="center" w:pos="7560"/>
              </w:tabs>
              <w:jc w:val="center"/>
              <w:rPr>
                <w:noProof w:val="0"/>
              </w:rPr>
            </w:pPr>
            <w:r>
              <w:rPr>
                <w:noProof w:val="0"/>
              </w:rPr>
              <w:t>83</w:t>
            </w:r>
          </w:p>
        </w:tc>
        <w:tc>
          <w:tcPr>
            <w:tcW w:w="1224" w:type="dxa"/>
            <w:vAlign w:val="center"/>
          </w:tcPr>
          <w:p w:rsidR="00140BEE" w:rsidRDefault="00140BEE" w:rsidP="00943690">
            <w:pPr>
              <w:pStyle w:val="BodySingle0"/>
              <w:tabs>
                <w:tab w:val="decimal" w:pos="533"/>
                <w:tab w:val="center" w:pos="7560"/>
              </w:tabs>
              <w:rPr>
                <w:noProof w:val="0"/>
              </w:rPr>
            </w:pPr>
            <w:r>
              <w:rPr>
                <w:noProof w:val="0"/>
              </w:rPr>
              <w:tab/>
              <w:t>7.66</w:t>
            </w:r>
          </w:p>
        </w:tc>
      </w:tr>
      <w:tr w:rsidR="00140BEE" w:rsidTr="00943690">
        <w:trPr>
          <w:trHeight w:val="280"/>
          <w:jc w:val="center"/>
        </w:trPr>
        <w:tc>
          <w:tcPr>
            <w:tcW w:w="1226" w:type="dxa"/>
            <w:vAlign w:val="center"/>
          </w:tcPr>
          <w:p w:rsidR="00140BEE" w:rsidRDefault="00140BEE" w:rsidP="00943690">
            <w:pPr>
              <w:pStyle w:val="BodySingle0"/>
              <w:tabs>
                <w:tab w:val="center" w:pos="7560"/>
              </w:tabs>
              <w:jc w:val="center"/>
              <w:rPr>
                <w:noProof w:val="0"/>
              </w:rPr>
            </w:pPr>
            <w:r>
              <w:rPr>
                <w:noProof w:val="0"/>
              </w:rPr>
              <w:t>28</w:t>
            </w:r>
          </w:p>
        </w:tc>
        <w:tc>
          <w:tcPr>
            <w:tcW w:w="1224" w:type="dxa"/>
            <w:vAlign w:val="center"/>
          </w:tcPr>
          <w:p w:rsidR="00140BEE" w:rsidRDefault="00140BEE" w:rsidP="00943690">
            <w:pPr>
              <w:pStyle w:val="BodySingle0"/>
              <w:tabs>
                <w:tab w:val="decimal" w:pos="403"/>
                <w:tab w:val="center" w:pos="7560"/>
              </w:tabs>
              <w:rPr>
                <w:noProof w:val="0"/>
              </w:rPr>
            </w:pPr>
            <w:r>
              <w:rPr>
                <w:noProof w:val="0"/>
              </w:rPr>
              <w:tab/>
              <w:t>.06</w:t>
            </w:r>
          </w:p>
        </w:tc>
        <w:tc>
          <w:tcPr>
            <w:tcW w:w="1226" w:type="dxa"/>
            <w:vAlign w:val="center"/>
          </w:tcPr>
          <w:p w:rsidR="00140BEE" w:rsidRDefault="00140BEE" w:rsidP="00943690">
            <w:pPr>
              <w:pStyle w:val="BodySingle0"/>
              <w:tabs>
                <w:tab w:val="center" w:pos="7560"/>
              </w:tabs>
              <w:jc w:val="center"/>
              <w:rPr>
                <w:noProof w:val="0"/>
              </w:rPr>
            </w:pPr>
            <w:r>
              <w:rPr>
                <w:noProof w:val="0"/>
              </w:rPr>
              <w:t>56</w:t>
            </w:r>
          </w:p>
        </w:tc>
        <w:tc>
          <w:tcPr>
            <w:tcW w:w="1224" w:type="dxa"/>
            <w:vAlign w:val="center"/>
          </w:tcPr>
          <w:p w:rsidR="00140BEE" w:rsidRDefault="00140BEE" w:rsidP="00943690">
            <w:pPr>
              <w:pStyle w:val="BodySingle0"/>
              <w:tabs>
                <w:tab w:val="decimal" w:pos="446"/>
                <w:tab w:val="center" w:pos="7560"/>
              </w:tabs>
              <w:rPr>
                <w:noProof w:val="0"/>
              </w:rPr>
            </w:pPr>
            <w:r>
              <w:rPr>
                <w:noProof w:val="0"/>
              </w:rPr>
              <w:tab/>
              <w:t>.47</w:t>
            </w:r>
          </w:p>
        </w:tc>
        <w:tc>
          <w:tcPr>
            <w:tcW w:w="1226" w:type="dxa"/>
            <w:vAlign w:val="center"/>
          </w:tcPr>
          <w:p w:rsidR="00140BEE" w:rsidRDefault="00140BEE" w:rsidP="00943690">
            <w:pPr>
              <w:pStyle w:val="BodySingle0"/>
              <w:tabs>
                <w:tab w:val="center" w:pos="7560"/>
              </w:tabs>
              <w:jc w:val="center"/>
              <w:rPr>
                <w:noProof w:val="0"/>
              </w:rPr>
            </w:pPr>
            <w:r>
              <w:rPr>
                <w:noProof w:val="0"/>
              </w:rPr>
              <w:t>84</w:t>
            </w:r>
          </w:p>
        </w:tc>
        <w:tc>
          <w:tcPr>
            <w:tcW w:w="1224" w:type="dxa"/>
            <w:vAlign w:val="center"/>
          </w:tcPr>
          <w:p w:rsidR="00140BEE" w:rsidRDefault="00140BEE" w:rsidP="00943690">
            <w:pPr>
              <w:pStyle w:val="BodySingle0"/>
              <w:tabs>
                <w:tab w:val="decimal" w:pos="533"/>
                <w:tab w:val="center" w:pos="7560"/>
              </w:tabs>
              <w:rPr>
                <w:noProof w:val="0"/>
              </w:rPr>
            </w:pPr>
            <w:r>
              <w:rPr>
                <w:noProof w:val="0"/>
              </w:rPr>
              <w:tab/>
              <w:t>8.33</w:t>
            </w:r>
          </w:p>
        </w:tc>
      </w:tr>
      <w:tr w:rsidR="00140BEE" w:rsidTr="00943690">
        <w:trPr>
          <w:trHeight w:val="280"/>
          <w:jc w:val="center"/>
        </w:trPr>
        <w:tc>
          <w:tcPr>
            <w:tcW w:w="1226" w:type="dxa"/>
            <w:vAlign w:val="center"/>
          </w:tcPr>
          <w:p w:rsidR="00140BEE" w:rsidRDefault="00140BEE" w:rsidP="00943690">
            <w:pPr>
              <w:pStyle w:val="BodySingle0"/>
              <w:tabs>
                <w:tab w:val="center" w:pos="7560"/>
              </w:tabs>
              <w:jc w:val="center"/>
              <w:rPr>
                <w:noProof w:val="0"/>
              </w:rPr>
            </w:pPr>
            <w:r>
              <w:rPr>
                <w:noProof w:val="0"/>
              </w:rPr>
              <w:t>29</w:t>
            </w:r>
          </w:p>
        </w:tc>
        <w:tc>
          <w:tcPr>
            <w:tcW w:w="1224" w:type="dxa"/>
            <w:vAlign w:val="center"/>
          </w:tcPr>
          <w:p w:rsidR="00140BEE" w:rsidRDefault="00140BEE" w:rsidP="00943690">
            <w:pPr>
              <w:pStyle w:val="BodySingle0"/>
              <w:tabs>
                <w:tab w:val="decimal" w:pos="403"/>
                <w:tab w:val="center" w:pos="7560"/>
              </w:tabs>
              <w:rPr>
                <w:noProof w:val="0"/>
              </w:rPr>
            </w:pPr>
            <w:r>
              <w:rPr>
                <w:noProof w:val="0"/>
              </w:rPr>
              <w:tab/>
              <w:t>.06</w:t>
            </w:r>
          </w:p>
        </w:tc>
        <w:tc>
          <w:tcPr>
            <w:tcW w:w="1226" w:type="dxa"/>
            <w:vAlign w:val="center"/>
          </w:tcPr>
          <w:p w:rsidR="00140BEE" w:rsidRDefault="00140BEE" w:rsidP="00943690">
            <w:pPr>
              <w:pStyle w:val="BodySingle0"/>
              <w:tabs>
                <w:tab w:val="center" w:pos="7560"/>
              </w:tabs>
              <w:jc w:val="center"/>
              <w:rPr>
                <w:noProof w:val="0"/>
              </w:rPr>
            </w:pPr>
            <w:r>
              <w:rPr>
                <w:noProof w:val="0"/>
              </w:rPr>
              <w:t>57</w:t>
            </w:r>
          </w:p>
        </w:tc>
        <w:tc>
          <w:tcPr>
            <w:tcW w:w="1224" w:type="dxa"/>
            <w:vAlign w:val="center"/>
          </w:tcPr>
          <w:p w:rsidR="00140BEE" w:rsidRDefault="00140BEE" w:rsidP="00943690">
            <w:pPr>
              <w:pStyle w:val="BodySingle0"/>
              <w:tabs>
                <w:tab w:val="decimal" w:pos="446"/>
                <w:tab w:val="center" w:pos="7560"/>
              </w:tabs>
              <w:rPr>
                <w:noProof w:val="0"/>
              </w:rPr>
            </w:pPr>
            <w:r>
              <w:rPr>
                <w:noProof w:val="0"/>
              </w:rPr>
              <w:tab/>
              <w:t>.50</w:t>
            </w:r>
          </w:p>
        </w:tc>
        <w:tc>
          <w:tcPr>
            <w:tcW w:w="1226" w:type="dxa"/>
            <w:vAlign w:val="center"/>
          </w:tcPr>
          <w:p w:rsidR="00140BEE" w:rsidRDefault="00140BEE" w:rsidP="00943690">
            <w:pPr>
              <w:pStyle w:val="BodySingle0"/>
              <w:tabs>
                <w:tab w:val="center" w:pos="7560"/>
              </w:tabs>
              <w:jc w:val="center"/>
              <w:rPr>
                <w:noProof w:val="0"/>
              </w:rPr>
            </w:pPr>
            <w:r>
              <w:rPr>
                <w:noProof w:val="0"/>
              </w:rPr>
              <w:t>85</w:t>
            </w:r>
          </w:p>
        </w:tc>
        <w:tc>
          <w:tcPr>
            <w:tcW w:w="1224" w:type="dxa"/>
            <w:vAlign w:val="center"/>
          </w:tcPr>
          <w:p w:rsidR="00140BEE" w:rsidRDefault="00140BEE" w:rsidP="00943690">
            <w:pPr>
              <w:pStyle w:val="BodySingle0"/>
              <w:tabs>
                <w:tab w:val="decimal" w:pos="533"/>
                <w:tab w:val="center" w:pos="7560"/>
              </w:tabs>
              <w:rPr>
                <w:noProof w:val="0"/>
              </w:rPr>
            </w:pPr>
            <w:r>
              <w:rPr>
                <w:noProof w:val="0"/>
              </w:rPr>
              <w:tab/>
              <w:t>9.08</w:t>
            </w:r>
          </w:p>
        </w:tc>
      </w:tr>
      <w:tr w:rsidR="00140BEE" w:rsidTr="00943690">
        <w:trPr>
          <w:trHeight w:val="280"/>
          <w:jc w:val="center"/>
        </w:trPr>
        <w:tc>
          <w:tcPr>
            <w:tcW w:w="1226" w:type="dxa"/>
            <w:vAlign w:val="center"/>
          </w:tcPr>
          <w:p w:rsidR="00140BEE" w:rsidRDefault="00140BEE" w:rsidP="00943690">
            <w:pPr>
              <w:pStyle w:val="BodySingle0"/>
              <w:tabs>
                <w:tab w:val="center" w:pos="7560"/>
              </w:tabs>
              <w:jc w:val="center"/>
              <w:rPr>
                <w:noProof w:val="0"/>
              </w:rPr>
            </w:pPr>
            <w:r>
              <w:rPr>
                <w:noProof w:val="0"/>
              </w:rPr>
              <w:t>30</w:t>
            </w:r>
          </w:p>
        </w:tc>
        <w:tc>
          <w:tcPr>
            <w:tcW w:w="1224" w:type="dxa"/>
            <w:vAlign w:val="center"/>
          </w:tcPr>
          <w:p w:rsidR="00140BEE" w:rsidRDefault="00140BEE" w:rsidP="00943690">
            <w:pPr>
              <w:pStyle w:val="BodySingle0"/>
              <w:tabs>
                <w:tab w:val="decimal" w:pos="403"/>
                <w:tab w:val="center" w:pos="7560"/>
              </w:tabs>
              <w:rPr>
                <w:noProof w:val="0"/>
              </w:rPr>
            </w:pPr>
            <w:r>
              <w:rPr>
                <w:noProof w:val="0"/>
              </w:rPr>
              <w:tab/>
              <w:t>.06</w:t>
            </w:r>
          </w:p>
        </w:tc>
        <w:tc>
          <w:tcPr>
            <w:tcW w:w="1226" w:type="dxa"/>
            <w:vAlign w:val="center"/>
          </w:tcPr>
          <w:p w:rsidR="00140BEE" w:rsidRDefault="00140BEE" w:rsidP="00943690">
            <w:pPr>
              <w:pStyle w:val="BodySingle0"/>
              <w:tabs>
                <w:tab w:val="center" w:pos="7560"/>
              </w:tabs>
              <w:jc w:val="center"/>
              <w:rPr>
                <w:noProof w:val="0"/>
              </w:rPr>
            </w:pPr>
            <w:r>
              <w:rPr>
                <w:noProof w:val="0"/>
              </w:rPr>
              <w:t>58</w:t>
            </w:r>
          </w:p>
        </w:tc>
        <w:tc>
          <w:tcPr>
            <w:tcW w:w="1224" w:type="dxa"/>
            <w:vAlign w:val="center"/>
          </w:tcPr>
          <w:p w:rsidR="00140BEE" w:rsidRDefault="00140BEE" w:rsidP="00943690">
            <w:pPr>
              <w:pStyle w:val="BodySingle0"/>
              <w:tabs>
                <w:tab w:val="decimal" w:pos="446"/>
                <w:tab w:val="center" w:pos="7560"/>
              </w:tabs>
              <w:rPr>
                <w:noProof w:val="0"/>
              </w:rPr>
            </w:pPr>
            <w:r>
              <w:rPr>
                <w:noProof w:val="0"/>
              </w:rPr>
              <w:tab/>
              <w:t>.53</w:t>
            </w:r>
          </w:p>
        </w:tc>
        <w:tc>
          <w:tcPr>
            <w:tcW w:w="1226" w:type="dxa"/>
            <w:vAlign w:val="center"/>
          </w:tcPr>
          <w:p w:rsidR="00140BEE" w:rsidRDefault="00140BEE" w:rsidP="00943690">
            <w:pPr>
              <w:pStyle w:val="BodySingle0"/>
              <w:tabs>
                <w:tab w:val="center" w:pos="7560"/>
              </w:tabs>
              <w:jc w:val="center"/>
              <w:rPr>
                <w:noProof w:val="0"/>
              </w:rPr>
            </w:pPr>
            <w:r>
              <w:rPr>
                <w:noProof w:val="0"/>
              </w:rPr>
              <w:t>86</w:t>
            </w:r>
          </w:p>
        </w:tc>
        <w:tc>
          <w:tcPr>
            <w:tcW w:w="1224" w:type="dxa"/>
            <w:vAlign w:val="center"/>
          </w:tcPr>
          <w:p w:rsidR="00140BEE" w:rsidRDefault="00140BEE" w:rsidP="00943690">
            <w:pPr>
              <w:pStyle w:val="BodySingle0"/>
              <w:tabs>
                <w:tab w:val="decimal" w:pos="533"/>
                <w:tab w:val="center" w:pos="7560"/>
              </w:tabs>
              <w:rPr>
                <w:noProof w:val="0"/>
              </w:rPr>
            </w:pPr>
            <w:r>
              <w:rPr>
                <w:noProof w:val="0"/>
              </w:rPr>
              <w:tab/>
              <w:t>9.91</w:t>
            </w:r>
          </w:p>
        </w:tc>
      </w:tr>
      <w:tr w:rsidR="00140BEE" w:rsidTr="00943690">
        <w:trPr>
          <w:trHeight w:val="280"/>
          <w:jc w:val="center"/>
        </w:trPr>
        <w:tc>
          <w:tcPr>
            <w:tcW w:w="1226" w:type="dxa"/>
            <w:vAlign w:val="center"/>
          </w:tcPr>
          <w:p w:rsidR="00140BEE" w:rsidRDefault="00140BEE" w:rsidP="00943690">
            <w:pPr>
              <w:pStyle w:val="BodySingle0"/>
              <w:tabs>
                <w:tab w:val="center" w:pos="7560"/>
              </w:tabs>
              <w:jc w:val="center"/>
              <w:rPr>
                <w:noProof w:val="0"/>
              </w:rPr>
            </w:pPr>
            <w:r>
              <w:rPr>
                <w:noProof w:val="0"/>
              </w:rPr>
              <w:t>31</w:t>
            </w:r>
          </w:p>
        </w:tc>
        <w:tc>
          <w:tcPr>
            <w:tcW w:w="1224" w:type="dxa"/>
            <w:vAlign w:val="center"/>
          </w:tcPr>
          <w:p w:rsidR="00140BEE" w:rsidRDefault="00140BEE" w:rsidP="00943690">
            <w:pPr>
              <w:pStyle w:val="BodySingle0"/>
              <w:tabs>
                <w:tab w:val="decimal" w:pos="403"/>
                <w:tab w:val="center" w:pos="7560"/>
              </w:tabs>
              <w:rPr>
                <w:noProof w:val="0"/>
              </w:rPr>
            </w:pPr>
            <w:r>
              <w:rPr>
                <w:noProof w:val="0"/>
              </w:rPr>
              <w:tab/>
              <w:t>.06</w:t>
            </w:r>
          </w:p>
        </w:tc>
        <w:tc>
          <w:tcPr>
            <w:tcW w:w="1226" w:type="dxa"/>
            <w:vAlign w:val="center"/>
          </w:tcPr>
          <w:p w:rsidR="00140BEE" w:rsidRDefault="00140BEE" w:rsidP="00943690">
            <w:pPr>
              <w:pStyle w:val="BodySingle0"/>
              <w:tabs>
                <w:tab w:val="center" w:pos="7560"/>
              </w:tabs>
              <w:jc w:val="center"/>
              <w:rPr>
                <w:noProof w:val="0"/>
              </w:rPr>
            </w:pPr>
            <w:r>
              <w:rPr>
                <w:noProof w:val="0"/>
              </w:rPr>
              <w:t>59</w:t>
            </w:r>
          </w:p>
        </w:tc>
        <w:tc>
          <w:tcPr>
            <w:tcW w:w="1224" w:type="dxa"/>
            <w:vAlign w:val="center"/>
          </w:tcPr>
          <w:p w:rsidR="00140BEE" w:rsidRDefault="00140BEE" w:rsidP="00943690">
            <w:pPr>
              <w:pStyle w:val="BodySingle0"/>
              <w:tabs>
                <w:tab w:val="decimal" w:pos="446"/>
                <w:tab w:val="center" w:pos="7560"/>
              </w:tabs>
              <w:rPr>
                <w:noProof w:val="0"/>
              </w:rPr>
            </w:pPr>
            <w:r>
              <w:rPr>
                <w:noProof w:val="0"/>
              </w:rPr>
              <w:tab/>
              <w:t>.56</w:t>
            </w:r>
          </w:p>
        </w:tc>
        <w:tc>
          <w:tcPr>
            <w:tcW w:w="1226" w:type="dxa"/>
            <w:vAlign w:val="center"/>
          </w:tcPr>
          <w:p w:rsidR="00140BEE" w:rsidRDefault="00140BEE" w:rsidP="00943690">
            <w:pPr>
              <w:pStyle w:val="BodySingle0"/>
              <w:tabs>
                <w:tab w:val="center" w:pos="7560"/>
              </w:tabs>
              <w:jc w:val="center"/>
              <w:rPr>
                <w:noProof w:val="0"/>
              </w:rPr>
            </w:pPr>
            <w:r>
              <w:rPr>
                <w:noProof w:val="0"/>
              </w:rPr>
              <w:t>87</w:t>
            </w:r>
          </w:p>
        </w:tc>
        <w:tc>
          <w:tcPr>
            <w:tcW w:w="1224" w:type="dxa"/>
            <w:vAlign w:val="center"/>
          </w:tcPr>
          <w:p w:rsidR="00140BEE" w:rsidRDefault="00140BEE" w:rsidP="00943690">
            <w:pPr>
              <w:pStyle w:val="BodySingle0"/>
              <w:tabs>
                <w:tab w:val="decimal" w:pos="533"/>
                <w:tab w:val="center" w:pos="7560"/>
              </w:tabs>
              <w:rPr>
                <w:noProof w:val="0"/>
              </w:rPr>
            </w:pPr>
            <w:r>
              <w:rPr>
                <w:noProof w:val="0"/>
              </w:rPr>
              <w:tab/>
              <w:t>10.75</w:t>
            </w:r>
          </w:p>
        </w:tc>
      </w:tr>
      <w:tr w:rsidR="00140BEE" w:rsidTr="00943690">
        <w:trPr>
          <w:trHeight w:val="280"/>
          <w:jc w:val="center"/>
        </w:trPr>
        <w:tc>
          <w:tcPr>
            <w:tcW w:w="1226" w:type="dxa"/>
            <w:vAlign w:val="center"/>
          </w:tcPr>
          <w:p w:rsidR="00140BEE" w:rsidRDefault="00140BEE" w:rsidP="00943690">
            <w:pPr>
              <w:pStyle w:val="BodySingle0"/>
              <w:tabs>
                <w:tab w:val="center" w:pos="7560"/>
              </w:tabs>
              <w:jc w:val="center"/>
              <w:rPr>
                <w:noProof w:val="0"/>
              </w:rPr>
            </w:pPr>
            <w:r>
              <w:rPr>
                <w:noProof w:val="0"/>
              </w:rPr>
              <w:t>32</w:t>
            </w:r>
          </w:p>
        </w:tc>
        <w:tc>
          <w:tcPr>
            <w:tcW w:w="1224" w:type="dxa"/>
            <w:vAlign w:val="center"/>
          </w:tcPr>
          <w:p w:rsidR="00140BEE" w:rsidRDefault="00140BEE" w:rsidP="00943690">
            <w:pPr>
              <w:pStyle w:val="BodySingle0"/>
              <w:tabs>
                <w:tab w:val="decimal" w:pos="403"/>
                <w:tab w:val="center" w:pos="7560"/>
              </w:tabs>
              <w:rPr>
                <w:noProof w:val="0"/>
              </w:rPr>
            </w:pPr>
            <w:r>
              <w:rPr>
                <w:noProof w:val="0"/>
              </w:rPr>
              <w:tab/>
              <w:t>.07</w:t>
            </w:r>
          </w:p>
        </w:tc>
        <w:tc>
          <w:tcPr>
            <w:tcW w:w="1226" w:type="dxa"/>
            <w:vAlign w:val="center"/>
          </w:tcPr>
          <w:p w:rsidR="00140BEE" w:rsidRDefault="00140BEE" w:rsidP="00943690">
            <w:pPr>
              <w:pStyle w:val="BodySingle0"/>
              <w:tabs>
                <w:tab w:val="center" w:pos="7560"/>
              </w:tabs>
              <w:jc w:val="center"/>
              <w:rPr>
                <w:noProof w:val="0"/>
              </w:rPr>
            </w:pPr>
            <w:r>
              <w:rPr>
                <w:noProof w:val="0"/>
              </w:rPr>
              <w:t>60</w:t>
            </w:r>
          </w:p>
        </w:tc>
        <w:tc>
          <w:tcPr>
            <w:tcW w:w="1224" w:type="dxa"/>
            <w:vAlign w:val="center"/>
          </w:tcPr>
          <w:p w:rsidR="00140BEE" w:rsidRDefault="00140BEE" w:rsidP="00943690">
            <w:pPr>
              <w:pStyle w:val="BodySingle0"/>
              <w:tabs>
                <w:tab w:val="decimal" w:pos="446"/>
                <w:tab w:val="center" w:pos="7560"/>
              </w:tabs>
              <w:rPr>
                <w:noProof w:val="0"/>
              </w:rPr>
            </w:pPr>
            <w:r>
              <w:rPr>
                <w:noProof w:val="0"/>
              </w:rPr>
              <w:tab/>
              <w:t>.60</w:t>
            </w:r>
          </w:p>
        </w:tc>
        <w:tc>
          <w:tcPr>
            <w:tcW w:w="1226" w:type="dxa"/>
            <w:vAlign w:val="center"/>
          </w:tcPr>
          <w:p w:rsidR="00140BEE" w:rsidRDefault="00140BEE" w:rsidP="00943690">
            <w:pPr>
              <w:pStyle w:val="BodySingle0"/>
              <w:tabs>
                <w:tab w:val="center" w:pos="7560"/>
              </w:tabs>
              <w:jc w:val="center"/>
              <w:rPr>
                <w:noProof w:val="0"/>
              </w:rPr>
            </w:pPr>
            <w:r>
              <w:rPr>
                <w:noProof w:val="0"/>
              </w:rPr>
              <w:t>88</w:t>
            </w:r>
          </w:p>
        </w:tc>
        <w:tc>
          <w:tcPr>
            <w:tcW w:w="1224" w:type="dxa"/>
            <w:vAlign w:val="center"/>
          </w:tcPr>
          <w:p w:rsidR="00140BEE" w:rsidRDefault="00140BEE" w:rsidP="00943690">
            <w:pPr>
              <w:pStyle w:val="BodySingle0"/>
              <w:tabs>
                <w:tab w:val="decimal" w:pos="533"/>
                <w:tab w:val="center" w:pos="7560"/>
              </w:tabs>
              <w:rPr>
                <w:noProof w:val="0"/>
              </w:rPr>
            </w:pPr>
            <w:r>
              <w:rPr>
                <w:noProof w:val="0"/>
              </w:rPr>
              <w:tab/>
              <w:t>11.65</w:t>
            </w:r>
          </w:p>
        </w:tc>
      </w:tr>
      <w:tr w:rsidR="00140BEE" w:rsidTr="00943690">
        <w:trPr>
          <w:trHeight w:val="280"/>
          <w:jc w:val="center"/>
        </w:trPr>
        <w:tc>
          <w:tcPr>
            <w:tcW w:w="1226" w:type="dxa"/>
            <w:vAlign w:val="center"/>
          </w:tcPr>
          <w:p w:rsidR="00140BEE" w:rsidRDefault="00140BEE" w:rsidP="00943690">
            <w:pPr>
              <w:pStyle w:val="BodySingle0"/>
              <w:tabs>
                <w:tab w:val="center" w:pos="7560"/>
              </w:tabs>
              <w:jc w:val="center"/>
              <w:rPr>
                <w:noProof w:val="0"/>
              </w:rPr>
            </w:pPr>
            <w:r>
              <w:rPr>
                <w:noProof w:val="0"/>
              </w:rPr>
              <w:t>33</w:t>
            </w:r>
          </w:p>
        </w:tc>
        <w:tc>
          <w:tcPr>
            <w:tcW w:w="1224" w:type="dxa"/>
            <w:vAlign w:val="center"/>
          </w:tcPr>
          <w:p w:rsidR="00140BEE" w:rsidRDefault="00140BEE" w:rsidP="00943690">
            <w:pPr>
              <w:pStyle w:val="BodySingle0"/>
              <w:tabs>
                <w:tab w:val="decimal" w:pos="403"/>
                <w:tab w:val="center" w:pos="7560"/>
              </w:tabs>
              <w:rPr>
                <w:noProof w:val="0"/>
              </w:rPr>
            </w:pPr>
            <w:r>
              <w:rPr>
                <w:noProof w:val="0"/>
              </w:rPr>
              <w:tab/>
              <w:t>.07</w:t>
            </w:r>
          </w:p>
        </w:tc>
        <w:tc>
          <w:tcPr>
            <w:tcW w:w="1226" w:type="dxa"/>
            <w:vAlign w:val="center"/>
          </w:tcPr>
          <w:p w:rsidR="00140BEE" w:rsidRDefault="00140BEE" w:rsidP="00943690">
            <w:pPr>
              <w:pStyle w:val="BodySingle0"/>
              <w:tabs>
                <w:tab w:val="center" w:pos="7560"/>
              </w:tabs>
              <w:jc w:val="center"/>
              <w:rPr>
                <w:noProof w:val="0"/>
              </w:rPr>
            </w:pPr>
            <w:r>
              <w:rPr>
                <w:noProof w:val="0"/>
              </w:rPr>
              <w:t>61</w:t>
            </w:r>
          </w:p>
        </w:tc>
        <w:tc>
          <w:tcPr>
            <w:tcW w:w="1224" w:type="dxa"/>
            <w:vAlign w:val="center"/>
          </w:tcPr>
          <w:p w:rsidR="00140BEE" w:rsidRDefault="00140BEE" w:rsidP="00943690">
            <w:pPr>
              <w:pStyle w:val="BodySingle0"/>
              <w:tabs>
                <w:tab w:val="decimal" w:pos="446"/>
                <w:tab w:val="center" w:pos="7560"/>
              </w:tabs>
              <w:rPr>
                <w:noProof w:val="0"/>
              </w:rPr>
            </w:pPr>
            <w:r>
              <w:rPr>
                <w:noProof w:val="0"/>
              </w:rPr>
              <w:tab/>
              <w:t>.64</w:t>
            </w:r>
          </w:p>
        </w:tc>
        <w:tc>
          <w:tcPr>
            <w:tcW w:w="1226" w:type="dxa"/>
            <w:vAlign w:val="center"/>
          </w:tcPr>
          <w:p w:rsidR="00140BEE" w:rsidRDefault="00140BEE" w:rsidP="00943690">
            <w:pPr>
              <w:pStyle w:val="BodySingle0"/>
              <w:tabs>
                <w:tab w:val="center" w:pos="7560"/>
              </w:tabs>
              <w:jc w:val="center"/>
              <w:rPr>
                <w:noProof w:val="0"/>
              </w:rPr>
            </w:pPr>
            <w:r>
              <w:rPr>
                <w:noProof w:val="0"/>
              </w:rPr>
              <w:t>89</w:t>
            </w:r>
          </w:p>
        </w:tc>
        <w:tc>
          <w:tcPr>
            <w:tcW w:w="1224" w:type="dxa"/>
            <w:vAlign w:val="center"/>
          </w:tcPr>
          <w:p w:rsidR="00140BEE" w:rsidRDefault="00140BEE" w:rsidP="00943690">
            <w:pPr>
              <w:pStyle w:val="BodySingle0"/>
              <w:tabs>
                <w:tab w:val="decimal" w:pos="533"/>
                <w:tab w:val="center" w:pos="7560"/>
              </w:tabs>
              <w:rPr>
                <w:noProof w:val="0"/>
              </w:rPr>
            </w:pPr>
            <w:r>
              <w:rPr>
                <w:noProof w:val="0"/>
              </w:rPr>
              <w:tab/>
              <w:t>12.70</w:t>
            </w:r>
          </w:p>
        </w:tc>
      </w:tr>
      <w:tr w:rsidR="00140BEE" w:rsidTr="00943690">
        <w:trPr>
          <w:trHeight w:val="280"/>
          <w:jc w:val="center"/>
        </w:trPr>
        <w:tc>
          <w:tcPr>
            <w:tcW w:w="1226" w:type="dxa"/>
            <w:vAlign w:val="center"/>
          </w:tcPr>
          <w:p w:rsidR="00140BEE" w:rsidRDefault="00140BEE" w:rsidP="00943690">
            <w:pPr>
              <w:pStyle w:val="BodySingle0"/>
              <w:tabs>
                <w:tab w:val="center" w:pos="7560"/>
              </w:tabs>
              <w:jc w:val="center"/>
              <w:rPr>
                <w:noProof w:val="0"/>
              </w:rPr>
            </w:pPr>
            <w:r>
              <w:rPr>
                <w:noProof w:val="0"/>
              </w:rPr>
              <w:t>34</w:t>
            </w:r>
          </w:p>
        </w:tc>
        <w:tc>
          <w:tcPr>
            <w:tcW w:w="1224" w:type="dxa"/>
            <w:vAlign w:val="center"/>
          </w:tcPr>
          <w:p w:rsidR="00140BEE" w:rsidRDefault="00140BEE" w:rsidP="00943690">
            <w:pPr>
              <w:pStyle w:val="BodySingle0"/>
              <w:tabs>
                <w:tab w:val="decimal" w:pos="403"/>
                <w:tab w:val="center" w:pos="7560"/>
              </w:tabs>
              <w:rPr>
                <w:noProof w:val="0"/>
              </w:rPr>
            </w:pPr>
            <w:r>
              <w:rPr>
                <w:noProof w:val="0"/>
              </w:rPr>
              <w:tab/>
              <w:t>.08</w:t>
            </w:r>
          </w:p>
        </w:tc>
        <w:tc>
          <w:tcPr>
            <w:tcW w:w="1226" w:type="dxa"/>
            <w:vAlign w:val="center"/>
          </w:tcPr>
          <w:p w:rsidR="00140BEE" w:rsidRDefault="00140BEE" w:rsidP="00943690">
            <w:pPr>
              <w:pStyle w:val="BodySingle0"/>
              <w:tabs>
                <w:tab w:val="center" w:pos="7560"/>
              </w:tabs>
              <w:jc w:val="center"/>
              <w:rPr>
                <w:noProof w:val="0"/>
              </w:rPr>
            </w:pPr>
            <w:r>
              <w:rPr>
                <w:noProof w:val="0"/>
              </w:rPr>
              <w:t>62</w:t>
            </w:r>
          </w:p>
        </w:tc>
        <w:tc>
          <w:tcPr>
            <w:tcW w:w="1224" w:type="dxa"/>
            <w:vAlign w:val="center"/>
          </w:tcPr>
          <w:p w:rsidR="00140BEE" w:rsidRDefault="00140BEE" w:rsidP="00943690">
            <w:pPr>
              <w:pStyle w:val="BodySingle0"/>
              <w:tabs>
                <w:tab w:val="decimal" w:pos="446"/>
                <w:tab w:val="center" w:pos="7560"/>
              </w:tabs>
              <w:rPr>
                <w:noProof w:val="0"/>
              </w:rPr>
            </w:pPr>
            <w:r>
              <w:rPr>
                <w:noProof w:val="0"/>
              </w:rPr>
              <w:tab/>
              <w:t>.70</w:t>
            </w:r>
          </w:p>
        </w:tc>
        <w:tc>
          <w:tcPr>
            <w:tcW w:w="1226" w:type="dxa"/>
            <w:vAlign w:val="center"/>
          </w:tcPr>
          <w:p w:rsidR="00140BEE" w:rsidRDefault="00140BEE" w:rsidP="00943690">
            <w:pPr>
              <w:pStyle w:val="BodySingle0"/>
              <w:tabs>
                <w:tab w:val="center" w:pos="7560"/>
              </w:tabs>
              <w:jc w:val="center"/>
              <w:rPr>
                <w:noProof w:val="0"/>
              </w:rPr>
            </w:pPr>
            <w:r>
              <w:rPr>
                <w:noProof w:val="0"/>
              </w:rPr>
              <w:t>90</w:t>
            </w:r>
          </w:p>
        </w:tc>
        <w:tc>
          <w:tcPr>
            <w:tcW w:w="1224" w:type="dxa"/>
            <w:vAlign w:val="center"/>
          </w:tcPr>
          <w:p w:rsidR="00140BEE" w:rsidRDefault="00140BEE" w:rsidP="00943690">
            <w:pPr>
              <w:pStyle w:val="BodySingle0"/>
              <w:tabs>
                <w:tab w:val="decimal" w:pos="533"/>
                <w:tab w:val="center" w:pos="7560"/>
              </w:tabs>
              <w:rPr>
                <w:noProof w:val="0"/>
              </w:rPr>
            </w:pPr>
            <w:r>
              <w:rPr>
                <w:noProof w:val="0"/>
              </w:rPr>
              <w:tab/>
              <w:t>13.82</w:t>
            </w:r>
          </w:p>
        </w:tc>
      </w:tr>
      <w:tr w:rsidR="00140BEE" w:rsidTr="00943690">
        <w:trPr>
          <w:trHeight w:val="280"/>
          <w:jc w:val="center"/>
        </w:trPr>
        <w:tc>
          <w:tcPr>
            <w:tcW w:w="1226" w:type="dxa"/>
            <w:vAlign w:val="center"/>
          </w:tcPr>
          <w:p w:rsidR="00140BEE" w:rsidRDefault="00140BEE" w:rsidP="00943690">
            <w:pPr>
              <w:pStyle w:val="BodySingle0"/>
              <w:tabs>
                <w:tab w:val="center" w:pos="7560"/>
              </w:tabs>
              <w:jc w:val="center"/>
              <w:rPr>
                <w:noProof w:val="0"/>
              </w:rPr>
            </w:pPr>
            <w:r>
              <w:rPr>
                <w:noProof w:val="0"/>
              </w:rPr>
              <w:t>35</w:t>
            </w:r>
          </w:p>
        </w:tc>
        <w:tc>
          <w:tcPr>
            <w:tcW w:w="1224" w:type="dxa"/>
            <w:vAlign w:val="center"/>
          </w:tcPr>
          <w:p w:rsidR="00140BEE" w:rsidRDefault="00140BEE" w:rsidP="00943690">
            <w:pPr>
              <w:pStyle w:val="BodySingle0"/>
              <w:tabs>
                <w:tab w:val="decimal" w:pos="403"/>
                <w:tab w:val="center" w:pos="7560"/>
              </w:tabs>
              <w:rPr>
                <w:noProof w:val="0"/>
              </w:rPr>
            </w:pPr>
            <w:r>
              <w:rPr>
                <w:noProof w:val="0"/>
              </w:rPr>
              <w:tab/>
              <w:t>.08</w:t>
            </w:r>
          </w:p>
        </w:tc>
        <w:tc>
          <w:tcPr>
            <w:tcW w:w="1226" w:type="dxa"/>
            <w:vAlign w:val="center"/>
          </w:tcPr>
          <w:p w:rsidR="00140BEE" w:rsidRDefault="00140BEE" w:rsidP="00943690">
            <w:pPr>
              <w:pStyle w:val="BodySingle0"/>
              <w:tabs>
                <w:tab w:val="center" w:pos="7560"/>
              </w:tabs>
              <w:jc w:val="center"/>
              <w:rPr>
                <w:noProof w:val="0"/>
              </w:rPr>
            </w:pPr>
            <w:r>
              <w:rPr>
                <w:noProof w:val="0"/>
              </w:rPr>
              <w:t>63</w:t>
            </w:r>
          </w:p>
        </w:tc>
        <w:tc>
          <w:tcPr>
            <w:tcW w:w="1224" w:type="dxa"/>
            <w:vAlign w:val="center"/>
          </w:tcPr>
          <w:p w:rsidR="00140BEE" w:rsidRDefault="00140BEE" w:rsidP="00943690">
            <w:pPr>
              <w:pStyle w:val="BodySingle0"/>
              <w:tabs>
                <w:tab w:val="decimal" w:pos="446"/>
                <w:tab w:val="center" w:pos="7560"/>
              </w:tabs>
              <w:rPr>
                <w:noProof w:val="0"/>
              </w:rPr>
            </w:pPr>
            <w:r>
              <w:rPr>
                <w:noProof w:val="0"/>
              </w:rPr>
              <w:tab/>
              <w:t>.75</w:t>
            </w:r>
          </w:p>
        </w:tc>
        <w:tc>
          <w:tcPr>
            <w:tcW w:w="1226" w:type="dxa"/>
            <w:vAlign w:val="center"/>
          </w:tcPr>
          <w:p w:rsidR="00140BEE" w:rsidRDefault="00140BEE" w:rsidP="00943690">
            <w:pPr>
              <w:pStyle w:val="BodySingle0"/>
              <w:tabs>
                <w:tab w:val="center" w:pos="7560"/>
              </w:tabs>
              <w:jc w:val="center"/>
              <w:rPr>
                <w:noProof w:val="0"/>
              </w:rPr>
            </w:pPr>
            <w:r>
              <w:rPr>
                <w:noProof w:val="0"/>
              </w:rPr>
              <w:t>91</w:t>
            </w:r>
          </w:p>
        </w:tc>
        <w:tc>
          <w:tcPr>
            <w:tcW w:w="1224" w:type="dxa"/>
            <w:vAlign w:val="center"/>
          </w:tcPr>
          <w:p w:rsidR="00140BEE" w:rsidRDefault="00140BEE" w:rsidP="00943690">
            <w:pPr>
              <w:pStyle w:val="BodySingle0"/>
              <w:tabs>
                <w:tab w:val="decimal" w:pos="533"/>
                <w:tab w:val="center" w:pos="7560"/>
              </w:tabs>
              <w:rPr>
                <w:noProof w:val="0"/>
              </w:rPr>
            </w:pPr>
            <w:r>
              <w:rPr>
                <w:noProof w:val="0"/>
              </w:rPr>
              <w:tab/>
              <w:t>15.02</w:t>
            </w:r>
          </w:p>
        </w:tc>
      </w:tr>
      <w:tr w:rsidR="00140BEE" w:rsidTr="00943690">
        <w:trPr>
          <w:trHeight w:val="280"/>
          <w:jc w:val="center"/>
        </w:trPr>
        <w:tc>
          <w:tcPr>
            <w:tcW w:w="1226" w:type="dxa"/>
            <w:vAlign w:val="center"/>
          </w:tcPr>
          <w:p w:rsidR="00140BEE" w:rsidRDefault="00140BEE" w:rsidP="00943690">
            <w:pPr>
              <w:pStyle w:val="BodySingle0"/>
              <w:tabs>
                <w:tab w:val="center" w:pos="7560"/>
              </w:tabs>
              <w:jc w:val="center"/>
              <w:rPr>
                <w:noProof w:val="0"/>
              </w:rPr>
            </w:pPr>
            <w:r>
              <w:rPr>
                <w:noProof w:val="0"/>
              </w:rPr>
              <w:t>36</w:t>
            </w:r>
          </w:p>
        </w:tc>
        <w:tc>
          <w:tcPr>
            <w:tcW w:w="1224" w:type="dxa"/>
            <w:vAlign w:val="center"/>
          </w:tcPr>
          <w:p w:rsidR="00140BEE" w:rsidRDefault="00140BEE" w:rsidP="00943690">
            <w:pPr>
              <w:pStyle w:val="BodySingle0"/>
              <w:tabs>
                <w:tab w:val="decimal" w:pos="403"/>
                <w:tab w:val="center" w:pos="7560"/>
              </w:tabs>
              <w:rPr>
                <w:noProof w:val="0"/>
              </w:rPr>
            </w:pPr>
            <w:r>
              <w:rPr>
                <w:noProof w:val="0"/>
              </w:rPr>
              <w:tab/>
              <w:t>.09</w:t>
            </w:r>
          </w:p>
        </w:tc>
        <w:tc>
          <w:tcPr>
            <w:tcW w:w="1226" w:type="dxa"/>
            <w:vAlign w:val="center"/>
          </w:tcPr>
          <w:p w:rsidR="00140BEE" w:rsidRDefault="00140BEE" w:rsidP="00943690">
            <w:pPr>
              <w:pStyle w:val="BodySingle0"/>
              <w:tabs>
                <w:tab w:val="center" w:pos="7560"/>
              </w:tabs>
              <w:jc w:val="center"/>
              <w:rPr>
                <w:noProof w:val="0"/>
              </w:rPr>
            </w:pPr>
            <w:r>
              <w:rPr>
                <w:noProof w:val="0"/>
              </w:rPr>
              <w:t>64</w:t>
            </w:r>
          </w:p>
        </w:tc>
        <w:tc>
          <w:tcPr>
            <w:tcW w:w="1224" w:type="dxa"/>
            <w:vAlign w:val="center"/>
          </w:tcPr>
          <w:p w:rsidR="00140BEE" w:rsidRDefault="00140BEE" w:rsidP="00943690">
            <w:pPr>
              <w:pStyle w:val="BodySingle0"/>
              <w:tabs>
                <w:tab w:val="decimal" w:pos="446"/>
                <w:tab w:val="center" w:pos="7560"/>
              </w:tabs>
              <w:rPr>
                <w:noProof w:val="0"/>
              </w:rPr>
            </w:pPr>
            <w:r>
              <w:rPr>
                <w:noProof w:val="0"/>
              </w:rPr>
              <w:tab/>
              <w:t>.81</w:t>
            </w:r>
          </w:p>
        </w:tc>
        <w:tc>
          <w:tcPr>
            <w:tcW w:w="1226" w:type="dxa"/>
            <w:vAlign w:val="center"/>
          </w:tcPr>
          <w:p w:rsidR="00140BEE" w:rsidRDefault="00140BEE" w:rsidP="00943690">
            <w:pPr>
              <w:pStyle w:val="BodySingle0"/>
              <w:tabs>
                <w:tab w:val="center" w:pos="7560"/>
              </w:tabs>
              <w:jc w:val="center"/>
              <w:rPr>
                <w:noProof w:val="0"/>
              </w:rPr>
            </w:pPr>
            <w:r>
              <w:rPr>
                <w:noProof w:val="0"/>
              </w:rPr>
              <w:t>92</w:t>
            </w:r>
          </w:p>
        </w:tc>
        <w:tc>
          <w:tcPr>
            <w:tcW w:w="1224" w:type="dxa"/>
            <w:vAlign w:val="center"/>
          </w:tcPr>
          <w:p w:rsidR="00140BEE" w:rsidRDefault="00140BEE" w:rsidP="00943690">
            <w:pPr>
              <w:pStyle w:val="BodySingle0"/>
              <w:tabs>
                <w:tab w:val="decimal" w:pos="533"/>
                <w:tab w:val="center" w:pos="7560"/>
              </w:tabs>
              <w:rPr>
                <w:noProof w:val="0"/>
              </w:rPr>
            </w:pPr>
            <w:r>
              <w:rPr>
                <w:noProof w:val="0"/>
              </w:rPr>
              <w:tab/>
              <w:t>16.25</w:t>
            </w:r>
          </w:p>
        </w:tc>
      </w:tr>
      <w:tr w:rsidR="00140BEE" w:rsidTr="00943690">
        <w:trPr>
          <w:trHeight w:val="280"/>
          <w:jc w:val="center"/>
        </w:trPr>
        <w:tc>
          <w:tcPr>
            <w:tcW w:w="1226" w:type="dxa"/>
            <w:vAlign w:val="center"/>
          </w:tcPr>
          <w:p w:rsidR="00140BEE" w:rsidRDefault="00140BEE" w:rsidP="00943690">
            <w:pPr>
              <w:pStyle w:val="BodySingle0"/>
              <w:tabs>
                <w:tab w:val="center" w:pos="7560"/>
              </w:tabs>
              <w:jc w:val="center"/>
              <w:rPr>
                <w:noProof w:val="0"/>
              </w:rPr>
            </w:pPr>
            <w:r>
              <w:rPr>
                <w:noProof w:val="0"/>
              </w:rPr>
              <w:t>37</w:t>
            </w:r>
          </w:p>
        </w:tc>
        <w:tc>
          <w:tcPr>
            <w:tcW w:w="1224" w:type="dxa"/>
            <w:vAlign w:val="center"/>
          </w:tcPr>
          <w:p w:rsidR="00140BEE" w:rsidRDefault="00140BEE" w:rsidP="00943690">
            <w:pPr>
              <w:pStyle w:val="BodySingle0"/>
              <w:tabs>
                <w:tab w:val="decimal" w:pos="403"/>
                <w:tab w:val="center" w:pos="7560"/>
              </w:tabs>
              <w:rPr>
                <w:noProof w:val="0"/>
              </w:rPr>
            </w:pPr>
            <w:r>
              <w:rPr>
                <w:noProof w:val="0"/>
              </w:rPr>
              <w:tab/>
              <w:t>.10</w:t>
            </w:r>
          </w:p>
        </w:tc>
        <w:tc>
          <w:tcPr>
            <w:tcW w:w="1226" w:type="dxa"/>
            <w:vAlign w:val="center"/>
          </w:tcPr>
          <w:p w:rsidR="00140BEE" w:rsidRDefault="00140BEE" w:rsidP="00943690">
            <w:pPr>
              <w:pStyle w:val="BodySingle0"/>
              <w:tabs>
                <w:tab w:val="center" w:pos="7560"/>
              </w:tabs>
              <w:jc w:val="center"/>
              <w:rPr>
                <w:noProof w:val="0"/>
              </w:rPr>
            </w:pPr>
            <w:r>
              <w:rPr>
                <w:noProof w:val="0"/>
              </w:rPr>
              <w:t>65</w:t>
            </w:r>
          </w:p>
        </w:tc>
        <w:tc>
          <w:tcPr>
            <w:tcW w:w="1224" w:type="dxa"/>
            <w:vAlign w:val="center"/>
          </w:tcPr>
          <w:p w:rsidR="00140BEE" w:rsidRDefault="00140BEE" w:rsidP="00943690">
            <w:pPr>
              <w:pStyle w:val="BodySingle0"/>
              <w:tabs>
                <w:tab w:val="decimal" w:pos="446"/>
                <w:tab w:val="center" w:pos="7560"/>
              </w:tabs>
              <w:rPr>
                <w:noProof w:val="0"/>
              </w:rPr>
            </w:pPr>
            <w:r>
              <w:rPr>
                <w:noProof w:val="0"/>
              </w:rPr>
              <w:tab/>
              <w:t>.91</w:t>
            </w:r>
          </w:p>
        </w:tc>
        <w:tc>
          <w:tcPr>
            <w:tcW w:w="1226" w:type="dxa"/>
            <w:vAlign w:val="center"/>
          </w:tcPr>
          <w:p w:rsidR="00140BEE" w:rsidRDefault="00140BEE" w:rsidP="00943690">
            <w:pPr>
              <w:pStyle w:val="BodySingle0"/>
              <w:tabs>
                <w:tab w:val="center" w:pos="7560"/>
              </w:tabs>
              <w:jc w:val="center"/>
              <w:rPr>
                <w:noProof w:val="0"/>
              </w:rPr>
            </w:pPr>
            <w:r>
              <w:rPr>
                <w:noProof w:val="0"/>
              </w:rPr>
              <w:t>93</w:t>
            </w:r>
          </w:p>
        </w:tc>
        <w:tc>
          <w:tcPr>
            <w:tcW w:w="1224" w:type="dxa"/>
            <w:vAlign w:val="center"/>
          </w:tcPr>
          <w:p w:rsidR="00140BEE" w:rsidRDefault="00140BEE" w:rsidP="00943690">
            <w:pPr>
              <w:pStyle w:val="BodySingle0"/>
              <w:tabs>
                <w:tab w:val="decimal" w:pos="533"/>
                <w:tab w:val="center" w:pos="7560"/>
              </w:tabs>
              <w:rPr>
                <w:noProof w:val="0"/>
              </w:rPr>
            </w:pPr>
            <w:r>
              <w:rPr>
                <w:noProof w:val="0"/>
              </w:rPr>
              <w:tab/>
              <w:t>17.50</w:t>
            </w:r>
          </w:p>
        </w:tc>
      </w:tr>
      <w:tr w:rsidR="00140BEE" w:rsidTr="00943690">
        <w:trPr>
          <w:trHeight w:val="280"/>
          <w:jc w:val="center"/>
        </w:trPr>
        <w:tc>
          <w:tcPr>
            <w:tcW w:w="1226" w:type="dxa"/>
            <w:vAlign w:val="center"/>
          </w:tcPr>
          <w:p w:rsidR="00140BEE" w:rsidRDefault="00140BEE" w:rsidP="00943690">
            <w:pPr>
              <w:pStyle w:val="BodySingle0"/>
              <w:tabs>
                <w:tab w:val="center" w:pos="7560"/>
              </w:tabs>
              <w:jc w:val="center"/>
              <w:rPr>
                <w:noProof w:val="0"/>
              </w:rPr>
            </w:pPr>
            <w:r>
              <w:rPr>
                <w:noProof w:val="0"/>
              </w:rPr>
              <w:t>38</w:t>
            </w:r>
          </w:p>
        </w:tc>
        <w:tc>
          <w:tcPr>
            <w:tcW w:w="1224" w:type="dxa"/>
            <w:vAlign w:val="center"/>
          </w:tcPr>
          <w:p w:rsidR="00140BEE" w:rsidRDefault="00140BEE" w:rsidP="00943690">
            <w:pPr>
              <w:pStyle w:val="BodySingle0"/>
              <w:tabs>
                <w:tab w:val="decimal" w:pos="403"/>
                <w:tab w:val="center" w:pos="7560"/>
              </w:tabs>
              <w:rPr>
                <w:noProof w:val="0"/>
              </w:rPr>
            </w:pPr>
            <w:r>
              <w:rPr>
                <w:noProof w:val="0"/>
              </w:rPr>
              <w:tab/>
              <w:t>.10</w:t>
            </w:r>
          </w:p>
        </w:tc>
        <w:tc>
          <w:tcPr>
            <w:tcW w:w="1226" w:type="dxa"/>
            <w:vAlign w:val="center"/>
          </w:tcPr>
          <w:p w:rsidR="00140BEE" w:rsidRDefault="00140BEE" w:rsidP="00943690">
            <w:pPr>
              <w:pStyle w:val="BodySingle0"/>
              <w:tabs>
                <w:tab w:val="center" w:pos="7560"/>
              </w:tabs>
              <w:jc w:val="center"/>
              <w:rPr>
                <w:noProof w:val="0"/>
              </w:rPr>
            </w:pPr>
            <w:r>
              <w:rPr>
                <w:noProof w:val="0"/>
              </w:rPr>
              <w:t>66</w:t>
            </w:r>
          </w:p>
        </w:tc>
        <w:tc>
          <w:tcPr>
            <w:tcW w:w="1224" w:type="dxa"/>
            <w:vAlign w:val="center"/>
          </w:tcPr>
          <w:p w:rsidR="00140BEE" w:rsidRDefault="00140BEE" w:rsidP="00943690">
            <w:pPr>
              <w:pStyle w:val="BodySingle0"/>
              <w:tabs>
                <w:tab w:val="decimal" w:pos="446"/>
                <w:tab w:val="center" w:pos="7560"/>
              </w:tabs>
              <w:rPr>
                <w:noProof w:val="0"/>
              </w:rPr>
            </w:pPr>
            <w:r>
              <w:rPr>
                <w:noProof w:val="0"/>
              </w:rPr>
              <w:tab/>
              <w:t>1.09</w:t>
            </w:r>
          </w:p>
        </w:tc>
        <w:tc>
          <w:tcPr>
            <w:tcW w:w="1226" w:type="dxa"/>
            <w:vAlign w:val="center"/>
          </w:tcPr>
          <w:p w:rsidR="00140BEE" w:rsidRDefault="00140BEE" w:rsidP="00943690">
            <w:pPr>
              <w:pStyle w:val="BodySingle0"/>
              <w:tabs>
                <w:tab w:val="center" w:pos="7560"/>
              </w:tabs>
              <w:jc w:val="center"/>
              <w:rPr>
                <w:noProof w:val="0"/>
              </w:rPr>
            </w:pPr>
            <w:r>
              <w:rPr>
                <w:noProof w:val="0"/>
              </w:rPr>
              <w:t>94</w:t>
            </w:r>
          </w:p>
        </w:tc>
        <w:tc>
          <w:tcPr>
            <w:tcW w:w="1224" w:type="dxa"/>
            <w:vAlign w:val="center"/>
          </w:tcPr>
          <w:p w:rsidR="00140BEE" w:rsidRDefault="00140BEE" w:rsidP="00943690">
            <w:pPr>
              <w:pStyle w:val="BodySingle0"/>
              <w:tabs>
                <w:tab w:val="decimal" w:pos="533"/>
                <w:tab w:val="center" w:pos="7560"/>
              </w:tabs>
              <w:rPr>
                <w:noProof w:val="0"/>
              </w:rPr>
            </w:pPr>
            <w:r>
              <w:rPr>
                <w:noProof w:val="0"/>
              </w:rPr>
              <w:tab/>
              <w:t>18.80</w:t>
            </w:r>
          </w:p>
        </w:tc>
      </w:tr>
      <w:tr w:rsidR="00140BEE" w:rsidTr="00943690">
        <w:trPr>
          <w:trHeight w:val="280"/>
          <w:jc w:val="center"/>
        </w:trPr>
        <w:tc>
          <w:tcPr>
            <w:tcW w:w="1226" w:type="dxa"/>
            <w:vAlign w:val="center"/>
          </w:tcPr>
          <w:p w:rsidR="00140BEE" w:rsidRDefault="00140BEE" w:rsidP="00943690">
            <w:pPr>
              <w:pStyle w:val="BodySingle0"/>
              <w:tabs>
                <w:tab w:val="center" w:pos="7560"/>
              </w:tabs>
              <w:jc w:val="center"/>
              <w:rPr>
                <w:noProof w:val="0"/>
              </w:rPr>
            </w:pPr>
            <w:r>
              <w:rPr>
                <w:noProof w:val="0"/>
              </w:rPr>
              <w:t>39</w:t>
            </w:r>
          </w:p>
        </w:tc>
        <w:tc>
          <w:tcPr>
            <w:tcW w:w="1224" w:type="dxa"/>
            <w:vAlign w:val="center"/>
          </w:tcPr>
          <w:p w:rsidR="00140BEE" w:rsidRDefault="00140BEE" w:rsidP="00943690">
            <w:pPr>
              <w:pStyle w:val="BodySingle0"/>
              <w:tabs>
                <w:tab w:val="decimal" w:pos="403"/>
                <w:tab w:val="center" w:pos="7560"/>
              </w:tabs>
              <w:rPr>
                <w:noProof w:val="0"/>
              </w:rPr>
            </w:pPr>
            <w:r>
              <w:rPr>
                <w:noProof w:val="0"/>
              </w:rPr>
              <w:tab/>
              <w:t>.11</w:t>
            </w:r>
          </w:p>
        </w:tc>
        <w:tc>
          <w:tcPr>
            <w:tcW w:w="1226" w:type="dxa"/>
            <w:vAlign w:val="center"/>
          </w:tcPr>
          <w:p w:rsidR="00140BEE" w:rsidRDefault="00140BEE" w:rsidP="00943690">
            <w:pPr>
              <w:pStyle w:val="BodySingle0"/>
              <w:tabs>
                <w:tab w:val="center" w:pos="7560"/>
              </w:tabs>
              <w:jc w:val="center"/>
              <w:rPr>
                <w:noProof w:val="0"/>
              </w:rPr>
            </w:pPr>
            <w:r>
              <w:rPr>
                <w:noProof w:val="0"/>
              </w:rPr>
              <w:t>67</w:t>
            </w:r>
          </w:p>
        </w:tc>
        <w:tc>
          <w:tcPr>
            <w:tcW w:w="1224" w:type="dxa"/>
            <w:vAlign w:val="center"/>
          </w:tcPr>
          <w:p w:rsidR="00140BEE" w:rsidRDefault="00140BEE" w:rsidP="00943690">
            <w:pPr>
              <w:pStyle w:val="BodySingle0"/>
              <w:tabs>
                <w:tab w:val="decimal" w:pos="446"/>
                <w:tab w:val="center" w:pos="7560"/>
              </w:tabs>
              <w:rPr>
                <w:noProof w:val="0"/>
              </w:rPr>
            </w:pPr>
            <w:r>
              <w:rPr>
                <w:noProof w:val="0"/>
              </w:rPr>
              <w:tab/>
              <w:t>1.26</w:t>
            </w:r>
          </w:p>
        </w:tc>
        <w:tc>
          <w:tcPr>
            <w:tcW w:w="1226" w:type="dxa"/>
            <w:vAlign w:val="center"/>
          </w:tcPr>
          <w:p w:rsidR="00140BEE" w:rsidRDefault="00140BEE" w:rsidP="00943690">
            <w:pPr>
              <w:pStyle w:val="BodySingle0"/>
              <w:tabs>
                <w:tab w:val="center" w:pos="7560"/>
              </w:tabs>
              <w:jc w:val="center"/>
              <w:rPr>
                <w:noProof w:val="0"/>
              </w:rPr>
            </w:pPr>
            <w:r>
              <w:rPr>
                <w:noProof w:val="0"/>
              </w:rPr>
              <w:t>95</w:t>
            </w:r>
          </w:p>
        </w:tc>
        <w:tc>
          <w:tcPr>
            <w:tcW w:w="1224" w:type="dxa"/>
            <w:vAlign w:val="center"/>
          </w:tcPr>
          <w:p w:rsidR="00140BEE" w:rsidRDefault="00140BEE" w:rsidP="00943690">
            <w:pPr>
              <w:pStyle w:val="BodySingle0"/>
              <w:tabs>
                <w:tab w:val="decimal" w:pos="533"/>
                <w:tab w:val="center" w:pos="7560"/>
              </w:tabs>
              <w:rPr>
                <w:noProof w:val="0"/>
              </w:rPr>
            </w:pPr>
            <w:r>
              <w:rPr>
                <w:noProof w:val="0"/>
              </w:rPr>
              <w:tab/>
              <w:t>20.15</w:t>
            </w:r>
          </w:p>
        </w:tc>
      </w:tr>
      <w:tr w:rsidR="00140BEE" w:rsidTr="00943690">
        <w:trPr>
          <w:trHeight w:val="280"/>
          <w:jc w:val="center"/>
        </w:trPr>
        <w:tc>
          <w:tcPr>
            <w:tcW w:w="1226" w:type="dxa"/>
            <w:vAlign w:val="center"/>
          </w:tcPr>
          <w:p w:rsidR="00140BEE" w:rsidRDefault="00140BEE" w:rsidP="00943690">
            <w:pPr>
              <w:pStyle w:val="BodySingle0"/>
              <w:tabs>
                <w:tab w:val="center" w:pos="7560"/>
              </w:tabs>
              <w:jc w:val="center"/>
              <w:rPr>
                <w:noProof w:val="0"/>
              </w:rPr>
            </w:pPr>
            <w:r>
              <w:rPr>
                <w:noProof w:val="0"/>
              </w:rPr>
              <w:t>40</w:t>
            </w:r>
          </w:p>
        </w:tc>
        <w:tc>
          <w:tcPr>
            <w:tcW w:w="1224" w:type="dxa"/>
            <w:vAlign w:val="center"/>
          </w:tcPr>
          <w:p w:rsidR="00140BEE" w:rsidRDefault="00140BEE" w:rsidP="00943690">
            <w:pPr>
              <w:pStyle w:val="BodySingle0"/>
              <w:tabs>
                <w:tab w:val="decimal" w:pos="403"/>
                <w:tab w:val="center" w:pos="7560"/>
              </w:tabs>
              <w:rPr>
                <w:noProof w:val="0"/>
              </w:rPr>
            </w:pPr>
            <w:r>
              <w:rPr>
                <w:noProof w:val="0"/>
              </w:rPr>
              <w:tab/>
              <w:t>.11</w:t>
            </w:r>
          </w:p>
        </w:tc>
        <w:tc>
          <w:tcPr>
            <w:tcW w:w="1226" w:type="dxa"/>
            <w:vAlign w:val="center"/>
          </w:tcPr>
          <w:p w:rsidR="00140BEE" w:rsidRDefault="00140BEE" w:rsidP="00943690">
            <w:pPr>
              <w:pStyle w:val="BodySingle0"/>
              <w:tabs>
                <w:tab w:val="center" w:pos="7560"/>
              </w:tabs>
              <w:jc w:val="center"/>
              <w:rPr>
                <w:noProof w:val="0"/>
              </w:rPr>
            </w:pPr>
            <w:r>
              <w:rPr>
                <w:noProof w:val="0"/>
              </w:rPr>
              <w:t>68</w:t>
            </w:r>
          </w:p>
        </w:tc>
        <w:tc>
          <w:tcPr>
            <w:tcW w:w="1224" w:type="dxa"/>
            <w:vAlign w:val="center"/>
          </w:tcPr>
          <w:p w:rsidR="00140BEE" w:rsidRDefault="00140BEE" w:rsidP="00943690">
            <w:pPr>
              <w:pStyle w:val="BodySingle0"/>
              <w:tabs>
                <w:tab w:val="decimal" w:pos="446"/>
                <w:tab w:val="center" w:pos="7560"/>
              </w:tabs>
              <w:rPr>
                <w:noProof w:val="0"/>
              </w:rPr>
            </w:pPr>
            <w:r>
              <w:rPr>
                <w:noProof w:val="0"/>
              </w:rPr>
              <w:tab/>
              <w:t>1.42</w:t>
            </w:r>
          </w:p>
        </w:tc>
        <w:tc>
          <w:tcPr>
            <w:tcW w:w="1226" w:type="dxa"/>
            <w:vAlign w:val="center"/>
          </w:tcPr>
          <w:p w:rsidR="00140BEE" w:rsidRDefault="00140BEE" w:rsidP="00943690">
            <w:pPr>
              <w:pStyle w:val="BodySingle0"/>
              <w:tabs>
                <w:tab w:val="center" w:pos="7560"/>
              </w:tabs>
              <w:jc w:val="center"/>
              <w:rPr>
                <w:noProof w:val="0"/>
              </w:rPr>
            </w:pPr>
            <w:r>
              <w:rPr>
                <w:noProof w:val="0"/>
              </w:rPr>
              <w:t>96</w:t>
            </w:r>
          </w:p>
        </w:tc>
        <w:tc>
          <w:tcPr>
            <w:tcW w:w="1224" w:type="dxa"/>
            <w:vAlign w:val="center"/>
          </w:tcPr>
          <w:p w:rsidR="00140BEE" w:rsidRDefault="00140BEE" w:rsidP="00943690">
            <w:pPr>
              <w:pStyle w:val="BodySingle0"/>
              <w:tabs>
                <w:tab w:val="decimal" w:pos="533"/>
                <w:tab w:val="center" w:pos="7560"/>
              </w:tabs>
              <w:rPr>
                <w:noProof w:val="0"/>
              </w:rPr>
            </w:pPr>
            <w:r>
              <w:rPr>
                <w:noProof w:val="0"/>
              </w:rPr>
              <w:tab/>
              <w:t>21.55</w:t>
            </w:r>
          </w:p>
        </w:tc>
      </w:tr>
      <w:tr w:rsidR="00140BEE" w:rsidTr="00943690">
        <w:trPr>
          <w:trHeight w:val="280"/>
          <w:jc w:val="center"/>
        </w:trPr>
        <w:tc>
          <w:tcPr>
            <w:tcW w:w="1226" w:type="dxa"/>
            <w:vAlign w:val="center"/>
          </w:tcPr>
          <w:p w:rsidR="00140BEE" w:rsidRDefault="00140BEE" w:rsidP="00943690">
            <w:pPr>
              <w:pStyle w:val="BodySingle0"/>
              <w:tabs>
                <w:tab w:val="center" w:pos="7560"/>
              </w:tabs>
              <w:jc w:val="center"/>
              <w:rPr>
                <w:noProof w:val="0"/>
              </w:rPr>
            </w:pPr>
            <w:r>
              <w:rPr>
                <w:noProof w:val="0"/>
              </w:rPr>
              <w:t>41</w:t>
            </w:r>
          </w:p>
        </w:tc>
        <w:tc>
          <w:tcPr>
            <w:tcW w:w="1224" w:type="dxa"/>
            <w:vAlign w:val="center"/>
          </w:tcPr>
          <w:p w:rsidR="00140BEE" w:rsidRDefault="00140BEE" w:rsidP="00943690">
            <w:pPr>
              <w:pStyle w:val="BodySingle0"/>
              <w:tabs>
                <w:tab w:val="decimal" w:pos="403"/>
                <w:tab w:val="center" w:pos="7560"/>
              </w:tabs>
              <w:rPr>
                <w:noProof w:val="0"/>
              </w:rPr>
            </w:pPr>
            <w:r>
              <w:rPr>
                <w:noProof w:val="0"/>
              </w:rPr>
              <w:tab/>
              <w:t>.12</w:t>
            </w:r>
          </w:p>
        </w:tc>
        <w:tc>
          <w:tcPr>
            <w:tcW w:w="1226" w:type="dxa"/>
            <w:vAlign w:val="center"/>
          </w:tcPr>
          <w:p w:rsidR="00140BEE" w:rsidRDefault="00140BEE" w:rsidP="00943690">
            <w:pPr>
              <w:pStyle w:val="BodySingle0"/>
              <w:tabs>
                <w:tab w:val="center" w:pos="7560"/>
              </w:tabs>
              <w:jc w:val="center"/>
              <w:rPr>
                <w:noProof w:val="0"/>
              </w:rPr>
            </w:pPr>
            <w:r>
              <w:rPr>
                <w:noProof w:val="0"/>
              </w:rPr>
              <w:t>69</w:t>
            </w:r>
          </w:p>
        </w:tc>
        <w:tc>
          <w:tcPr>
            <w:tcW w:w="1224" w:type="dxa"/>
            <w:vAlign w:val="center"/>
          </w:tcPr>
          <w:p w:rsidR="00140BEE" w:rsidRDefault="00140BEE" w:rsidP="00943690">
            <w:pPr>
              <w:pStyle w:val="BodySingle0"/>
              <w:tabs>
                <w:tab w:val="decimal" w:pos="446"/>
                <w:tab w:val="center" w:pos="7560"/>
              </w:tabs>
              <w:rPr>
                <w:noProof w:val="0"/>
              </w:rPr>
            </w:pPr>
            <w:r>
              <w:rPr>
                <w:noProof w:val="0"/>
              </w:rPr>
              <w:tab/>
              <w:t>1.50</w:t>
            </w:r>
          </w:p>
        </w:tc>
        <w:tc>
          <w:tcPr>
            <w:tcW w:w="1226" w:type="dxa"/>
            <w:vAlign w:val="center"/>
          </w:tcPr>
          <w:p w:rsidR="00140BEE" w:rsidRDefault="00140BEE" w:rsidP="00943690">
            <w:pPr>
              <w:pStyle w:val="BodySingle0"/>
              <w:tabs>
                <w:tab w:val="center" w:pos="7560"/>
              </w:tabs>
              <w:jc w:val="center"/>
              <w:rPr>
                <w:noProof w:val="0"/>
              </w:rPr>
            </w:pPr>
            <w:r>
              <w:rPr>
                <w:noProof w:val="0"/>
              </w:rPr>
              <w:t>97</w:t>
            </w:r>
          </w:p>
        </w:tc>
        <w:tc>
          <w:tcPr>
            <w:tcW w:w="1224" w:type="dxa"/>
            <w:vAlign w:val="center"/>
          </w:tcPr>
          <w:p w:rsidR="00140BEE" w:rsidRDefault="00140BEE" w:rsidP="00943690">
            <w:pPr>
              <w:pStyle w:val="BodySingle0"/>
              <w:tabs>
                <w:tab w:val="decimal" w:pos="533"/>
                <w:tab w:val="center" w:pos="7560"/>
              </w:tabs>
              <w:rPr>
                <w:noProof w:val="0"/>
              </w:rPr>
            </w:pPr>
            <w:r>
              <w:rPr>
                <w:noProof w:val="0"/>
              </w:rPr>
              <w:tab/>
              <w:t>23.00</w:t>
            </w:r>
          </w:p>
        </w:tc>
      </w:tr>
      <w:tr w:rsidR="00140BEE" w:rsidTr="00943690">
        <w:trPr>
          <w:trHeight w:val="280"/>
          <w:jc w:val="center"/>
        </w:trPr>
        <w:tc>
          <w:tcPr>
            <w:tcW w:w="1226" w:type="dxa"/>
            <w:vAlign w:val="center"/>
          </w:tcPr>
          <w:p w:rsidR="00140BEE" w:rsidRDefault="00140BEE" w:rsidP="00943690">
            <w:pPr>
              <w:pStyle w:val="BodySingle0"/>
              <w:tabs>
                <w:tab w:val="center" w:pos="7560"/>
              </w:tabs>
              <w:jc w:val="center"/>
              <w:rPr>
                <w:noProof w:val="0"/>
              </w:rPr>
            </w:pPr>
            <w:r>
              <w:rPr>
                <w:noProof w:val="0"/>
              </w:rPr>
              <w:t>42</w:t>
            </w:r>
          </w:p>
        </w:tc>
        <w:tc>
          <w:tcPr>
            <w:tcW w:w="1224" w:type="dxa"/>
            <w:vAlign w:val="center"/>
          </w:tcPr>
          <w:p w:rsidR="00140BEE" w:rsidRDefault="00140BEE" w:rsidP="00943690">
            <w:pPr>
              <w:pStyle w:val="BodySingle0"/>
              <w:tabs>
                <w:tab w:val="decimal" w:pos="403"/>
                <w:tab w:val="center" w:pos="7560"/>
              </w:tabs>
              <w:rPr>
                <w:noProof w:val="0"/>
              </w:rPr>
            </w:pPr>
            <w:r>
              <w:rPr>
                <w:noProof w:val="0"/>
              </w:rPr>
              <w:tab/>
              <w:t>.13</w:t>
            </w:r>
          </w:p>
        </w:tc>
        <w:tc>
          <w:tcPr>
            <w:tcW w:w="1226" w:type="dxa"/>
            <w:vAlign w:val="center"/>
          </w:tcPr>
          <w:p w:rsidR="00140BEE" w:rsidRDefault="00140BEE" w:rsidP="00943690">
            <w:pPr>
              <w:pStyle w:val="BodySingle0"/>
              <w:tabs>
                <w:tab w:val="center" w:pos="7560"/>
              </w:tabs>
              <w:jc w:val="center"/>
              <w:rPr>
                <w:noProof w:val="0"/>
              </w:rPr>
            </w:pPr>
            <w:r>
              <w:rPr>
                <w:noProof w:val="0"/>
              </w:rPr>
              <w:t>70</w:t>
            </w:r>
          </w:p>
        </w:tc>
        <w:tc>
          <w:tcPr>
            <w:tcW w:w="1224" w:type="dxa"/>
            <w:vAlign w:val="center"/>
          </w:tcPr>
          <w:p w:rsidR="00140BEE" w:rsidRDefault="00140BEE" w:rsidP="00943690">
            <w:pPr>
              <w:pStyle w:val="BodySingle0"/>
              <w:tabs>
                <w:tab w:val="decimal" w:pos="446"/>
                <w:tab w:val="center" w:pos="7560"/>
              </w:tabs>
              <w:rPr>
                <w:noProof w:val="0"/>
              </w:rPr>
            </w:pPr>
            <w:r>
              <w:rPr>
                <w:noProof w:val="0"/>
              </w:rPr>
              <w:tab/>
              <w:t>1.70</w:t>
            </w:r>
          </w:p>
        </w:tc>
        <w:tc>
          <w:tcPr>
            <w:tcW w:w="1226" w:type="dxa"/>
            <w:vAlign w:val="center"/>
          </w:tcPr>
          <w:p w:rsidR="00140BEE" w:rsidRDefault="00140BEE" w:rsidP="00943690">
            <w:pPr>
              <w:pStyle w:val="BodySingle0"/>
              <w:tabs>
                <w:tab w:val="center" w:pos="7560"/>
              </w:tabs>
              <w:jc w:val="center"/>
              <w:rPr>
                <w:noProof w:val="0"/>
              </w:rPr>
            </w:pPr>
            <w:r>
              <w:rPr>
                <w:noProof w:val="0"/>
              </w:rPr>
              <w:t>98</w:t>
            </w:r>
          </w:p>
        </w:tc>
        <w:tc>
          <w:tcPr>
            <w:tcW w:w="1224" w:type="dxa"/>
            <w:vAlign w:val="center"/>
          </w:tcPr>
          <w:p w:rsidR="00140BEE" w:rsidRDefault="00140BEE" w:rsidP="00943690">
            <w:pPr>
              <w:pStyle w:val="BodySingle0"/>
              <w:tabs>
                <w:tab w:val="decimal" w:pos="533"/>
                <w:tab w:val="center" w:pos="7560"/>
              </w:tabs>
              <w:rPr>
                <w:noProof w:val="0"/>
              </w:rPr>
            </w:pPr>
            <w:r>
              <w:rPr>
                <w:noProof w:val="0"/>
              </w:rPr>
              <w:tab/>
              <w:t>45.70</w:t>
            </w:r>
          </w:p>
        </w:tc>
      </w:tr>
      <w:tr w:rsidR="00140BEE" w:rsidTr="00943690">
        <w:trPr>
          <w:trHeight w:val="280"/>
          <w:jc w:val="center"/>
        </w:trPr>
        <w:tc>
          <w:tcPr>
            <w:tcW w:w="1226" w:type="dxa"/>
            <w:vAlign w:val="center"/>
          </w:tcPr>
          <w:p w:rsidR="00140BEE" w:rsidRDefault="00140BEE" w:rsidP="00943690">
            <w:pPr>
              <w:pStyle w:val="BodySingle0"/>
              <w:tabs>
                <w:tab w:val="center" w:pos="7560"/>
              </w:tabs>
              <w:jc w:val="center"/>
              <w:rPr>
                <w:noProof w:val="0"/>
              </w:rPr>
            </w:pPr>
            <w:r>
              <w:rPr>
                <w:noProof w:val="0"/>
              </w:rPr>
              <w:t>43</w:t>
            </w:r>
          </w:p>
        </w:tc>
        <w:tc>
          <w:tcPr>
            <w:tcW w:w="1224" w:type="dxa"/>
            <w:vAlign w:val="center"/>
          </w:tcPr>
          <w:p w:rsidR="00140BEE" w:rsidRDefault="00140BEE" w:rsidP="00943690">
            <w:pPr>
              <w:pStyle w:val="BodySingle0"/>
              <w:tabs>
                <w:tab w:val="decimal" w:pos="403"/>
                <w:tab w:val="center" w:pos="7560"/>
              </w:tabs>
              <w:rPr>
                <w:noProof w:val="0"/>
              </w:rPr>
            </w:pPr>
            <w:r>
              <w:rPr>
                <w:noProof w:val="0"/>
              </w:rPr>
              <w:tab/>
              <w:t>.13</w:t>
            </w:r>
          </w:p>
        </w:tc>
        <w:tc>
          <w:tcPr>
            <w:tcW w:w="1226" w:type="dxa"/>
            <w:vAlign w:val="center"/>
          </w:tcPr>
          <w:p w:rsidR="00140BEE" w:rsidRDefault="00140BEE" w:rsidP="00943690">
            <w:pPr>
              <w:pStyle w:val="BodySingle0"/>
              <w:tabs>
                <w:tab w:val="center" w:pos="7560"/>
              </w:tabs>
              <w:jc w:val="center"/>
              <w:rPr>
                <w:noProof w:val="0"/>
              </w:rPr>
            </w:pPr>
            <w:r>
              <w:rPr>
                <w:noProof w:val="0"/>
              </w:rPr>
              <w:t>71</w:t>
            </w:r>
          </w:p>
        </w:tc>
        <w:tc>
          <w:tcPr>
            <w:tcW w:w="1224" w:type="dxa"/>
            <w:vAlign w:val="center"/>
          </w:tcPr>
          <w:p w:rsidR="00140BEE" w:rsidRDefault="00140BEE" w:rsidP="00943690">
            <w:pPr>
              <w:pStyle w:val="BodySingle0"/>
              <w:tabs>
                <w:tab w:val="decimal" w:pos="446"/>
                <w:tab w:val="center" w:pos="7560"/>
              </w:tabs>
              <w:rPr>
                <w:noProof w:val="0"/>
              </w:rPr>
            </w:pPr>
            <w:r>
              <w:rPr>
                <w:noProof w:val="0"/>
              </w:rPr>
              <w:tab/>
              <w:t>1.89</w:t>
            </w:r>
          </w:p>
        </w:tc>
        <w:tc>
          <w:tcPr>
            <w:tcW w:w="1226" w:type="dxa"/>
            <w:vAlign w:val="center"/>
          </w:tcPr>
          <w:p w:rsidR="00140BEE" w:rsidRDefault="00140BEE" w:rsidP="00943690">
            <w:pPr>
              <w:pStyle w:val="BodySingle0"/>
              <w:tabs>
                <w:tab w:val="center" w:pos="7560"/>
              </w:tabs>
              <w:jc w:val="center"/>
              <w:rPr>
                <w:noProof w:val="0"/>
              </w:rPr>
            </w:pPr>
            <w:r>
              <w:rPr>
                <w:noProof w:val="0"/>
              </w:rPr>
              <w:t>99</w:t>
            </w:r>
          </w:p>
        </w:tc>
        <w:tc>
          <w:tcPr>
            <w:tcW w:w="1224" w:type="dxa"/>
            <w:vAlign w:val="center"/>
          </w:tcPr>
          <w:p w:rsidR="00140BEE" w:rsidRDefault="00140BEE" w:rsidP="00943690">
            <w:pPr>
              <w:pStyle w:val="BodySingle0"/>
              <w:tabs>
                <w:tab w:val="decimal" w:pos="533"/>
                <w:tab w:val="center" w:pos="7560"/>
              </w:tabs>
              <w:rPr>
                <w:noProof w:val="0"/>
              </w:rPr>
            </w:pPr>
            <w:r>
              <w:rPr>
                <w:noProof w:val="0"/>
              </w:rPr>
              <w:tab/>
              <w:t>72.85</w:t>
            </w:r>
          </w:p>
        </w:tc>
      </w:tr>
      <w:tr w:rsidR="00140BEE" w:rsidTr="00943690">
        <w:trPr>
          <w:trHeight w:val="280"/>
          <w:jc w:val="center"/>
        </w:trPr>
        <w:tc>
          <w:tcPr>
            <w:tcW w:w="1226" w:type="dxa"/>
            <w:vAlign w:val="center"/>
          </w:tcPr>
          <w:p w:rsidR="00140BEE" w:rsidRDefault="00140BEE" w:rsidP="00943690">
            <w:pPr>
              <w:pStyle w:val="BodySingle0"/>
              <w:tabs>
                <w:tab w:val="center" w:pos="7560"/>
              </w:tabs>
              <w:jc w:val="center"/>
              <w:rPr>
                <w:noProof w:val="0"/>
              </w:rPr>
            </w:pPr>
            <w:r>
              <w:rPr>
                <w:noProof w:val="0"/>
              </w:rPr>
              <w:t>44</w:t>
            </w:r>
          </w:p>
        </w:tc>
        <w:tc>
          <w:tcPr>
            <w:tcW w:w="1224" w:type="dxa"/>
            <w:vAlign w:val="center"/>
          </w:tcPr>
          <w:p w:rsidR="00140BEE" w:rsidRDefault="00140BEE" w:rsidP="00943690">
            <w:pPr>
              <w:pStyle w:val="BodySingle0"/>
              <w:tabs>
                <w:tab w:val="decimal" w:pos="403"/>
                <w:tab w:val="center" w:pos="7560"/>
              </w:tabs>
              <w:rPr>
                <w:noProof w:val="0"/>
              </w:rPr>
            </w:pPr>
            <w:r>
              <w:rPr>
                <w:noProof w:val="0"/>
              </w:rPr>
              <w:tab/>
              <w:t>.14</w:t>
            </w:r>
          </w:p>
        </w:tc>
        <w:tc>
          <w:tcPr>
            <w:tcW w:w="1226" w:type="dxa"/>
            <w:vAlign w:val="center"/>
          </w:tcPr>
          <w:p w:rsidR="00140BEE" w:rsidRDefault="00140BEE" w:rsidP="00943690">
            <w:pPr>
              <w:pStyle w:val="BodySingle0"/>
              <w:tabs>
                <w:tab w:val="center" w:pos="7560"/>
              </w:tabs>
              <w:jc w:val="center"/>
              <w:rPr>
                <w:noProof w:val="0"/>
              </w:rPr>
            </w:pPr>
            <w:r>
              <w:rPr>
                <w:noProof w:val="0"/>
              </w:rPr>
              <w:t>72</w:t>
            </w:r>
          </w:p>
        </w:tc>
        <w:tc>
          <w:tcPr>
            <w:tcW w:w="1224" w:type="dxa"/>
            <w:vAlign w:val="center"/>
          </w:tcPr>
          <w:p w:rsidR="00140BEE" w:rsidRDefault="00140BEE" w:rsidP="00943690">
            <w:pPr>
              <w:pStyle w:val="BodySingle0"/>
              <w:tabs>
                <w:tab w:val="decimal" w:pos="446"/>
                <w:tab w:val="center" w:pos="7560"/>
              </w:tabs>
              <w:rPr>
                <w:noProof w:val="0"/>
              </w:rPr>
            </w:pPr>
            <w:r>
              <w:rPr>
                <w:noProof w:val="0"/>
              </w:rPr>
              <w:tab/>
              <w:t>2.24</w:t>
            </w:r>
          </w:p>
        </w:tc>
        <w:tc>
          <w:tcPr>
            <w:tcW w:w="1226" w:type="dxa"/>
            <w:vAlign w:val="center"/>
          </w:tcPr>
          <w:p w:rsidR="00140BEE" w:rsidRDefault="00140BEE" w:rsidP="00943690">
            <w:pPr>
              <w:pStyle w:val="BodySingle0"/>
              <w:tabs>
                <w:tab w:val="right" w:pos="634"/>
                <w:tab w:val="center" w:pos="7560"/>
              </w:tabs>
              <w:rPr>
                <w:noProof w:val="0"/>
              </w:rPr>
            </w:pPr>
            <w:r>
              <w:rPr>
                <w:noProof w:val="0"/>
              </w:rPr>
              <w:tab/>
              <w:t>100</w:t>
            </w:r>
          </w:p>
        </w:tc>
        <w:tc>
          <w:tcPr>
            <w:tcW w:w="1224" w:type="dxa"/>
            <w:vAlign w:val="center"/>
          </w:tcPr>
          <w:p w:rsidR="00140BEE" w:rsidRDefault="00140BEE" w:rsidP="00943690">
            <w:pPr>
              <w:pStyle w:val="BodySingle0"/>
              <w:tabs>
                <w:tab w:val="decimal" w:pos="533"/>
                <w:tab w:val="center" w:pos="7560"/>
              </w:tabs>
              <w:rPr>
                <w:noProof w:val="0"/>
              </w:rPr>
            </w:pPr>
            <w:r>
              <w:rPr>
                <w:noProof w:val="0"/>
              </w:rPr>
              <w:tab/>
              <w:t>83.33</w:t>
            </w:r>
          </w:p>
        </w:tc>
      </w:tr>
    </w:tbl>
    <w:p w:rsidR="00140BEE" w:rsidRDefault="00140BEE" w:rsidP="00140BEE">
      <w:pPr>
        <w:pStyle w:val="BodySingle0"/>
        <w:tabs>
          <w:tab w:val="center" w:pos="7560"/>
        </w:tabs>
        <w:rPr>
          <w:noProof w:val="0"/>
        </w:rPr>
      </w:pPr>
    </w:p>
    <w:p w:rsidR="00140BEE" w:rsidRDefault="00140BEE" w:rsidP="00140BEE">
      <w:pPr>
        <w:pStyle w:val="BodySingle0"/>
        <w:tabs>
          <w:tab w:val="center" w:pos="7560"/>
        </w:tabs>
        <w:rPr>
          <w:noProof w:val="0"/>
        </w:rPr>
      </w:pPr>
    </w:p>
    <w:p w:rsidR="00140BEE" w:rsidRDefault="00140BEE" w:rsidP="00140BEE">
      <w:pPr>
        <w:pStyle w:val="BodySingle0"/>
        <w:tabs>
          <w:tab w:val="center" w:pos="7560"/>
        </w:tabs>
        <w:rPr>
          <w:noProof w:val="0"/>
        </w:rPr>
      </w:pPr>
    </w:p>
    <w:p w:rsidR="00140BEE" w:rsidRDefault="00140BEE" w:rsidP="00140BEE">
      <w:pPr>
        <w:pStyle w:val="BodySingle0"/>
        <w:tabs>
          <w:tab w:val="center" w:pos="7560"/>
        </w:tabs>
        <w:rPr>
          <w:noProof w:val="0"/>
        </w:rPr>
      </w:pPr>
    </w:p>
    <w:p w:rsidR="00140BEE" w:rsidRDefault="00140BEE" w:rsidP="00140BEE">
      <w:pPr>
        <w:pStyle w:val="BodySingle0"/>
        <w:tabs>
          <w:tab w:val="center" w:pos="7560"/>
        </w:tabs>
        <w:rPr>
          <w:noProof w:val="0"/>
        </w:rPr>
      </w:pPr>
    </w:p>
    <w:p w:rsidR="00140BEE" w:rsidRDefault="00140BEE" w:rsidP="00140BEE">
      <w:pPr>
        <w:pStyle w:val="BodySingle0"/>
        <w:tabs>
          <w:tab w:val="center" w:pos="7560"/>
        </w:tabs>
        <w:rPr>
          <w:noProof w:val="0"/>
        </w:rPr>
      </w:pPr>
    </w:p>
    <w:p w:rsidR="00140BEE" w:rsidRDefault="00140BEE" w:rsidP="00140BEE">
      <w:pPr>
        <w:pStyle w:val="BodySingle0"/>
        <w:tabs>
          <w:tab w:val="center" w:pos="7560"/>
        </w:tabs>
        <w:rPr>
          <w:noProof w:val="0"/>
        </w:rPr>
      </w:pPr>
    </w:p>
    <w:p w:rsidR="00140BEE" w:rsidRDefault="00140BEE" w:rsidP="00140BEE">
      <w:pPr>
        <w:pStyle w:val="BodySingle0"/>
        <w:tabs>
          <w:tab w:val="center" w:pos="7560"/>
        </w:tabs>
        <w:rPr>
          <w:noProof w:val="0"/>
        </w:rPr>
      </w:pPr>
    </w:p>
    <w:p w:rsidR="00140BEE" w:rsidRDefault="00140BEE" w:rsidP="00140BEE">
      <w:pPr>
        <w:pStyle w:val="BodySingle0"/>
        <w:tabs>
          <w:tab w:val="center" w:pos="7560"/>
        </w:tabs>
        <w:rPr>
          <w:noProof w:val="0"/>
        </w:rPr>
      </w:pPr>
    </w:p>
    <w:p w:rsidR="00140BEE" w:rsidRDefault="00140BEE" w:rsidP="00140BEE">
      <w:pPr>
        <w:pStyle w:val="TableText"/>
        <w:jc w:val="center"/>
        <w:sectPr w:rsidR="00140BEE" w:rsidSect="005711FD">
          <w:footerReference w:type="even" r:id="rId9"/>
          <w:footerReference w:type="default" r:id="rId10"/>
          <w:type w:val="continuous"/>
          <w:pgSz w:w="12240" w:h="15840" w:code="1"/>
          <w:pgMar w:top="720" w:right="1296" w:bottom="317" w:left="1296" w:header="0" w:footer="288" w:gutter="0"/>
          <w:paperSrc w:first="11" w:other="11"/>
          <w:cols w:space="720"/>
        </w:sectPr>
      </w:pPr>
      <w:r>
        <w:t>F-2</w:t>
      </w:r>
    </w:p>
    <w:p w:rsidR="00140BEE" w:rsidRDefault="00140BEE" w:rsidP="00140BEE">
      <w:pPr>
        <w:pStyle w:val="TableText"/>
        <w:jc w:val="center"/>
      </w:pPr>
      <w:r>
        <w:lastRenderedPageBreak/>
        <w:t>EXHIBIT F</w:t>
      </w:r>
      <w:r>
        <w:cr/>
      </w:r>
      <w:r>
        <w:rPr>
          <w:sz w:val="16"/>
        </w:rPr>
        <w:cr/>
      </w:r>
      <w:r>
        <w:t>STOP-LOSS PROVISION (cont'd)</w:t>
      </w:r>
    </w:p>
    <w:p w:rsidR="00140BEE" w:rsidRDefault="00140BEE" w:rsidP="00140BEE">
      <w:pPr>
        <w:pStyle w:val="TableText"/>
      </w:pPr>
      <w:r>
        <w:rPr>
          <w:sz w:val="16"/>
        </w:rPr>
        <w:cr/>
      </w:r>
      <w:r>
        <w:t xml:space="preserve">The schedule of monthly premium rates shown in the Addendum, "Premium Rates," of the policy shall be applied to the </w:t>
      </w:r>
      <w:r>
        <w:rPr>
          <w:caps/>
        </w:rPr>
        <w:t>preretirement insurance</w:t>
      </w:r>
      <w:r>
        <w:t xml:space="preserve"> in force to produce the estimated monthly </w:t>
      </w:r>
      <w:r>
        <w:rPr>
          <w:caps/>
        </w:rPr>
        <w:t>policy year premium</w:t>
      </w:r>
      <w:r>
        <w:t xml:space="preserve">.  Monthly, the </w:t>
      </w:r>
      <w:r>
        <w:rPr>
          <w:caps/>
        </w:rPr>
        <w:t>policy year premium</w:t>
      </w:r>
      <w:r>
        <w:t xml:space="preserve"> paid for that month shall be divided by the estimated monthly premium.  The resulting proportion shall be multiplied by the estimated monthly stop-loss limit for </w:t>
      </w:r>
      <w:r>
        <w:rPr>
          <w:caps/>
        </w:rPr>
        <w:t>preretirement insurance</w:t>
      </w:r>
      <w:r>
        <w:t xml:space="preserve">.  The product shall be accumulated for all twelve months in the </w:t>
      </w:r>
      <w:r>
        <w:rPr>
          <w:caps/>
        </w:rPr>
        <w:t>policy year</w:t>
      </w:r>
      <w:r>
        <w:t xml:space="preserve"> and shall be defined as the "</w:t>
      </w:r>
      <w:r>
        <w:rPr>
          <w:caps/>
        </w:rPr>
        <w:t>policy year</w:t>
      </w:r>
      <w:r>
        <w:t xml:space="preserve"> stop-loss limit for </w:t>
      </w:r>
      <w:r>
        <w:rPr>
          <w:caps/>
        </w:rPr>
        <w:t>preretirement insurance</w:t>
      </w:r>
      <w:r>
        <w:t>."</w:t>
      </w:r>
    </w:p>
    <w:p w:rsidR="00140BEE" w:rsidRDefault="00140BEE" w:rsidP="00140B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p>
    <w:p w:rsidR="00140BEE" w:rsidRDefault="00140BEE" w:rsidP="00140BEE">
      <w:pPr>
        <w:pStyle w:val="BodySing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Monthly, the </w:t>
      </w:r>
      <w:r>
        <w:rPr>
          <w:caps/>
        </w:rPr>
        <w:t>postretirement insurance</w:t>
      </w:r>
      <w:r>
        <w:t xml:space="preserve"> in force shall be divided by the </w:t>
      </w:r>
      <w:r>
        <w:rPr>
          <w:caps/>
        </w:rPr>
        <w:t>postretirement insurance</w:t>
      </w:r>
      <w:r>
        <w:t xml:space="preserve"> in force used in determining the estimated monthly stop-loss limit for </w:t>
      </w:r>
      <w:r>
        <w:rPr>
          <w:caps/>
        </w:rPr>
        <w:t>postretirement insurance</w:t>
      </w:r>
      <w:r>
        <w:t xml:space="preserve">.  The resulting proportion shall be multiplied by the estimated monthly stop-loss limit for </w:t>
      </w:r>
      <w:r>
        <w:rPr>
          <w:caps/>
        </w:rPr>
        <w:t>postretirement insurance</w:t>
      </w:r>
      <w:r>
        <w:t xml:space="preserve">.  The product shall be accumulated for all twelve months in the </w:t>
      </w:r>
      <w:r>
        <w:rPr>
          <w:caps/>
        </w:rPr>
        <w:t>policy year</w:t>
      </w:r>
      <w:r>
        <w:t xml:space="preserve"> and shall be referred to as the </w:t>
      </w:r>
      <w:r>
        <w:rPr>
          <w:caps/>
        </w:rPr>
        <w:t>policy year</w:t>
      </w:r>
      <w:r>
        <w:t xml:space="preserve"> stop-loss limit for </w:t>
      </w:r>
      <w:r>
        <w:rPr>
          <w:caps/>
        </w:rPr>
        <w:t>postretirement insurance</w:t>
      </w:r>
      <w:r>
        <w:t>.</w:t>
      </w:r>
    </w:p>
    <w:p w:rsidR="00140BEE" w:rsidRDefault="00140BEE" w:rsidP="00140B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p>
    <w:p w:rsidR="00140BEE" w:rsidRDefault="00140BEE" w:rsidP="00140BEE">
      <w:pPr>
        <w:pStyle w:val="BodySing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The </w:t>
      </w:r>
      <w:r>
        <w:rPr>
          <w:caps/>
        </w:rPr>
        <w:t>policy year</w:t>
      </w:r>
      <w:r>
        <w:t xml:space="preserve"> stop-loss limit for the </w:t>
      </w:r>
      <w:r>
        <w:rPr>
          <w:caps/>
        </w:rPr>
        <w:t>EMPLOYEE</w:t>
      </w:r>
      <w:r>
        <w:t xml:space="preserve"> insurance plans shall be equal to the sum of the monthly stop-loss limits.  The POLICY YEAR stop-loss limit for EMPLOYEE insurance is approximately 125% of POLICY YEAR expected claims.</w:t>
      </w:r>
    </w:p>
    <w:p w:rsidR="00140BEE" w:rsidRDefault="00140BEE" w:rsidP="00140B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p>
    <w:p w:rsidR="00140BEE" w:rsidRDefault="00140BEE" w:rsidP="00140BEE">
      <w:pPr>
        <w:pStyle w:val="BodySing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For the purpose of this section and pursuant to Exhibit B of this agreement (Claim Charges), claim charges for the </w:t>
      </w:r>
      <w:r>
        <w:rPr>
          <w:caps/>
        </w:rPr>
        <w:t>EMPLOYEE</w:t>
      </w:r>
      <w:r>
        <w:t xml:space="preserve"> insurance plans shall include items A, B, and F (life and AD&amp;D pooled claim charges), items C and G (death and AD&amp;D claims), items E and I (living benefit claims), item J (disability claim reserves), and item K (conversion charge).  In subsequent annual experience reports, items C and G of these claim charges shall be adjusted to reflect claims which have a date of death or dismemberment in the </w:t>
      </w:r>
      <w:r>
        <w:rPr>
          <w:caps/>
        </w:rPr>
        <w:t>policy year</w:t>
      </w:r>
      <w:r>
        <w:t xml:space="preserve"> and were reported after compilation of the </w:t>
      </w:r>
      <w:r>
        <w:rPr>
          <w:caps/>
        </w:rPr>
        <w:t>policy year</w:t>
      </w:r>
      <w:r>
        <w:t xml:space="preserve"> report.  If these claim charges in a given </w:t>
      </w:r>
      <w:r>
        <w:rPr>
          <w:caps/>
        </w:rPr>
        <w:t>policy year</w:t>
      </w:r>
      <w:r>
        <w:t xml:space="preserve"> exceed the </w:t>
      </w:r>
      <w:r>
        <w:rPr>
          <w:caps/>
        </w:rPr>
        <w:t>policy year</w:t>
      </w:r>
      <w:r>
        <w:t xml:space="preserve"> stop-loss limit less </w:t>
      </w:r>
      <w:r>
        <w:rPr>
          <w:caps/>
        </w:rPr>
        <w:t>State</w:t>
      </w:r>
      <w:r>
        <w:t xml:space="preserve"> premium taxes, the risk charge, and the MINNESOTA LIFE expense charge, such excess shall be defined as a "catastrophic loss".  A catastrophic loss shall not be charged against the </w:t>
      </w:r>
      <w:r>
        <w:rPr>
          <w:caps/>
        </w:rPr>
        <w:t>policy year premium</w:t>
      </w:r>
      <w:r>
        <w:t>.  If the policy is discontinued, all disability claim reserves used in calculating item G of the claim charges shall for the purpose of this section continue to be calculated in accordance with Exhibit I of this agreement.</w:t>
      </w:r>
    </w:p>
    <w:p w:rsidR="00140BEE" w:rsidRDefault="00140BEE" w:rsidP="00140B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p>
    <w:p w:rsidR="00140BEE" w:rsidRDefault="00140BEE" w:rsidP="00140BEE">
      <w:pPr>
        <w:pStyle w:val="BodySing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u w:val="single"/>
        </w:rPr>
        <w:t>Spouse and Dependent Insurance</w:t>
      </w:r>
    </w:p>
    <w:p w:rsidR="00140BEE" w:rsidRDefault="00140BEE" w:rsidP="00140B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p>
    <w:p w:rsidR="00140BEE" w:rsidRDefault="00140BEE" w:rsidP="00140BEE">
      <w:pPr>
        <w:pStyle w:val="BodySing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The </w:t>
      </w:r>
      <w:r>
        <w:rPr>
          <w:caps/>
        </w:rPr>
        <w:t>policy year</w:t>
      </w:r>
      <w:r>
        <w:t xml:space="preserve"> stop-loss limit for the STATE SPOUSE AND DEPENDENT insurance plan shall be equal to 130% of </w:t>
      </w:r>
      <w:r>
        <w:rPr>
          <w:caps/>
        </w:rPr>
        <w:t>policy year premium</w:t>
      </w:r>
      <w:r>
        <w:t>.  The POLICY YEAR stop-loss limit for the LOCAL GOVERNMENT SPOUSE AND DEPENDENT insurance plan shall be equal to 145% of POLICY YEAR PREMIUM.</w:t>
      </w:r>
    </w:p>
    <w:p w:rsidR="00140BEE" w:rsidRDefault="00140BEE" w:rsidP="00140B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p>
    <w:p w:rsidR="00140BEE" w:rsidRDefault="00140BEE" w:rsidP="00140BEE">
      <w:pPr>
        <w:pStyle w:val="BodySingle0"/>
        <w:spacing w:after="120"/>
      </w:pPr>
      <w:r>
        <w:t xml:space="preserve">For the purpose of this section and pursuant to Exhibit B of this agreement (Claim Charges), claim charges for the spouse and dependent insurance plans shall include item L (death claims), item N (living benefit claims), and item O (conversion charge).  In subsequent annual experience reports, item L of these claim charges shall be adjusted to reflect claims which have a date of death in the </w:t>
      </w:r>
      <w:r>
        <w:rPr>
          <w:caps/>
        </w:rPr>
        <w:t>policy year</w:t>
      </w:r>
      <w:r>
        <w:t xml:space="preserve"> and were reported after compilation of the </w:t>
      </w:r>
      <w:r>
        <w:rPr>
          <w:caps/>
        </w:rPr>
        <w:t>policy year</w:t>
      </w:r>
      <w:r>
        <w:t xml:space="preserve"> report.  If these claim charges in a given </w:t>
      </w:r>
      <w:r>
        <w:rPr>
          <w:caps/>
        </w:rPr>
        <w:t>policy year</w:t>
      </w:r>
      <w:r>
        <w:t xml:space="preserve"> exceed the </w:t>
      </w:r>
      <w:r>
        <w:rPr>
          <w:caps/>
        </w:rPr>
        <w:t>policy year</w:t>
      </w:r>
      <w:r>
        <w:t xml:space="preserve"> stop-loss limit less </w:t>
      </w:r>
      <w:r>
        <w:rPr>
          <w:caps/>
        </w:rPr>
        <w:t>State</w:t>
      </w:r>
      <w:r>
        <w:t xml:space="preserve"> premium taxes, the risk charge, and the MINNESOTA LIFE expense charge, such excess shall be defined as a "catastrophic loss". A catastrophic loss shall not be charged against the </w:t>
      </w:r>
      <w:r>
        <w:rPr>
          <w:caps/>
        </w:rPr>
        <w:t>policy year premium</w:t>
      </w:r>
      <w:r>
        <w:t>.</w:t>
      </w:r>
    </w:p>
    <w:p w:rsidR="00140BEE" w:rsidRDefault="00140BEE" w:rsidP="00140BEE">
      <w:pPr>
        <w:pStyle w:val="BodySingle0"/>
        <w:spacing w:after="120"/>
      </w:pPr>
    </w:p>
    <w:p w:rsidR="00140BEE" w:rsidRDefault="00140BEE" w:rsidP="00140BEE">
      <w:pPr>
        <w:pStyle w:val="TableText"/>
        <w:tabs>
          <w:tab w:val="left" w:pos="85"/>
        </w:tabs>
        <w:jc w:val="center"/>
        <w:sectPr w:rsidR="00140BEE" w:rsidSect="005711FD">
          <w:pgSz w:w="12240" w:h="15840" w:code="1"/>
          <w:pgMar w:top="317" w:right="1296" w:bottom="317" w:left="1296" w:header="0" w:footer="288" w:gutter="0"/>
          <w:paperSrc w:first="11" w:other="11"/>
          <w:cols w:space="720"/>
        </w:sectPr>
      </w:pPr>
      <w:r>
        <w:lastRenderedPageBreak/>
        <w:t>F-3</w:t>
      </w:r>
    </w:p>
    <w:p w:rsidR="00140BEE" w:rsidRDefault="00140BEE" w:rsidP="00140BEE">
      <w:pPr>
        <w:pStyle w:val="BodySing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lastRenderedPageBreak/>
        <w:t>EXHIBIT G</w:t>
      </w:r>
    </w:p>
    <w:p w:rsidR="00140BEE" w:rsidRDefault="00140BEE" w:rsidP="00140B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140BEE" w:rsidRDefault="00140BEE" w:rsidP="00140BEE">
      <w:pPr>
        <w:pStyle w:val="BodySing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t>INVESTMENT YEAR INTEREST CREDITING METHOD FOR RESERVES</w:t>
      </w:r>
    </w:p>
    <w:p w:rsidR="00140BEE" w:rsidRDefault="00140BEE" w:rsidP="00140B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140BEE" w:rsidRDefault="00140BEE" w:rsidP="00140B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140BEE" w:rsidRDefault="00140BEE" w:rsidP="00140BEE">
      <w:pPr>
        <w:pStyle w:val="BodySing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At the end of each calendar year MINNESOTA LIFE shall establish the interest rate, after investment expense, earned on the net increase in its general account invested ASSETS in that year.  Such rate shall be re-established at the end of each subsequent calendar year to reflect any reinvestment of such ASSETS.  Interest rates shall be established for the net increase in the invested ASSETS in each of the ten most recent calendar years.  A single interest rate shall be established for all ASSETS originating ten years or more before the most recent calendar year.</w:t>
      </w:r>
    </w:p>
    <w:p w:rsidR="00140BEE" w:rsidRDefault="00140BEE" w:rsidP="00140B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140BEE" w:rsidRDefault="00140BEE" w:rsidP="00140BEE">
      <w:pPr>
        <w:pStyle w:val="BodySing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For the purpose of calculating interest credits and charges on reserves, the average date of payment means the date which represents the arithmetic mean of all the payment dates of the specified item, weighted by the size of each payment.  A payment date is the date on which a payment is received by or disbursed by MINNESOTA LIFE.</w:t>
      </w:r>
    </w:p>
    <w:p w:rsidR="00140BEE" w:rsidRDefault="00140BEE" w:rsidP="00140B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140BEE" w:rsidRDefault="00140BEE" w:rsidP="00140BEE">
      <w:pPr>
        <w:pStyle w:val="BodySing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u w:val="single"/>
        </w:rPr>
        <w:t>Contingent Liability Reserve</w:t>
      </w:r>
    </w:p>
    <w:p w:rsidR="00140BEE" w:rsidRDefault="00140BEE" w:rsidP="00140B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140BEE" w:rsidRDefault="00140BEE" w:rsidP="00140BEE">
      <w:pPr>
        <w:pStyle w:val="BodySing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Deposits to the contingent liability reserve for the EMPLOYEE insurance plans occur annually on the last day of the </w:t>
      </w:r>
      <w:r>
        <w:rPr>
          <w:caps/>
        </w:rPr>
        <w:t>policy year</w:t>
      </w:r>
      <w:r>
        <w:t xml:space="preserve">.  The contingent liability reserve established by this agreement shall be subdivided into net increments (deposits plus interest credits less withdrawals less interest charges) occurring in each </w:t>
      </w:r>
      <w:r>
        <w:rPr>
          <w:caps/>
        </w:rPr>
        <w:t>policy year</w:t>
      </w:r>
      <w:r>
        <w:t xml:space="preserve"> in the most recent ten policy years.  Any reserve accrued before the ten most recent policy years shall be treated as a single increment.</w:t>
      </w:r>
    </w:p>
    <w:p w:rsidR="00140BEE" w:rsidRDefault="00140BEE" w:rsidP="00140B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140BEE" w:rsidRDefault="00140BEE" w:rsidP="00140BEE">
      <w:pPr>
        <w:pStyle w:val="BodySing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On each policy anniversary, the interest rates in order of </w:t>
      </w:r>
      <w:proofErr w:type="spellStart"/>
      <w:r>
        <w:t>recency</w:t>
      </w:r>
      <w:proofErr w:type="spellEnd"/>
      <w:r>
        <w:t xml:space="preserve"> shall be applied to the annual increments to the contingent liability reserve in order of </w:t>
      </w:r>
      <w:proofErr w:type="spellStart"/>
      <w:r>
        <w:t>recency</w:t>
      </w:r>
      <w:proofErr w:type="spellEnd"/>
      <w:r>
        <w:t xml:space="preserve">.  The total interest credits and charges on the contingent liability reserve at the end of each </w:t>
      </w:r>
      <w:r>
        <w:rPr>
          <w:caps/>
        </w:rPr>
        <w:t>policy year</w:t>
      </w:r>
      <w:r>
        <w:t xml:space="preserve"> shall be on the following basis:</w:t>
      </w:r>
    </w:p>
    <w:p w:rsidR="00140BEE" w:rsidRDefault="00140BEE" w:rsidP="00140B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140BEE" w:rsidRDefault="00140BEE" w:rsidP="00140BEE">
      <w:pPr>
        <w:pStyle w:val="ABC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9"/>
        <w:ind w:left="1080" w:hanging="432"/>
      </w:pPr>
      <w:r>
        <w:t>A.</w:t>
      </w:r>
      <w:r>
        <w:tab/>
        <w:t>Interest credits on each increment to the contingent liability reserve for prior policy years.</w:t>
      </w:r>
    </w:p>
    <w:p w:rsidR="00140BEE" w:rsidRDefault="00140BEE" w:rsidP="00140BEE">
      <w:pPr>
        <w:pStyle w:val="ABC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9"/>
        <w:ind w:left="1080" w:hanging="432"/>
      </w:pPr>
      <w:r>
        <w:t>B.</w:t>
      </w:r>
      <w:r>
        <w:tab/>
        <w:t xml:space="preserve">Interest charges on postretirement death and living benefit claims and interest on such claims paid during the </w:t>
      </w:r>
      <w:r>
        <w:rPr>
          <w:caps/>
        </w:rPr>
        <w:t>policy year</w:t>
      </w:r>
      <w:r>
        <w:t xml:space="preserve"> at the current </w:t>
      </w:r>
      <w:r>
        <w:rPr>
          <w:caps/>
        </w:rPr>
        <w:t>policy year</w:t>
      </w:r>
      <w:r>
        <w:t xml:space="preserve"> interest rate, calculated from the average date of claim payment </w:t>
      </w:r>
      <w:proofErr w:type="gramStart"/>
      <w:r>
        <w:t xml:space="preserve">for  </w:t>
      </w:r>
      <w:r>
        <w:rPr>
          <w:caps/>
        </w:rPr>
        <w:t>postretirement</w:t>
      </w:r>
      <w:proofErr w:type="gramEnd"/>
      <w:r>
        <w:rPr>
          <w:caps/>
        </w:rPr>
        <w:t xml:space="preserve"> insurance</w:t>
      </w:r>
      <w:r>
        <w:t xml:space="preserve"> during the </w:t>
      </w:r>
      <w:r>
        <w:rPr>
          <w:caps/>
        </w:rPr>
        <w:t>policy year</w:t>
      </w:r>
      <w:r>
        <w:t xml:space="preserve"> until the last day of the </w:t>
      </w:r>
      <w:r>
        <w:rPr>
          <w:caps/>
        </w:rPr>
        <w:t>policy year</w:t>
      </w:r>
      <w:r>
        <w:t>.</w:t>
      </w:r>
    </w:p>
    <w:p w:rsidR="00140BEE" w:rsidRDefault="00140BEE" w:rsidP="00140BEE">
      <w:pPr>
        <w:pStyle w:val="ABC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9"/>
        <w:ind w:left="1080" w:hanging="432"/>
      </w:pPr>
      <w:r>
        <w:t>C.</w:t>
      </w:r>
      <w:r>
        <w:tab/>
        <w:t xml:space="preserve">Interest charges on the MINNESOTA LIFE expense charge, the </w:t>
      </w:r>
      <w:r>
        <w:rPr>
          <w:caps/>
        </w:rPr>
        <w:t>State</w:t>
      </w:r>
      <w:r>
        <w:t xml:space="preserve"> premium taxes, and the pooled claim charge for </w:t>
      </w:r>
      <w:r>
        <w:rPr>
          <w:caps/>
        </w:rPr>
        <w:t>postretirement insurance</w:t>
      </w:r>
      <w:r>
        <w:t xml:space="preserve"> during the </w:t>
      </w:r>
      <w:r>
        <w:rPr>
          <w:caps/>
        </w:rPr>
        <w:t>policy year</w:t>
      </w:r>
      <w:r>
        <w:t xml:space="preserve"> at the current </w:t>
      </w:r>
      <w:r>
        <w:rPr>
          <w:caps/>
        </w:rPr>
        <w:t>policy year</w:t>
      </w:r>
      <w:r>
        <w:t xml:space="preserve"> interest rate, calculated from July 1 of the </w:t>
      </w:r>
      <w:r>
        <w:rPr>
          <w:caps/>
        </w:rPr>
        <w:t>policy year</w:t>
      </w:r>
      <w:r>
        <w:t xml:space="preserve"> until the last day of the </w:t>
      </w:r>
      <w:r>
        <w:rPr>
          <w:caps/>
        </w:rPr>
        <w:t>policy year</w:t>
      </w:r>
      <w:r>
        <w:t xml:space="preserve"> on the assumption that, on the average, these charges are incurred on July 1 of the </w:t>
      </w:r>
      <w:r>
        <w:rPr>
          <w:caps/>
        </w:rPr>
        <w:t>policy year</w:t>
      </w:r>
      <w:r>
        <w:t>.</w:t>
      </w:r>
    </w:p>
    <w:p w:rsidR="00140BEE" w:rsidRDefault="00140BEE" w:rsidP="00140BEE">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p>
    <w:p w:rsidR="00140BEE" w:rsidRDefault="00140BEE" w:rsidP="00140BEE">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p>
    <w:p w:rsidR="00140BEE" w:rsidRDefault="00140BEE" w:rsidP="00140BEE">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p>
    <w:p w:rsidR="00140BEE" w:rsidRDefault="00140BEE" w:rsidP="00140BEE">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p>
    <w:p w:rsidR="00140BEE" w:rsidRDefault="00140BEE" w:rsidP="00140BEE">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t>G-1</w:t>
      </w:r>
      <w:r>
        <w:br w:type="page"/>
      </w:r>
      <w:r>
        <w:lastRenderedPageBreak/>
        <w:t>EXHIBIT G</w:t>
      </w:r>
    </w:p>
    <w:p w:rsidR="00140BEE" w:rsidRDefault="00140BEE" w:rsidP="00140B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140BEE" w:rsidRDefault="00140BEE" w:rsidP="00140BEE">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t>INVESTMENT YEAR INTEREST CREDITING METHOD FOR RESERVES (cont'd)</w:t>
      </w:r>
    </w:p>
    <w:p w:rsidR="00140BEE" w:rsidRDefault="00140BEE" w:rsidP="00140B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140BEE" w:rsidRDefault="00140BEE" w:rsidP="00140BEE">
      <w:pPr>
        <w:pStyle w:val="ABC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9"/>
        <w:ind w:left="1080" w:hanging="432"/>
      </w:pPr>
      <w:r>
        <w:t>D.</w:t>
      </w:r>
      <w:r>
        <w:tab/>
        <w:t xml:space="preserve">Interest charges on the withdrawals from the contingent liability reserve </w:t>
      </w:r>
      <w:proofErr w:type="gramStart"/>
      <w:r>
        <w:t xml:space="preserve">for  </w:t>
      </w:r>
      <w:r>
        <w:rPr>
          <w:caps/>
        </w:rPr>
        <w:t>preretirement</w:t>
      </w:r>
      <w:proofErr w:type="gramEnd"/>
      <w:r>
        <w:rPr>
          <w:caps/>
        </w:rPr>
        <w:t xml:space="preserve"> insurance</w:t>
      </w:r>
      <w:r>
        <w:t xml:space="preserve"> at the current </w:t>
      </w:r>
      <w:r>
        <w:rPr>
          <w:caps/>
        </w:rPr>
        <w:t>policy year</w:t>
      </w:r>
      <w:r>
        <w:t xml:space="preserve"> interest rate, calculated from the average date of payment of death, AD&amp;D and living benefit claims for </w:t>
      </w:r>
      <w:r>
        <w:rPr>
          <w:caps/>
        </w:rPr>
        <w:t>preretirement insurance</w:t>
      </w:r>
      <w:r>
        <w:t xml:space="preserve"> during the </w:t>
      </w:r>
      <w:r>
        <w:rPr>
          <w:caps/>
        </w:rPr>
        <w:t>policy year</w:t>
      </w:r>
      <w:r>
        <w:t xml:space="preserve"> as specified in Exhibit A of this agreement (Annual Experience Calculation) until the last day of the </w:t>
      </w:r>
      <w:r>
        <w:rPr>
          <w:caps/>
        </w:rPr>
        <w:t>policy year</w:t>
      </w:r>
      <w:r>
        <w:t>.</w:t>
      </w:r>
    </w:p>
    <w:p w:rsidR="00140BEE" w:rsidRDefault="00140BEE" w:rsidP="00140BEE">
      <w:pPr>
        <w:pStyle w:val="BodySing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u w:val="single"/>
        </w:rPr>
        <w:t>Premium Deposit Fund</w:t>
      </w:r>
    </w:p>
    <w:p w:rsidR="00140BEE" w:rsidRDefault="00140BEE" w:rsidP="00140B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140BEE" w:rsidRDefault="00140BEE" w:rsidP="00140BEE">
      <w:pPr>
        <w:pStyle w:val="BodySing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Deposits to the premium deposit fund shall occur as premium contributions are received by MINNESOTA LIFE, as described in Article IV, Section 4.3, "Responsibilities of MINNESOTA LIFE and the STATE."  Withdrawals from the premium deposit fund of the converted values of postretirement life insurance shall be made on the first premium payment date for the health insurance or long-term care insurance to which the withdrawn value is applied for each insured electing this option.  The premium deposit fund established by this agreement shall be subdivided into net increments (deposits plus interest credits less withdrawals less interest charges) occurring in each </w:t>
      </w:r>
      <w:r>
        <w:rPr>
          <w:caps/>
        </w:rPr>
        <w:t>policy year</w:t>
      </w:r>
      <w:r>
        <w:t xml:space="preserve"> in the most recent ten policy years.  Any funds accrued before the ten most recent policy years shall be treated as a single increment.</w:t>
      </w:r>
    </w:p>
    <w:p w:rsidR="00140BEE" w:rsidRDefault="00140BEE" w:rsidP="00140B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140BEE" w:rsidRDefault="00140BEE" w:rsidP="00140BEE">
      <w:pPr>
        <w:pStyle w:val="BodySing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On each policy anniversary, the interest rates in order of </w:t>
      </w:r>
      <w:proofErr w:type="spellStart"/>
      <w:r>
        <w:t>recency</w:t>
      </w:r>
      <w:proofErr w:type="spellEnd"/>
      <w:r>
        <w:t xml:space="preserve"> shall be applied to the annual increments to the premium deposit fund in order of </w:t>
      </w:r>
      <w:proofErr w:type="spellStart"/>
      <w:r>
        <w:t>recency</w:t>
      </w:r>
      <w:proofErr w:type="spellEnd"/>
      <w:r>
        <w:t xml:space="preserve">.  The total interest credits and charges on the premium deposit fund at the end of each </w:t>
      </w:r>
      <w:r>
        <w:rPr>
          <w:caps/>
        </w:rPr>
        <w:t>policy year</w:t>
      </w:r>
      <w:r>
        <w:t xml:space="preserve"> shall be on the following basis:</w:t>
      </w:r>
    </w:p>
    <w:p w:rsidR="00140BEE" w:rsidRDefault="00140BEE" w:rsidP="00140B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140BEE" w:rsidRDefault="00140BEE" w:rsidP="00140BEE">
      <w:pPr>
        <w:pStyle w:val="ABC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9"/>
        <w:ind w:left="1080" w:hanging="432"/>
      </w:pPr>
      <w:r>
        <w:t>A.</w:t>
      </w:r>
      <w:r>
        <w:tab/>
        <w:t>Interest credits on each increment to the premium deposit fund for prior policy years.</w:t>
      </w:r>
    </w:p>
    <w:p w:rsidR="00140BEE" w:rsidRDefault="00140BEE" w:rsidP="00140BEE">
      <w:pPr>
        <w:pStyle w:val="ABC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9"/>
        <w:ind w:left="1080" w:hanging="432"/>
      </w:pPr>
      <w:r>
        <w:t>B.</w:t>
      </w:r>
      <w:r>
        <w:tab/>
        <w:t xml:space="preserve">Interest credits on premium deposit fund deposits during the current </w:t>
      </w:r>
      <w:r>
        <w:rPr>
          <w:caps/>
        </w:rPr>
        <w:t>policy year</w:t>
      </w:r>
      <w:r>
        <w:t xml:space="preserve"> at the current </w:t>
      </w:r>
      <w:r>
        <w:rPr>
          <w:caps/>
        </w:rPr>
        <w:t>policy year</w:t>
      </w:r>
      <w:r>
        <w:t xml:space="preserve"> interest rate calculated from the average date of deposit during the </w:t>
      </w:r>
      <w:r>
        <w:rPr>
          <w:caps/>
        </w:rPr>
        <w:t>policy year</w:t>
      </w:r>
      <w:r>
        <w:t xml:space="preserve"> until the last day of the </w:t>
      </w:r>
      <w:r>
        <w:rPr>
          <w:caps/>
        </w:rPr>
        <w:t>policy year</w:t>
      </w:r>
      <w:r>
        <w:t>.</w:t>
      </w:r>
    </w:p>
    <w:p w:rsidR="00140BEE" w:rsidRDefault="00140BEE" w:rsidP="00140BEE">
      <w:pPr>
        <w:pStyle w:val="ABC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9"/>
        <w:ind w:left="1080" w:hanging="432"/>
      </w:pPr>
      <w:r>
        <w:t>C.</w:t>
      </w:r>
      <w:r>
        <w:tab/>
        <w:t xml:space="preserve">Interest charges on the withdrawals from the premium deposit fund of the converted values of postretirement life insurance at the current </w:t>
      </w:r>
      <w:r>
        <w:rPr>
          <w:caps/>
        </w:rPr>
        <w:t>policy year</w:t>
      </w:r>
      <w:r>
        <w:t xml:space="preserve"> interest rate, calculated from the average date of withdrawal during the </w:t>
      </w:r>
      <w:r>
        <w:rPr>
          <w:caps/>
        </w:rPr>
        <w:t>policy year</w:t>
      </w:r>
      <w:r>
        <w:t xml:space="preserve"> until the last day of the </w:t>
      </w:r>
      <w:r>
        <w:rPr>
          <w:caps/>
        </w:rPr>
        <w:t>policy year</w:t>
      </w:r>
      <w:r>
        <w:t>.</w:t>
      </w:r>
    </w:p>
    <w:p w:rsidR="00140BEE" w:rsidRDefault="00140BEE" w:rsidP="00140BEE">
      <w:pPr>
        <w:pStyle w:val="ABC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9"/>
        <w:ind w:left="1080" w:hanging="432"/>
      </w:pPr>
      <w:r>
        <w:t>D.</w:t>
      </w:r>
      <w:r>
        <w:tab/>
        <w:t xml:space="preserve">Interest charges on the withdrawals from the premium deposit fund </w:t>
      </w:r>
      <w:proofErr w:type="gramStart"/>
      <w:r>
        <w:t xml:space="preserve">for  </w:t>
      </w:r>
      <w:r>
        <w:rPr>
          <w:caps/>
        </w:rPr>
        <w:t>preretirement</w:t>
      </w:r>
      <w:proofErr w:type="gramEnd"/>
      <w:r>
        <w:rPr>
          <w:caps/>
        </w:rPr>
        <w:t xml:space="preserve"> insurance</w:t>
      </w:r>
      <w:r>
        <w:t xml:space="preserve"> at the current </w:t>
      </w:r>
      <w:r>
        <w:rPr>
          <w:caps/>
        </w:rPr>
        <w:t>policy year</w:t>
      </w:r>
      <w:r>
        <w:t xml:space="preserve"> interest rate, calculated from the average date of payment of death,  AD&amp;D and living benefit claims for </w:t>
      </w:r>
      <w:r>
        <w:rPr>
          <w:caps/>
        </w:rPr>
        <w:t>preretirement insurance</w:t>
      </w:r>
      <w:r>
        <w:t xml:space="preserve"> during the </w:t>
      </w:r>
      <w:r>
        <w:rPr>
          <w:caps/>
        </w:rPr>
        <w:t>policy year</w:t>
      </w:r>
      <w:r>
        <w:t xml:space="preserve"> as specified in Exhibit A of this agreement (Annual Experience Calculation) until the last day of the </w:t>
      </w:r>
      <w:r>
        <w:rPr>
          <w:caps/>
        </w:rPr>
        <w:t>policy year</w:t>
      </w:r>
      <w:r>
        <w:t>.</w:t>
      </w:r>
    </w:p>
    <w:p w:rsidR="00140BEE" w:rsidRDefault="00140BEE" w:rsidP="00140BEE">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p>
    <w:p w:rsidR="00140BEE" w:rsidRDefault="00140BEE" w:rsidP="00140BEE">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p>
    <w:p w:rsidR="00140BEE" w:rsidRDefault="00140BEE" w:rsidP="00140BEE">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p>
    <w:p w:rsidR="00140BEE" w:rsidRDefault="00140BEE" w:rsidP="00140BEE">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t>G-2</w:t>
      </w:r>
      <w:r>
        <w:br w:type="page"/>
      </w:r>
      <w:r>
        <w:lastRenderedPageBreak/>
        <w:t>EXHIBIT G</w:t>
      </w:r>
    </w:p>
    <w:p w:rsidR="00140BEE" w:rsidRDefault="00140BEE" w:rsidP="00140B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rPr>
      </w:pPr>
    </w:p>
    <w:p w:rsidR="00140BEE" w:rsidRDefault="00140BEE" w:rsidP="00140BEE">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t>INVESTMENT YEAR INTEREST CREDITING METHOD FOR RESERVES (cont'd)</w:t>
      </w:r>
    </w:p>
    <w:p w:rsidR="00140BEE" w:rsidRDefault="00140BEE" w:rsidP="00140B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rPr>
      </w:pPr>
    </w:p>
    <w:p w:rsidR="00140BEE" w:rsidRDefault="00140BEE" w:rsidP="00140B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140BEE" w:rsidRDefault="00140BEE" w:rsidP="00140BEE">
      <w:pPr>
        <w:pStyle w:val="ABC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9"/>
        <w:ind w:left="1080" w:hanging="432"/>
      </w:pPr>
      <w:r>
        <w:t>E.</w:t>
      </w:r>
      <w:r>
        <w:tab/>
        <w:t xml:space="preserve">Interest charges on the withdrawals from the premium deposit fund for </w:t>
      </w:r>
      <w:r>
        <w:rPr>
          <w:caps/>
        </w:rPr>
        <w:t>postretirement insurance</w:t>
      </w:r>
      <w:r>
        <w:t xml:space="preserve"> at the current </w:t>
      </w:r>
      <w:r>
        <w:rPr>
          <w:caps/>
        </w:rPr>
        <w:t>policy year</w:t>
      </w:r>
      <w:r>
        <w:t xml:space="preserve"> interest rate, calculated from the average date of payment of death and living benefit claims for </w:t>
      </w:r>
      <w:r>
        <w:rPr>
          <w:caps/>
        </w:rPr>
        <w:t>postretirement insurance</w:t>
      </w:r>
      <w:r>
        <w:t xml:space="preserve"> during the </w:t>
      </w:r>
      <w:r>
        <w:rPr>
          <w:caps/>
        </w:rPr>
        <w:t>policy year</w:t>
      </w:r>
      <w:r>
        <w:t xml:space="preserve"> until the last day of the </w:t>
      </w:r>
      <w:r>
        <w:rPr>
          <w:caps/>
        </w:rPr>
        <w:t>policy year</w:t>
      </w:r>
      <w:r>
        <w:t>.</w:t>
      </w:r>
    </w:p>
    <w:p w:rsidR="00140BEE" w:rsidRDefault="00140BEE" w:rsidP="00140B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140BEE" w:rsidRDefault="00140BEE" w:rsidP="00140BEE">
      <w:pPr>
        <w:pStyle w:val="BodySing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u w:val="single"/>
        </w:rPr>
        <w:t>Disability Claim Reserve</w:t>
      </w:r>
    </w:p>
    <w:p w:rsidR="00140BEE" w:rsidRDefault="00140BEE" w:rsidP="00140B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140BEE" w:rsidRDefault="00140BEE" w:rsidP="00140BEE">
      <w:pPr>
        <w:pStyle w:val="BodySing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Increments in the reserves for reported disability claims, as described in Exhibit B of this agreement (Claim Charges), shall occur annually on the last day of the </w:t>
      </w:r>
      <w:r>
        <w:rPr>
          <w:caps/>
        </w:rPr>
        <w:t>policy year</w:t>
      </w:r>
      <w:r>
        <w:t xml:space="preserve">.  The total disability claim reserves established by this agreement shall be subdivided into increments occurring in each </w:t>
      </w:r>
      <w:r>
        <w:rPr>
          <w:caps/>
        </w:rPr>
        <w:t>policy year</w:t>
      </w:r>
      <w:r>
        <w:t xml:space="preserve"> in the ten most recent policy years.  All annual increments before the ten most recent policy years shall be treated as a single increment.</w:t>
      </w:r>
    </w:p>
    <w:p w:rsidR="00140BEE" w:rsidRDefault="00140BEE" w:rsidP="00140B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140BEE" w:rsidRDefault="00140BEE" w:rsidP="00140BEE">
      <w:pPr>
        <w:pStyle w:val="BodySing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On each policy anniversary, the interest rates in order of </w:t>
      </w:r>
      <w:proofErr w:type="spellStart"/>
      <w:r>
        <w:t>recency</w:t>
      </w:r>
      <w:proofErr w:type="spellEnd"/>
      <w:r>
        <w:t xml:space="preserve"> shall be applied to the disability claim reserve increments in order of </w:t>
      </w:r>
      <w:proofErr w:type="spellStart"/>
      <w:r>
        <w:t>recency</w:t>
      </w:r>
      <w:proofErr w:type="spellEnd"/>
      <w:r>
        <w:t xml:space="preserve">.  The total interest credits on the disability claim reserve at the end of each </w:t>
      </w:r>
      <w:r>
        <w:rPr>
          <w:caps/>
        </w:rPr>
        <w:t>policy year</w:t>
      </w:r>
      <w:r>
        <w:t xml:space="preserve"> shall equal the sum of the interest credits on increments for prior policy years.</w:t>
      </w:r>
    </w:p>
    <w:p w:rsidR="00140BEE" w:rsidRDefault="00140BEE" w:rsidP="00140B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140BEE" w:rsidRDefault="00140BEE" w:rsidP="00140BEE">
      <w:pPr>
        <w:pStyle w:val="BodySing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u w:val="single"/>
        </w:rPr>
        <w:t>Stabilization Reserve</w:t>
      </w:r>
    </w:p>
    <w:p w:rsidR="00140BEE" w:rsidRDefault="00140BEE" w:rsidP="00140B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140BEE" w:rsidRDefault="00140BEE" w:rsidP="00140BEE">
      <w:pPr>
        <w:pStyle w:val="BodySing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Deposits to the stabilization reserve for the spouse and dependent insurance plan occur annually on the last day of the </w:t>
      </w:r>
      <w:r>
        <w:rPr>
          <w:caps/>
        </w:rPr>
        <w:t>policy year</w:t>
      </w:r>
      <w:r>
        <w:t xml:space="preserve">.  The stabilization reserve established by this agreement shall be subdivided into net increments (deposits plus interest credits less withdrawals less interest charges) occurring in each </w:t>
      </w:r>
      <w:r>
        <w:rPr>
          <w:caps/>
        </w:rPr>
        <w:t>policy year</w:t>
      </w:r>
      <w:r>
        <w:t xml:space="preserve"> in the most recent ten policy years.  Any reserve or deficit accrued before the ten most recent policy years shall be treated as a single increment.</w:t>
      </w:r>
    </w:p>
    <w:p w:rsidR="00140BEE" w:rsidRDefault="00140BEE" w:rsidP="00140B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140BEE" w:rsidRDefault="00140BEE" w:rsidP="00140BEE">
      <w:pPr>
        <w:pStyle w:val="BodySing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On each policy anniversary, the interest rates in order of </w:t>
      </w:r>
      <w:proofErr w:type="spellStart"/>
      <w:r>
        <w:t>recency</w:t>
      </w:r>
      <w:proofErr w:type="spellEnd"/>
      <w:r>
        <w:t xml:space="preserve"> shall be applied to the annual increments to the stabilization reserve in order of </w:t>
      </w:r>
      <w:proofErr w:type="spellStart"/>
      <w:r>
        <w:t>recency</w:t>
      </w:r>
      <w:proofErr w:type="spellEnd"/>
      <w:r>
        <w:t xml:space="preserve">.  The total interest credits and charges on the stabilization reserve at the end of each </w:t>
      </w:r>
      <w:r>
        <w:rPr>
          <w:caps/>
        </w:rPr>
        <w:t>policy year</w:t>
      </w:r>
      <w:r>
        <w:t xml:space="preserve"> shall be on the following basis:</w:t>
      </w:r>
    </w:p>
    <w:p w:rsidR="00140BEE" w:rsidRDefault="00140BEE" w:rsidP="00140B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140BEE" w:rsidRDefault="00140BEE" w:rsidP="00140BEE">
      <w:pPr>
        <w:pStyle w:val="ABC1"/>
        <w:numPr>
          <w:ilvl w:val="0"/>
          <w:numId w:val="1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9"/>
      </w:pPr>
      <w:r>
        <w:t>Interest credits on each increment to the stabilization reserve for prior policy years.</w:t>
      </w:r>
    </w:p>
    <w:p w:rsidR="00140BEE" w:rsidRDefault="00140BEE" w:rsidP="00140BEE">
      <w:pPr>
        <w:pStyle w:val="ABC1"/>
        <w:numPr>
          <w:ilvl w:val="0"/>
          <w:numId w:val="1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9"/>
      </w:pPr>
      <w:r>
        <w:t xml:space="preserve">Interest charges on the withdrawals from the stabilization reserve at the current </w:t>
      </w:r>
      <w:r>
        <w:rPr>
          <w:caps/>
        </w:rPr>
        <w:t>policy year</w:t>
      </w:r>
      <w:r>
        <w:t xml:space="preserve"> interest rate calculated from the average date of payment of death and living benefit claims under the spouse and dependent insurance plan during the </w:t>
      </w:r>
      <w:r>
        <w:rPr>
          <w:caps/>
        </w:rPr>
        <w:t>policy year</w:t>
      </w:r>
      <w:r>
        <w:t xml:space="preserve"> as specified in Exhibit A of this agreement (Annual Experience Calculation) until the last day of the </w:t>
      </w:r>
      <w:r>
        <w:rPr>
          <w:caps/>
        </w:rPr>
        <w:t>policy year</w:t>
      </w:r>
      <w:r>
        <w:t>.</w:t>
      </w:r>
    </w:p>
    <w:p w:rsidR="00140BEE" w:rsidRDefault="00140BEE" w:rsidP="00140BEE">
      <w:pPr>
        <w:pStyle w:val="BodySingle"/>
        <w:jc w:val="center"/>
      </w:pPr>
    </w:p>
    <w:p w:rsidR="00140BEE" w:rsidRDefault="00140BEE" w:rsidP="00140BEE">
      <w:pPr>
        <w:pStyle w:val="BodySingle"/>
        <w:jc w:val="center"/>
      </w:pPr>
    </w:p>
    <w:p w:rsidR="00140BEE" w:rsidRDefault="00140BEE" w:rsidP="00140BEE">
      <w:pPr>
        <w:pStyle w:val="BodySingle"/>
        <w:jc w:val="center"/>
      </w:pPr>
    </w:p>
    <w:p w:rsidR="00140BEE" w:rsidRDefault="00140BEE" w:rsidP="00140BEE">
      <w:pPr>
        <w:pStyle w:val="BodySingle"/>
        <w:jc w:val="center"/>
      </w:pPr>
      <w:r>
        <w:t>G-3</w:t>
      </w:r>
      <w:r>
        <w:br w:type="page"/>
      </w:r>
      <w:r>
        <w:lastRenderedPageBreak/>
        <w:t>EXHIBIT H</w:t>
      </w:r>
      <w:r>
        <w:cr/>
      </w:r>
      <w:r>
        <w:cr/>
        <w:t>INTEREST CREDITS AND CHARGES ON CASH FLOW</w:t>
      </w:r>
      <w:r>
        <w:cr/>
      </w:r>
    </w:p>
    <w:p w:rsidR="00140BEE" w:rsidRDefault="00140BEE" w:rsidP="00140BEE">
      <w:pPr>
        <w:pStyle w:val="BodySingle"/>
      </w:pPr>
      <w:r>
        <w:cr/>
        <w:t>This exhibit describes the method for determining interest credits and charges on cash flow, including all receipts and disbursements by MINNESOTA LIFE.  For the purpose of calculating interest credits and charges on cash flow, the average date of payment means the date which represents the arithmetic mean of all the payment dates of the specified item, weighted by the size of each payment.  A payment date is the date on which a payment is received by or disbursed by MINNESOTA LIFE.</w:t>
      </w:r>
    </w:p>
    <w:p w:rsidR="00140BEE" w:rsidRDefault="00140BEE" w:rsidP="00140B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140BEE" w:rsidRDefault="00140BEE" w:rsidP="00140BEE">
      <w:pPr>
        <w:pStyle w:val="BodySing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caps/>
          <w:u w:val="single"/>
        </w:rPr>
        <w:t>PreRetirement Insurance</w:t>
      </w:r>
    </w:p>
    <w:p w:rsidR="00140BEE" w:rsidRDefault="00140BEE" w:rsidP="00140B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140BEE" w:rsidRDefault="00140BEE" w:rsidP="00140BEE">
      <w:pPr>
        <w:pStyle w:val="BodySing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On each policy anniversary, interest credits and charges for </w:t>
      </w:r>
      <w:r>
        <w:rPr>
          <w:caps/>
        </w:rPr>
        <w:t>preretirement insurance</w:t>
      </w:r>
      <w:r>
        <w:t xml:space="preserve"> shall be calculated at the interest rates declared by MINNESOTA LIFE on the following basis:</w:t>
      </w:r>
    </w:p>
    <w:p w:rsidR="00140BEE" w:rsidRDefault="00140BEE" w:rsidP="00140B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140BEE" w:rsidRDefault="00140BEE" w:rsidP="00140BEE">
      <w:pPr>
        <w:pStyle w:val="ABC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9"/>
        <w:ind w:left="1080" w:hanging="432"/>
      </w:pPr>
      <w:r>
        <w:t>A.</w:t>
      </w:r>
      <w:r>
        <w:tab/>
        <w:t xml:space="preserve">Interest credits on EMPLOYEE premiums calculated from their average date of payment to MINNESOTA LIFE during the </w:t>
      </w:r>
      <w:r>
        <w:rPr>
          <w:caps/>
        </w:rPr>
        <w:t>policy year</w:t>
      </w:r>
      <w:r>
        <w:t xml:space="preserve"> until the last day of the </w:t>
      </w:r>
      <w:r>
        <w:rPr>
          <w:caps/>
        </w:rPr>
        <w:t>policy year</w:t>
      </w:r>
      <w:r>
        <w:t>.</w:t>
      </w:r>
    </w:p>
    <w:p w:rsidR="00140BEE" w:rsidRDefault="00140BEE" w:rsidP="00140BEE">
      <w:pPr>
        <w:pStyle w:val="ABC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9"/>
        <w:ind w:left="1080" w:hanging="432"/>
      </w:pPr>
      <w:r>
        <w:t>B.</w:t>
      </w:r>
      <w:r>
        <w:tab/>
        <w:t xml:space="preserve">Interest charges on preretirement death, AD&amp;D and living benefit claims and interest on such claims paid during the </w:t>
      </w:r>
      <w:r>
        <w:rPr>
          <w:caps/>
        </w:rPr>
        <w:t>policy year</w:t>
      </w:r>
      <w:r>
        <w:t xml:space="preserve">, calculated from their average date of payment during the </w:t>
      </w:r>
      <w:r>
        <w:rPr>
          <w:caps/>
        </w:rPr>
        <w:t>policy year</w:t>
      </w:r>
      <w:r>
        <w:t xml:space="preserve"> until the last day of the </w:t>
      </w:r>
      <w:r>
        <w:rPr>
          <w:caps/>
        </w:rPr>
        <w:t>policy year</w:t>
      </w:r>
      <w:r>
        <w:t>.</w:t>
      </w:r>
    </w:p>
    <w:p w:rsidR="00140BEE" w:rsidRDefault="00140BEE" w:rsidP="00140BEE">
      <w:pPr>
        <w:pStyle w:val="ABC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9"/>
        <w:ind w:left="1080" w:hanging="432"/>
      </w:pPr>
      <w:r>
        <w:t>C.</w:t>
      </w:r>
      <w:r>
        <w:tab/>
        <w:t xml:space="preserve">Interest charges on the MINNESOTA LIFE expense charge, the </w:t>
      </w:r>
      <w:r>
        <w:rPr>
          <w:caps/>
        </w:rPr>
        <w:t>State</w:t>
      </w:r>
      <w:r>
        <w:t xml:space="preserve"> internal administration expense charge, the actuarial service charge, the </w:t>
      </w:r>
      <w:r>
        <w:rPr>
          <w:caps/>
        </w:rPr>
        <w:t>State</w:t>
      </w:r>
      <w:r>
        <w:t xml:space="preserve"> premium taxes, the risk charge, the pooled claim charge, and the conversion charge during the </w:t>
      </w:r>
      <w:r>
        <w:rPr>
          <w:caps/>
        </w:rPr>
        <w:t>policy year</w:t>
      </w:r>
      <w:r>
        <w:t xml:space="preserve">, calculated from July 1 of the </w:t>
      </w:r>
      <w:r>
        <w:rPr>
          <w:caps/>
        </w:rPr>
        <w:t>policy year</w:t>
      </w:r>
      <w:r>
        <w:t xml:space="preserve"> until the last day of the </w:t>
      </w:r>
      <w:r>
        <w:rPr>
          <w:caps/>
        </w:rPr>
        <w:t>policy year</w:t>
      </w:r>
      <w:r>
        <w:t xml:space="preserve"> on the assumption that, on the average, these charges are incurred on July 1 of the </w:t>
      </w:r>
      <w:r>
        <w:rPr>
          <w:caps/>
        </w:rPr>
        <w:t>policy year</w:t>
      </w:r>
      <w:r>
        <w:t>.</w:t>
      </w:r>
    </w:p>
    <w:p w:rsidR="00140BEE" w:rsidRDefault="00140BEE" w:rsidP="00140BEE">
      <w:pPr>
        <w:pStyle w:val="ABC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9"/>
        <w:ind w:left="1080" w:hanging="432"/>
      </w:pPr>
      <w:r>
        <w:t>D.</w:t>
      </w:r>
      <w:r>
        <w:tab/>
        <w:t>Interest credits on the withdrawals from the contingent liability reserve and the premium deposit fund for preretirement insurance as specified in Exhibit A of this agreement (Annual Experience Calculation), calculated from the average date of payment calculated in "B" above until the last day of the policy year.</w:t>
      </w:r>
    </w:p>
    <w:p w:rsidR="00140BEE" w:rsidRDefault="00140BEE" w:rsidP="00140BEE">
      <w:pPr>
        <w:pStyle w:val="BodySing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Pr>
          <w:u w:val="single"/>
        </w:rPr>
        <w:t>Spouse and Dependent Insurance</w:t>
      </w:r>
    </w:p>
    <w:p w:rsidR="00140BEE" w:rsidRDefault="00140BEE" w:rsidP="00140B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140BEE" w:rsidRDefault="00140BEE" w:rsidP="00140BEE">
      <w:pPr>
        <w:pStyle w:val="BodySing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On each policy anniversary, interest credits and charges on the spouse and dependent insurance plan shall be calculated at the interest rates declared by MINNESOTA LIFE on the following basis:</w:t>
      </w:r>
    </w:p>
    <w:p w:rsidR="00140BEE" w:rsidRDefault="00140BEE" w:rsidP="00140B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140BEE" w:rsidRDefault="00140BEE" w:rsidP="00140BEE">
      <w:pPr>
        <w:pStyle w:val="ABC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9"/>
        <w:ind w:left="1080" w:hanging="432"/>
      </w:pPr>
      <w:r>
        <w:t>A.</w:t>
      </w:r>
      <w:r>
        <w:tab/>
        <w:t xml:space="preserve">Interest credits on premiums calculated from their average date of payment to MINNESOTA LIFE during the </w:t>
      </w:r>
      <w:r>
        <w:rPr>
          <w:caps/>
        </w:rPr>
        <w:t>policy year</w:t>
      </w:r>
      <w:r>
        <w:t xml:space="preserve"> until the last day of the </w:t>
      </w:r>
      <w:r>
        <w:rPr>
          <w:caps/>
        </w:rPr>
        <w:t>policy year</w:t>
      </w:r>
      <w:r>
        <w:t>.</w:t>
      </w:r>
    </w:p>
    <w:p w:rsidR="00140BEE" w:rsidRDefault="00140BEE" w:rsidP="00140BEE">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p>
    <w:p w:rsidR="00140BEE" w:rsidRDefault="00140BEE" w:rsidP="00140BEE">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p>
    <w:p w:rsidR="00140BEE" w:rsidRDefault="00140BEE" w:rsidP="00140BEE">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p>
    <w:p w:rsidR="00140BEE" w:rsidRDefault="00140BEE" w:rsidP="00140BEE">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48"/>
        <w:jc w:val="center"/>
      </w:pPr>
      <w:r>
        <w:t>H-1</w:t>
      </w:r>
    </w:p>
    <w:p w:rsidR="00140BEE" w:rsidRDefault="00140BEE" w:rsidP="00140BEE">
      <w:pPr>
        <w:pStyle w:val="ABC"/>
      </w:pPr>
      <w:r>
        <w:br w:type="page"/>
      </w:r>
      <w:r>
        <w:lastRenderedPageBreak/>
        <w:t>B.</w:t>
      </w:r>
      <w:r>
        <w:tab/>
        <w:t xml:space="preserve">Interest charges on spouse and dependent death and living benefit claims and interest on such claims paid during the </w:t>
      </w:r>
      <w:r>
        <w:rPr>
          <w:caps/>
        </w:rPr>
        <w:t>policy year</w:t>
      </w:r>
      <w:r>
        <w:t xml:space="preserve">, calculated from their average date of payment during the </w:t>
      </w:r>
      <w:r>
        <w:rPr>
          <w:caps/>
        </w:rPr>
        <w:t>policy year</w:t>
      </w:r>
      <w:r>
        <w:t xml:space="preserve"> until the last day of the </w:t>
      </w:r>
      <w:r>
        <w:rPr>
          <w:caps/>
        </w:rPr>
        <w:t>policy year</w:t>
      </w:r>
      <w:r>
        <w:t>.</w:t>
      </w:r>
    </w:p>
    <w:p w:rsidR="00140BEE" w:rsidRDefault="00140BEE" w:rsidP="00140BEE">
      <w:pPr>
        <w:pStyle w:val="ABC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9"/>
        <w:ind w:left="1080" w:hanging="432"/>
      </w:pPr>
      <w:r>
        <w:t>C.</w:t>
      </w:r>
      <w:r>
        <w:tab/>
        <w:t xml:space="preserve">Interest charges on the MINNESOTA LIFE expense charge, the </w:t>
      </w:r>
      <w:r>
        <w:rPr>
          <w:caps/>
        </w:rPr>
        <w:t>State</w:t>
      </w:r>
      <w:r>
        <w:t xml:space="preserve"> internal administration expense charge, the actuarial service charge, the </w:t>
      </w:r>
      <w:r>
        <w:rPr>
          <w:caps/>
        </w:rPr>
        <w:t>State</w:t>
      </w:r>
      <w:r>
        <w:t xml:space="preserve"> premium taxes, the risk charge, and the conversion charge during the </w:t>
      </w:r>
      <w:r>
        <w:rPr>
          <w:caps/>
        </w:rPr>
        <w:t>policy year</w:t>
      </w:r>
      <w:r>
        <w:t xml:space="preserve">, calculated from July 1 of the </w:t>
      </w:r>
      <w:r>
        <w:rPr>
          <w:caps/>
        </w:rPr>
        <w:t>policy year</w:t>
      </w:r>
      <w:r>
        <w:t xml:space="preserve"> until the last day of the </w:t>
      </w:r>
      <w:r>
        <w:rPr>
          <w:caps/>
        </w:rPr>
        <w:t>policy year</w:t>
      </w:r>
      <w:r>
        <w:t xml:space="preserve"> on the assumption that, on the average, these charges are incurred on July 1 of the </w:t>
      </w:r>
      <w:r>
        <w:rPr>
          <w:caps/>
        </w:rPr>
        <w:t>policy year</w:t>
      </w:r>
      <w:r>
        <w:t>.</w:t>
      </w:r>
    </w:p>
    <w:p w:rsidR="00140BEE" w:rsidRDefault="00140BEE" w:rsidP="00140BEE">
      <w:pPr>
        <w:pStyle w:val="ABC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9"/>
        <w:ind w:left="1080" w:hanging="432"/>
      </w:pPr>
      <w:r>
        <w:t>D.</w:t>
      </w:r>
      <w:r>
        <w:tab/>
        <w:t xml:space="preserve">Interest credits on the withdrawals from the stabilization reserve as specified in Exhibit A of this agreement (Annual Experience Calculation), calculated from the average date of payment calculated in "B" above until the last day of the </w:t>
      </w:r>
      <w:r>
        <w:rPr>
          <w:caps/>
        </w:rPr>
        <w:t>policy year</w:t>
      </w:r>
      <w:r>
        <w:t>.</w:t>
      </w:r>
    </w:p>
    <w:p w:rsidR="00140BEE" w:rsidRDefault="00140BEE" w:rsidP="00140B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140BEE" w:rsidRDefault="00140BEE" w:rsidP="00140B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140BEE" w:rsidRDefault="00140BEE" w:rsidP="00140B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140BEE" w:rsidRDefault="00140BEE" w:rsidP="00140B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140BEE" w:rsidRDefault="00140BEE" w:rsidP="00140B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140BEE" w:rsidRDefault="00140BEE" w:rsidP="00140B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140BEE" w:rsidRDefault="00140BEE" w:rsidP="00140B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140BEE" w:rsidRDefault="00140BEE" w:rsidP="00140B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140BEE" w:rsidRDefault="00140BEE" w:rsidP="00140B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140BEE" w:rsidRDefault="00140BEE" w:rsidP="00140B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140BEE" w:rsidRDefault="00140BEE" w:rsidP="00140B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140BEE" w:rsidRDefault="00140BEE" w:rsidP="00140B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140BEE" w:rsidRDefault="00140BEE" w:rsidP="00140B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140BEE" w:rsidRDefault="00140BEE" w:rsidP="00140B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140BEE" w:rsidRDefault="00140BEE" w:rsidP="00140B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140BEE" w:rsidRDefault="00140BEE" w:rsidP="00140B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140BEE" w:rsidRDefault="00140BEE" w:rsidP="00140B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140BEE" w:rsidRDefault="00140BEE" w:rsidP="00140B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140BEE" w:rsidRDefault="00140BEE" w:rsidP="00140B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140BEE" w:rsidRDefault="00140BEE" w:rsidP="00140B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140BEE" w:rsidRDefault="00140BEE" w:rsidP="00140B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140BEE" w:rsidRDefault="00140BEE" w:rsidP="00140B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140BEE" w:rsidRDefault="00140BEE" w:rsidP="00140B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140BEE" w:rsidRDefault="00140BEE" w:rsidP="00140B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140BEE" w:rsidRDefault="00140BEE" w:rsidP="00140B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140BEE" w:rsidRDefault="00140BEE" w:rsidP="00140B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140BEE" w:rsidRDefault="00140BEE" w:rsidP="00140B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140BEE" w:rsidRDefault="00140BEE" w:rsidP="00140B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140BEE" w:rsidRDefault="00140BEE" w:rsidP="00140B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140BEE" w:rsidRDefault="00140BEE" w:rsidP="00140B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140BEE" w:rsidRDefault="00140BEE" w:rsidP="00140B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140BEE" w:rsidRDefault="00140BEE" w:rsidP="00140B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140BEE" w:rsidRDefault="00140BEE" w:rsidP="00140B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140BEE" w:rsidRDefault="00140BEE" w:rsidP="00140B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140BEE" w:rsidRDefault="00140BEE" w:rsidP="00140B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140BEE" w:rsidRDefault="00140BEE" w:rsidP="00140BEE">
      <w:pPr>
        <w:pStyle w:val="BodySing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rPr>
      </w:pPr>
      <w:r>
        <w:lastRenderedPageBreak/>
        <w:t>H-2</w:t>
      </w:r>
      <w:r>
        <w:br w:type="page"/>
      </w:r>
      <w:r>
        <w:rPr>
          <w:b/>
        </w:rPr>
        <w:lastRenderedPageBreak/>
        <w:t>EXHIBIT I</w:t>
      </w:r>
    </w:p>
    <w:p w:rsidR="00140BEE" w:rsidRDefault="00140BEE" w:rsidP="00140BEE">
      <w:pPr>
        <w:pStyle w:val="BodySing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rPr>
      </w:pPr>
    </w:p>
    <w:p w:rsidR="00140BEE" w:rsidRPr="005E18D7" w:rsidRDefault="00140BEE" w:rsidP="00140BEE">
      <w:pPr>
        <w:pStyle w:val="Heading1"/>
        <w:rPr>
          <w:szCs w:val="24"/>
        </w:rPr>
      </w:pPr>
      <w:r w:rsidRPr="005E18D7">
        <w:rPr>
          <w:szCs w:val="24"/>
        </w:rPr>
        <w:t>DISABLED LIFE RESERVE FOR $1,000 OF INSURANCE</w:t>
      </w:r>
    </w:p>
    <w:p w:rsidR="00140BEE" w:rsidRPr="005E18D7" w:rsidRDefault="00140BEE" w:rsidP="00140BEE">
      <w:pPr>
        <w:jc w:val="center"/>
        <w:rPr>
          <w:rFonts w:cs="Arial"/>
          <w:b/>
        </w:rPr>
      </w:pPr>
    </w:p>
    <w:p w:rsidR="00140BEE" w:rsidRPr="005E18D7" w:rsidRDefault="00140BEE" w:rsidP="00140BEE">
      <w:pPr>
        <w:jc w:val="center"/>
        <w:rPr>
          <w:rFonts w:cs="Arial"/>
          <w:b/>
        </w:rPr>
      </w:pPr>
      <w:r w:rsidRPr="005E18D7">
        <w:rPr>
          <w:rFonts w:cs="Arial"/>
          <w:b/>
        </w:rPr>
        <w:t>54% of the</w:t>
      </w:r>
      <w:r>
        <w:rPr>
          <w:rFonts w:cs="Arial"/>
          <w:b/>
        </w:rPr>
        <w:t xml:space="preserve"> 1970</w:t>
      </w:r>
      <w:r w:rsidRPr="005E18D7">
        <w:rPr>
          <w:rFonts w:cs="Arial"/>
          <w:b/>
        </w:rPr>
        <w:t xml:space="preserve"> Intercompany Group Life Disability Valuation Table</w:t>
      </w:r>
    </w:p>
    <w:p w:rsidR="00140BEE" w:rsidRPr="005E18D7" w:rsidRDefault="00140BEE" w:rsidP="00140BEE">
      <w:pPr>
        <w:jc w:val="center"/>
        <w:rPr>
          <w:rFonts w:cs="Arial"/>
          <w:b/>
        </w:rPr>
      </w:pPr>
      <w:r w:rsidRPr="005E18D7">
        <w:rPr>
          <w:rFonts w:cs="Arial"/>
          <w:b/>
        </w:rPr>
        <w:t xml:space="preserve">Interest at 7.0% </w:t>
      </w:r>
      <w:proofErr w:type="gramStart"/>
      <w:r w:rsidRPr="005E18D7">
        <w:rPr>
          <w:rFonts w:cs="Arial"/>
          <w:b/>
        </w:rPr>
        <w:t>Per</w:t>
      </w:r>
      <w:proofErr w:type="gramEnd"/>
      <w:r w:rsidRPr="005E18D7">
        <w:rPr>
          <w:rFonts w:cs="Arial"/>
          <w:b/>
        </w:rPr>
        <w:t xml:space="preserve"> Annum</w:t>
      </w:r>
    </w:p>
    <w:p w:rsidR="00140BEE" w:rsidRPr="005E18D7" w:rsidRDefault="00140BEE" w:rsidP="00140BEE">
      <w:pPr>
        <w:pStyle w:val="Heading3"/>
        <w:jc w:val="center"/>
        <w:rPr>
          <w:sz w:val="24"/>
          <w:szCs w:val="24"/>
        </w:rPr>
      </w:pPr>
      <w:r w:rsidRPr="005E18D7">
        <w:rPr>
          <w:sz w:val="24"/>
          <w:szCs w:val="24"/>
        </w:rPr>
        <w:t>Duration Less than Ten Years</w:t>
      </w:r>
    </w:p>
    <w:p w:rsidR="00140BEE" w:rsidRDefault="00140BEE" w:rsidP="00140BEE">
      <w:pPr>
        <w:jc w:val="center"/>
        <w:rPr>
          <w:rFonts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68"/>
        <w:gridCol w:w="765"/>
        <w:gridCol w:w="859"/>
        <w:gridCol w:w="859"/>
        <w:gridCol w:w="859"/>
        <w:gridCol w:w="859"/>
        <w:gridCol w:w="859"/>
        <w:gridCol w:w="859"/>
        <w:gridCol w:w="859"/>
        <w:gridCol w:w="859"/>
        <w:gridCol w:w="859"/>
      </w:tblGrid>
      <w:tr w:rsidR="00140BEE" w:rsidRPr="00B6550D" w:rsidTr="00943690">
        <w:tc>
          <w:tcPr>
            <w:tcW w:w="1368" w:type="dxa"/>
            <w:vMerge w:val="restart"/>
            <w:tcBorders>
              <w:top w:val="single" w:sz="4" w:space="0" w:color="auto"/>
              <w:left w:val="single" w:sz="4" w:space="0" w:color="auto"/>
              <w:bottom w:val="single" w:sz="4" w:space="0" w:color="auto"/>
              <w:right w:val="single" w:sz="4" w:space="0" w:color="auto"/>
            </w:tcBorders>
          </w:tcPr>
          <w:p w:rsidR="00140BEE" w:rsidRPr="00B6550D" w:rsidRDefault="00140BEE" w:rsidP="00943690">
            <w:pPr>
              <w:pStyle w:val="Heading2"/>
              <w:jc w:val="center"/>
              <w:rPr>
                <w:i w:val="0"/>
                <w:sz w:val="24"/>
                <w:szCs w:val="24"/>
              </w:rPr>
            </w:pPr>
            <w:r w:rsidRPr="00B6550D">
              <w:rPr>
                <w:i w:val="0"/>
                <w:sz w:val="24"/>
                <w:szCs w:val="24"/>
              </w:rPr>
              <w:t>Duration</w:t>
            </w:r>
          </w:p>
          <w:p w:rsidR="00140BEE" w:rsidRPr="00B6550D" w:rsidRDefault="00140BEE" w:rsidP="00943690">
            <w:pPr>
              <w:jc w:val="center"/>
              <w:rPr>
                <w:rFonts w:cs="Arial"/>
                <w:b/>
              </w:rPr>
            </w:pPr>
            <w:r w:rsidRPr="00B6550D">
              <w:rPr>
                <w:rFonts w:cs="Arial"/>
                <w:b/>
              </w:rPr>
              <w:t>(Years)</w:t>
            </w:r>
          </w:p>
        </w:tc>
        <w:tc>
          <w:tcPr>
            <w:tcW w:w="8496" w:type="dxa"/>
            <w:gridSpan w:val="10"/>
            <w:tcBorders>
              <w:top w:val="single" w:sz="4" w:space="0" w:color="auto"/>
              <w:left w:val="single" w:sz="4" w:space="0" w:color="auto"/>
              <w:bottom w:val="single" w:sz="4" w:space="0" w:color="auto"/>
              <w:right w:val="single" w:sz="4" w:space="0" w:color="auto"/>
            </w:tcBorders>
          </w:tcPr>
          <w:p w:rsidR="00140BEE" w:rsidRPr="00B6550D" w:rsidRDefault="00140BEE" w:rsidP="00943690">
            <w:pPr>
              <w:jc w:val="center"/>
              <w:rPr>
                <w:rFonts w:cs="Arial"/>
                <w:b/>
              </w:rPr>
            </w:pPr>
            <w:r w:rsidRPr="00B6550D">
              <w:rPr>
                <w:rFonts w:cs="Arial"/>
                <w:b/>
              </w:rPr>
              <w:t>Central Age at Disablement</w:t>
            </w:r>
          </w:p>
        </w:tc>
      </w:tr>
      <w:tr w:rsidR="00140BEE" w:rsidRPr="00B6550D" w:rsidTr="00943690">
        <w:tc>
          <w:tcPr>
            <w:tcW w:w="1368" w:type="dxa"/>
            <w:vMerge/>
            <w:tcBorders>
              <w:top w:val="single" w:sz="4" w:space="0" w:color="auto"/>
              <w:left w:val="single" w:sz="4" w:space="0" w:color="auto"/>
              <w:bottom w:val="single" w:sz="4" w:space="0" w:color="auto"/>
              <w:right w:val="single" w:sz="4" w:space="0" w:color="auto"/>
            </w:tcBorders>
          </w:tcPr>
          <w:p w:rsidR="00140BEE" w:rsidRPr="00B6550D" w:rsidRDefault="00140BEE" w:rsidP="00943690">
            <w:pPr>
              <w:jc w:val="center"/>
              <w:rPr>
                <w:rFonts w:cs="Arial"/>
                <w:b/>
              </w:rPr>
            </w:pPr>
          </w:p>
        </w:tc>
        <w:tc>
          <w:tcPr>
            <w:tcW w:w="765" w:type="dxa"/>
            <w:tcBorders>
              <w:top w:val="single" w:sz="4" w:space="0" w:color="auto"/>
              <w:left w:val="single" w:sz="4" w:space="0" w:color="auto"/>
              <w:bottom w:val="single" w:sz="4" w:space="0" w:color="auto"/>
              <w:right w:val="single" w:sz="4" w:space="0" w:color="auto"/>
            </w:tcBorders>
          </w:tcPr>
          <w:p w:rsidR="00140BEE" w:rsidRPr="00B6550D" w:rsidRDefault="00140BEE" w:rsidP="00943690">
            <w:pPr>
              <w:jc w:val="center"/>
              <w:rPr>
                <w:rFonts w:cs="Arial"/>
                <w:b/>
              </w:rPr>
            </w:pPr>
            <w:r w:rsidRPr="00B6550D">
              <w:rPr>
                <w:rFonts w:cs="Arial"/>
                <w:b/>
              </w:rPr>
              <w:t>17</w:t>
            </w:r>
          </w:p>
        </w:tc>
        <w:tc>
          <w:tcPr>
            <w:tcW w:w="859" w:type="dxa"/>
            <w:tcBorders>
              <w:top w:val="single" w:sz="4" w:space="0" w:color="auto"/>
              <w:left w:val="single" w:sz="4" w:space="0" w:color="auto"/>
              <w:bottom w:val="single" w:sz="4" w:space="0" w:color="auto"/>
              <w:right w:val="single" w:sz="4" w:space="0" w:color="auto"/>
            </w:tcBorders>
          </w:tcPr>
          <w:p w:rsidR="00140BEE" w:rsidRPr="00B6550D" w:rsidRDefault="00140BEE" w:rsidP="00943690">
            <w:pPr>
              <w:jc w:val="center"/>
              <w:rPr>
                <w:rFonts w:cs="Arial"/>
                <w:b/>
              </w:rPr>
            </w:pPr>
            <w:r w:rsidRPr="00B6550D">
              <w:rPr>
                <w:rFonts w:cs="Arial"/>
                <w:b/>
              </w:rPr>
              <w:t>22</w:t>
            </w:r>
          </w:p>
        </w:tc>
        <w:tc>
          <w:tcPr>
            <w:tcW w:w="859" w:type="dxa"/>
            <w:tcBorders>
              <w:top w:val="single" w:sz="4" w:space="0" w:color="auto"/>
              <w:left w:val="single" w:sz="4" w:space="0" w:color="auto"/>
              <w:bottom w:val="single" w:sz="4" w:space="0" w:color="auto"/>
              <w:right w:val="single" w:sz="4" w:space="0" w:color="auto"/>
            </w:tcBorders>
          </w:tcPr>
          <w:p w:rsidR="00140BEE" w:rsidRPr="00B6550D" w:rsidRDefault="00140BEE" w:rsidP="00943690">
            <w:pPr>
              <w:jc w:val="center"/>
              <w:rPr>
                <w:rFonts w:cs="Arial"/>
                <w:b/>
              </w:rPr>
            </w:pPr>
            <w:r w:rsidRPr="00B6550D">
              <w:rPr>
                <w:rFonts w:cs="Arial"/>
                <w:b/>
              </w:rPr>
              <w:t>27</w:t>
            </w:r>
          </w:p>
        </w:tc>
        <w:tc>
          <w:tcPr>
            <w:tcW w:w="859" w:type="dxa"/>
            <w:tcBorders>
              <w:top w:val="single" w:sz="4" w:space="0" w:color="auto"/>
              <w:left w:val="single" w:sz="4" w:space="0" w:color="auto"/>
              <w:bottom w:val="single" w:sz="4" w:space="0" w:color="auto"/>
              <w:right w:val="single" w:sz="4" w:space="0" w:color="auto"/>
            </w:tcBorders>
          </w:tcPr>
          <w:p w:rsidR="00140BEE" w:rsidRPr="00B6550D" w:rsidRDefault="00140BEE" w:rsidP="00943690">
            <w:pPr>
              <w:jc w:val="center"/>
              <w:rPr>
                <w:rFonts w:cs="Arial"/>
                <w:b/>
              </w:rPr>
            </w:pPr>
            <w:r w:rsidRPr="00B6550D">
              <w:rPr>
                <w:rFonts w:cs="Arial"/>
                <w:b/>
              </w:rPr>
              <w:t>32</w:t>
            </w:r>
          </w:p>
        </w:tc>
        <w:tc>
          <w:tcPr>
            <w:tcW w:w="859" w:type="dxa"/>
            <w:tcBorders>
              <w:top w:val="single" w:sz="4" w:space="0" w:color="auto"/>
              <w:left w:val="single" w:sz="4" w:space="0" w:color="auto"/>
              <w:bottom w:val="single" w:sz="4" w:space="0" w:color="auto"/>
              <w:right w:val="single" w:sz="4" w:space="0" w:color="auto"/>
            </w:tcBorders>
          </w:tcPr>
          <w:p w:rsidR="00140BEE" w:rsidRPr="00B6550D" w:rsidRDefault="00140BEE" w:rsidP="00943690">
            <w:pPr>
              <w:jc w:val="center"/>
              <w:rPr>
                <w:rFonts w:cs="Arial"/>
                <w:b/>
              </w:rPr>
            </w:pPr>
            <w:r w:rsidRPr="00B6550D">
              <w:rPr>
                <w:rFonts w:cs="Arial"/>
                <w:b/>
              </w:rPr>
              <w:t>37</w:t>
            </w:r>
          </w:p>
        </w:tc>
        <w:tc>
          <w:tcPr>
            <w:tcW w:w="859" w:type="dxa"/>
            <w:tcBorders>
              <w:top w:val="single" w:sz="4" w:space="0" w:color="auto"/>
              <w:left w:val="single" w:sz="4" w:space="0" w:color="auto"/>
              <w:bottom w:val="single" w:sz="4" w:space="0" w:color="auto"/>
              <w:right w:val="single" w:sz="4" w:space="0" w:color="auto"/>
            </w:tcBorders>
          </w:tcPr>
          <w:p w:rsidR="00140BEE" w:rsidRPr="00B6550D" w:rsidRDefault="00140BEE" w:rsidP="00943690">
            <w:pPr>
              <w:jc w:val="center"/>
              <w:rPr>
                <w:rFonts w:cs="Arial"/>
                <w:b/>
              </w:rPr>
            </w:pPr>
            <w:r w:rsidRPr="00B6550D">
              <w:rPr>
                <w:rFonts w:cs="Arial"/>
                <w:b/>
              </w:rPr>
              <w:t>42</w:t>
            </w:r>
          </w:p>
        </w:tc>
        <w:tc>
          <w:tcPr>
            <w:tcW w:w="859" w:type="dxa"/>
            <w:tcBorders>
              <w:top w:val="single" w:sz="4" w:space="0" w:color="auto"/>
              <w:left w:val="single" w:sz="4" w:space="0" w:color="auto"/>
              <w:bottom w:val="single" w:sz="4" w:space="0" w:color="auto"/>
              <w:right w:val="single" w:sz="4" w:space="0" w:color="auto"/>
            </w:tcBorders>
          </w:tcPr>
          <w:p w:rsidR="00140BEE" w:rsidRPr="00B6550D" w:rsidRDefault="00140BEE" w:rsidP="00943690">
            <w:pPr>
              <w:jc w:val="center"/>
              <w:rPr>
                <w:rFonts w:cs="Arial"/>
                <w:b/>
              </w:rPr>
            </w:pPr>
            <w:r w:rsidRPr="00B6550D">
              <w:rPr>
                <w:rFonts w:cs="Arial"/>
                <w:b/>
              </w:rPr>
              <w:t>47</w:t>
            </w:r>
          </w:p>
        </w:tc>
        <w:tc>
          <w:tcPr>
            <w:tcW w:w="859" w:type="dxa"/>
            <w:tcBorders>
              <w:top w:val="single" w:sz="4" w:space="0" w:color="auto"/>
              <w:left w:val="single" w:sz="4" w:space="0" w:color="auto"/>
              <w:bottom w:val="single" w:sz="4" w:space="0" w:color="auto"/>
              <w:right w:val="single" w:sz="4" w:space="0" w:color="auto"/>
            </w:tcBorders>
          </w:tcPr>
          <w:p w:rsidR="00140BEE" w:rsidRPr="00B6550D" w:rsidRDefault="00140BEE" w:rsidP="00943690">
            <w:pPr>
              <w:jc w:val="center"/>
              <w:rPr>
                <w:rFonts w:cs="Arial"/>
                <w:b/>
              </w:rPr>
            </w:pPr>
            <w:r w:rsidRPr="00B6550D">
              <w:rPr>
                <w:rFonts w:cs="Arial"/>
                <w:b/>
              </w:rPr>
              <w:t>52</w:t>
            </w:r>
          </w:p>
        </w:tc>
        <w:tc>
          <w:tcPr>
            <w:tcW w:w="859" w:type="dxa"/>
            <w:tcBorders>
              <w:top w:val="single" w:sz="4" w:space="0" w:color="auto"/>
              <w:left w:val="single" w:sz="4" w:space="0" w:color="auto"/>
              <w:bottom w:val="single" w:sz="4" w:space="0" w:color="auto"/>
              <w:right w:val="single" w:sz="4" w:space="0" w:color="auto"/>
            </w:tcBorders>
          </w:tcPr>
          <w:p w:rsidR="00140BEE" w:rsidRPr="00B6550D" w:rsidRDefault="00140BEE" w:rsidP="00943690">
            <w:pPr>
              <w:jc w:val="center"/>
              <w:rPr>
                <w:rFonts w:cs="Arial"/>
                <w:b/>
              </w:rPr>
            </w:pPr>
            <w:r w:rsidRPr="00B6550D">
              <w:rPr>
                <w:rFonts w:cs="Arial"/>
                <w:b/>
              </w:rPr>
              <w:t>57</w:t>
            </w:r>
          </w:p>
        </w:tc>
        <w:tc>
          <w:tcPr>
            <w:tcW w:w="859" w:type="dxa"/>
            <w:tcBorders>
              <w:top w:val="single" w:sz="4" w:space="0" w:color="auto"/>
              <w:left w:val="single" w:sz="4" w:space="0" w:color="auto"/>
              <w:bottom w:val="single" w:sz="4" w:space="0" w:color="auto"/>
              <w:right w:val="single" w:sz="4" w:space="0" w:color="auto"/>
            </w:tcBorders>
          </w:tcPr>
          <w:p w:rsidR="00140BEE" w:rsidRPr="00B6550D" w:rsidRDefault="00140BEE" w:rsidP="00943690">
            <w:pPr>
              <w:jc w:val="center"/>
              <w:rPr>
                <w:rFonts w:cs="Arial"/>
                <w:b/>
              </w:rPr>
            </w:pPr>
            <w:r w:rsidRPr="00B6550D">
              <w:rPr>
                <w:rFonts w:cs="Arial"/>
                <w:b/>
              </w:rPr>
              <w:t>62</w:t>
            </w:r>
          </w:p>
        </w:tc>
      </w:tr>
      <w:tr w:rsidR="00140BEE" w:rsidRPr="00B6550D" w:rsidTr="00943690">
        <w:tc>
          <w:tcPr>
            <w:tcW w:w="1368" w:type="dxa"/>
            <w:tcBorders>
              <w:top w:val="single" w:sz="4" w:space="0" w:color="auto"/>
              <w:left w:val="single" w:sz="4" w:space="0" w:color="auto"/>
              <w:right w:val="single" w:sz="4" w:space="0" w:color="auto"/>
            </w:tcBorders>
            <w:vAlign w:val="bottom"/>
          </w:tcPr>
          <w:p w:rsidR="00140BEE" w:rsidRPr="00B6550D" w:rsidRDefault="00140BEE" w:rsidP="00943690">
            <w:pPr>
              <w:jc w:val="center"/>
              <w:rPr>
                <w:rFonts w:cs="Arial"/>
              </w:rPr>
            </w:pPr>
            <w:r w:rsidRPr="00B6550D">
              <w:rPr>
                <w:rFonts w:cs="Arial"/>
              </w:rPr>
              <w:t>0</w:t>
            </w:r>
          </w:p>
        </w:tc>
        <w:tc>
          <w:tcPr>
            <w:tcW w:w="765" w:type="dxa"/>
            <w:tcBorders>
              <w:top w:val="single" w:sz="4" w:space="0" w:color="auto"/>
              <w:left w:val="single" w:sz="4" w:space="0" w:color="auto"/>
              <w:right w:val="single" w:sz="4" w:space="0" w:color="auto"/>
            </w:tcBorders>
            <w:vAlign w:val="bottom"/>
          </w:tcPr>
          <w:p w:rsidR="00140BEE" w:rsidRPr="00B6550D" w:rsidRDefault="00140BEE" w:rsidP="00943690">
            <w:pPr>
              <w:jc w:val="center"/>
              <w:rPr>
                <w:rFonts w:cs="Arial"/>
              </w:rPr>
            </w:pPr>
            <w:r w:rsidRPr="00B6550D">
              <w:rPr>
                <w:rFonts w:cs="Arial"/>
              </w:rPr>
              <w:t>71</w:t>
            </w:r>
          </w:p>
        </w:tc>
        <w:tc>
          <w:tcPr>
            <w:tcW w:w="859" w:type="dxa"/>
            <w:tcBorders>
              <w:top w:val="single" w:sz="4" w:space="0" w:color="auto"/>
              <w:left w:val="single" w:sz="4" w:space="0" w:color="auto"/>
              <w:right w:val="single" w:sz="4" w:space="0" w:color="auto"/>
            </w:tcBorders>
            <w:vAlign w:val="bottom"/>
          </w:tcPr>
          <w:p w:rsidR="00140BEE" w:rsidRPr="00B6550D" w:rsidRDefault="00140BEE" w:rsidP="00943690">
            <w:pPr>
              <w:jc w:val="center"/>
              <w:rPr>
                <w:rFonts w:cs="Arial"/>
              </w:rPr>
            </w:pPr>
            <w:r w:rsidRPr="00B6550D">
              <w:rPr>
                <w:rFonts w:cs="Arial"/>
              </w:rPr>
              <w:t>105</w:t>
            </w:r>
          </w:p>
        </w:tc>
        <w:tc>
          <w:tcPr>
            <w:tcW w:w="859" w:type="dxa"/>
            <w:tcBorders>
              <w:top w:val="single" w:sz="4" w:space="0" w:color="auto"/>
              <w:left w:val="single" w:sz="4" w:space="0" w:color="auto"/>
              <w:right w:val="single" w:sz="4" w:space="0" w:color="auto"/>
            </w:tcBorders>
            <w:vAlign w:val="bottom"/>
          </w:tcPr>
          <w:p w:rsidR="00140BEE" w:rsidRPr="00B6550D" w:rsidRDefault="00140BEE" w:rsidP="00943690">
            <w:pPr>
              <w:jc w:val="center"/>
              <w:rPr>
                <w:rFonts w:cs="Arial"/>
              </w:rPr>
            </w:pPr>
            <w:r w:rsidRPr="00B6550D">
              <w:rPr>
                <w:rFonts w:cs="Arial"/>
              </w:rPr>
              <w:t>145</w:t>
            </w:r>
          </w:p>
        </w:tc>
        <w:tc>
          <w:tcPr>
            <w:tcW w:w="859" w:type="dxa"/>
            <w:tcBorders>
              <w:top w:val="single" w:sz="4" w:space="0" w:color="auto"/>
              <w:left w:val="single" w:sz="4" w:space="0" w:color="auto"/>
              <w:right w:val="single" w:sz="4" w:space="0" w:color="auto"/>
            </w:tcBorders>
            <w:vAlign w:val="bottom"/>
          </w:tcPr>
          <w:p w:rsidR="00140BEE" w:rsidRPr="00B6550D" w:rsidRDefault="00140BEE" w:rsidP="00943690">
            <w:pPr>
              <w:jc w:val="center"/>
              <w:rPr>
                <w:rFonts w:cs="Arial"/>
              </w:rPr>
            </w:pPr>
            <w:r w:rsidRPr="00B6550D">
              <w:rPr>
                <w:rFonts w:cs="Arial"/>
              </w:rPr>
              <w:t>181</w:t>
            </w:r>
          </w:p>
        </w:tc>
        <w:tc>
          <w:tcPr>
            <w:tcW w:w="859" w:type="dxa"/>
            <w:tcBorders>
              <w:top w:val="single" w:sz="4" w:space="0" w:color="auto"/>
              <w:left w:val="single" w:sz="4" w:space="0" w:color="auto"/>
              <w:right w:val="single" w:sz="4" w:space="0" w:color="auto"/>
            </w:tcBorders>
            <w:vAlign w:val="bottom"/>
          </w:tcPr>
          <w:p w:rsidR="00140BEE" w:rsidRPr="00B6550D" w:rsidRDefault="00140BEE" w:rsidP="00943690">
            <w:pPr>
              <w:jc w:val="center"/>
              <w:rPr>
                <w:rFonts w:cs="Arial"/>
              </w:rPr>
            </w:pPr>
            <w:r w:rsidRPr="00B6550D">
              <w:rPr>
                <w:rFonts w:cs="Arial"/>
              </w:rPr>
              <w:t>210</w:t>
            </w:r>
          </w:p>
        </w:tc>
        <w:tc>
          <w:tcPr>
            <w:tcW w:w="859" w:type="dxa"/>
            <w:tcBorders>
              <w:top w:val="single" w:sz="4" w:space="0" w:color="auto"/>
              <w:left w:val="single" w:sz="4" w:space="0" w:color="auto"/>
              <w:right w:val="single" w:sz="4" w:space="0" w:color="auto"/>
            </w:tcBorders>
            <w:vAlign w:val="bottom"/>
          </w:tcPr>
          <w:p w:rsidR="00140BEE" w:rsidRPr="00B6550D" w:rsidRDefault="00140BEE" w:rsidP="00943690">
            <w:pPr>
              <w:jc w:val="center"/>
              <w:rPr>
                <w:rFonts w:cs="Arial"/>
              </w:rPr>
            </w:pPr>
            <w:r w:rsidRPr="00B6550D">
              <w:rPr>
                <w:rFonts w:cs="Arial"/>
              </w:rPr>
              <w:t>234</w:t>
            </w:r>
          </w:p>
        </w:tc>
        <w:tc>
          <w:tcPr>
            <w:tcW w:w="859" w:type="dxa"/>
            <w:tcBorders>
              <w:top w:val="single" w:sz="4" w:space="0" w:color="auto"/>
              <w:left w:val="single" w:sz="4" w:space="0" w:color="auto"/>
              <w:right w:val="single" w:sz="4" w:space="0" w:color="auto"/>
            </w:tcBorders>
            <w:vAlign w:val="bottom"/>
          </w:tcPr>
          <w:p w:rsidR="00140BEE" w:rsidRPr="00B6550D" w:rsidRDefault="00140BEE" w:rsidP="00943690">
            <w:pPr>
              <w:jc w:val="center"/>
              <w:rPr>
                <w:rFonts w:cs="Arial"/>
              </w:rPr>
            </w:pPr>
            <w:r w:rsidRPr="00B6550D">
              <w:rPr>
                <w:rFonts w:cs="Arial"/>
              </w:rPr>
              <w:t>254</w:t>
            </w:r>
          </w:p>
        </w:tc>
        <w:tc>
          <w:tcPr>
            <w:tcW w:w="859" w:type="dxa"/>
            <w:tcBorders>
              <w:top w:val="single" w:sz="4" w:space="0" w:color="auto"/>
              <w:left w:val="single" w:sz="4" w:space="0" w:color="auto"/>
              <w:right w:val="single" w:sz="4" w:space="0" w:color="auto"/>
            </w:tcBorders>
            <w:vAlign w:val="bottom"/>
          </w:tcPr>
          <w:p w:rsidR="00140BEE" w:rsidRPr="00B6550D" w:rsidRDefault="00140BEE" w:rsidP="00943690">
            <w:pPr>
              <w:jc w:val="center"/>
              <w:rPr>
                <w:rFonts w:cs="Arial"/>
              </w:rPr>
            </w:pPr>
            <w:r w:rsidRPr="00B6550D">
              <w:rPr>
                <w:rFonts w:cs="Arial"/>
              </w:rPr>
              <w:t>261</w:t>
            </w:r>
          </w:p>
        </w:tc>
        <w:tc>
          <w:tcPr>
            <w:tcW w:w="859" w:type="dxa"/>
            <w:tcBorders>
              <w:top w:val="single" w:sz="4" w:space="0" w:color="auto"/>
              <w:left w:val="single" w:sz="4" w:space="0" w:color="auto"/>
              <w:right w:val="single" w:sz="4" w:space="0" w:color="auto"/>
            </w:tcBorders>
            <w:vAlign w:val="bottom"/>
          </w:tcPr>
          <w:p w:rsidR="00140BEE" w:rsidRPr="00B6550D" w:rsidRDefault="00140BEE" w:rsidP="00943690">
            <w:pPr>
              <w:jc w:val="center"/>
              <w:rPr>
                <w:rFonts w:cs="Arial"/>
              </w:rPr>
            </w:pPr>
            <w:r w:rsidRPr="00B6550D">
              <w:rPr>
                <w:rFonts w:cs="Arial"/>
              </w:rPr>
              <w:t>243</w:t>
            </w:r>
          </w:p>
        </w:tc>
        <w:tc>
          <w:tcPr>
            <w:tcW w:w="859" w:type="dxa"/>
            <w:tcBorders>
              <w:top w:val="single" w:sz="4" w:space="0" w:color="auto"/>
              <w:left w:val="single" w:sz="4" w:space="0" w:color="auto"/>
              <w:right w:val="single" w:sz="4" w:space="0" w:color="auto"/>
            </w:tcBorders>
            <w:vAlign w:val="bottom"/>
          </w:tcPr>
          <w:p w:rsidR="00140BEE" w:rsidRPr="00B6550D" w:rsidRDefault="00140BEE" w:rsidP="00943690">
            <w:pPr>
              <w:jc w:val="center"/>
              <w:rPr>
                <w:rFonts w:cs="Arial"/>
              </w:rPr>
            </w:pPr>
            <w:r w:rsidRPr="00B6550D">
              <w:rPr>
                <w:rFonts w:cs="Arial"/>
              </w:rPr>
              <w:t>132</w:t>
            </w:r>
          </w:p>
        </w:tc>
      </w:tr>
      <w:tr w:rsidR="00140BEE" w:rsidRPr="00B6550D" w:rsidTr="00943690">
        <w:tc>
          <w:tcPr>
            <w:tcW w:w="1368" w:type="dxa"/>
            <w:tcBorders>
              <w:left w:val="single" w:sz="4" w:space="0" w:color="auto"/>
              <w:bottom w:val="single" w:sz="4" w:space="0" w:color="auto"/>
              <w:right w:val="single" w:sz="4" w:space="0" w:color="auto"/>
            </w:tcBorders>
            <w:vAlign w:val="bottom"/>
          </w:tcPr>
          <w:p w:rsidR="00140BEE" w:rsidRPr="00B6550D" w:rsidRDefault="00140BEE" w:rsidP="00943690">
            <w:pPr>
              <w:jc w:val="center"/>
              <w:rPr>
                <w:rFonts w:cs="Arial"/>
              </w:rPr>
            </w:pPr>
            <w:r w:rsidRPr="00B6550D">
              <w:rPr>
                <w:rFonts w:cs="Arial"/>
              </w:rPr>
              <w:t>0.75</w:t>
            </w:r>
          </w:p>
        </w:tc>
        <w:tc>
          <w:tcPr>
            <w:tcW w:w="765" w:type="dxa"/>
            <w:tcBorders>
              <w:left w:val="single" w:sz="4" w:space="0" w:color="auto"/>
              <w:bottom w:val="single" w:sz="4" w:space="0" w:color="auto"/>
              <w:right w:val="single" w:sz="4" w:space="0" w:color="auto"/>
            </w:tcBorders>
            <w:vAlign w:val="bottom"/>
          </w:tcPr>
          <w:p w:rsidR="00140BEE" w:rsidRPr="00B6550D" w:rsidRDefault="00140BEE" w:rsidP="00943690">
            <w:pPr>
              <w:jc w:val="center"/>
              <w:rPr>
                <w:rFonts w:cs="Arial"/>
              </w:rPr>
            </w:pPr>
            <w:r w:rsidRPr="00B6550D">
              <w:rPr>
                <w:rFonts w:cs="Arial"/>
              </w:rPr>
              <w:t>74</w:t>
            </w:r>
          </w:p>
        </w:tc>
        <w:tc>
          <w:tcPr>
            <w:tcW w:w="859" w:type="dxa"/>
            <w:tcBorders>
              <w:left w:val="single" w:sz="4" w:space="0" w:color="auto"/>
              <w:bottom w:val="single" w:sz="4" w:space="0" w:color="auto"/>
              <w:right w:val="single" w:sz="4" w:space="0" w:color="auto"/>
            </w:tcBorders>
            <w:vAlign w:val="bottom"/>
          </w:tcPr>
          <w:p w:rsidR="00140BEE" w:rsidRPr="00B6550D" w:rsidRDefault="00140BEE" w:rsidP="00943690">
            <w:pPr>
              <w:jc w:val="center"/>
              <w:rPr>
                <w:rFonts w:cs="Arial"/>
              </w:rPr>
            </w:pPr>
            <w:r w:rsidRPr="00B6550D">
              <w:rPr>
                <w:rFonts w:cs="Arial"/>
              </w:rPr>
              <w:t>111</w:t>
            </w:r>
          </w:p>
        </w:tc>
        <w:tc>
          <w:tcPr>
            <w:tcW w:w="859" w:type="dxa"/>
            <w:tcBorders>
              <w:left w:val="single" w:sz="4" w:space="0" w:color="auto"/>
              <w:bottom w:val="single" w:sz="4" w:space="0" w:color="auto"/>
              <w:right w:val="single" w:sz="4" w:space="0" w:color="auto"/>
            </w:tcBorders>
            <w:vAlign w:val="bottom"/>
          </w:tcPr>
          <w:p w:rsidR="00140BEE" w:rsidRPr="00B6550D" w:rsidRDefault="00140BEE" w:rsidP="00943690">
            <w:pPr>
              <w:jc w:val="center"/>
              <w:rPr>
                <w:rFonts w:cs="Arial"/>
              </w:rPr>
            </w:pPr>
            <w:r w:rsidRPr="00B6550D">
              <w:rPr>
                <w:rFonts w:cs="Arial"/>
              </w:rPr>
              <w:t>153</w:t>
            </w:r>
          </w:p>
        </w:tc>
        <w:tc>
          <w:tcPr>
            <w:tcW w:w="859" w:type="dxa"/>
            <w:tcBorders>
              <w:left w:val="single" w:sz="4" w:space="0" w:color="auto"/>
              <w:bottom w:val="single" w:sz="4" w:space="0" w:color="auto"/>
              <w:right w:val="single" w:sz="4" w:space="0" w:color="auto"/>
            </w:tcBorders>
            <w:vAlign w:val="bottom"/>
          </w:tcPr>
          <w:p w:rsidR="00140BEE" w:rsidRPr="00B6550D" w:rsidRDefault="00140BEE" w:rsidP="00943690">
            <w:pPr>
              <w:jc w:val="center"/>
              <w:rPr>
                <w:rFonts w:cs="Arial"/>
              </w:rPr>
            </w:pPr>
            <w:r w:rsidRPr="00B6550D">
              <w:rPr>
                <w:rFonts w:cs="Arial"/>
              </w:rPr>
              <w:t>191</w:t>
            </w:r>
          </w:p>
        </w:tc>
        <w:tc>
          <w:tcPr>
            <w:tcW w:w="859" w:type="dxa"/>
            <w:tcBorders>
              <w:left w:val="single" w:sz="4" w:space="0" w:color="auto"/>
              <w:bottom w:val="single" w:sz="4" w:space="0" w:color="auto"/>
              <w:right w:val="single" w:sz="4" w:space="0" w:color="auto"/>
            </w:tcBorders>
            <w:vAlign w:val="bottom"/>
          </w:tcPr>
          <w:p w:rsidR="00140BEE" w:rsidRPr="00B6550D" w:rsidRDefault="00140BEE" w:rsidP="00943690">
            <w:pPr>
              <w:jc w:val="center"/>
              <w:rPr>
                <w:rFonts w:cs="Arial"/>
              </w:rPr>
            </w:pPr>
            <w:r w:rsidRPr="00B6550D">
              <w:rPr>
                <w:rFonts w:cs="Arial"/>
              </w:rPr>
              <w:t>220</w:t>
            </w:r>
          </w:p>
        </w:tc>
        <w:tc>
          <w:tcPr>
            <w:tcW w:w="859" w:type="dxa"/>
            <w:tcBorders>
              <w:left w:val="single" w:sz="4" w:space="0" w:color="auto"/>
              <w:bottom w:val="single" w:sz="4" w:space="0" w:color="auto"/>
              <w:right w:val="single" w:sz="4" w:space="0" w:color="auto"/>
            </w:tcBorders>
            <w:vAlign w:val="bottom"/>
          </w:tcPr>
          <w:p w:rsidR="00140BEE" w:rsidRPr="00B6550D" w:rsidRDefault="00140BEE" w:rsidP="00943690">
            <w:pPr>
              <w:jc w:val="center"/>
              <w:rPr>
                <w:rFonts w:cs="Arial"/>
              </w:rPr>
            </w:pPr>
            <w:r w:rsidRPr="00B6550D">
              <w:rPr>
                <w:rFonts w:cs="Arial"/>
              </w:rPr>
              <w:t>247</w:t>
            </w:r>
          </w:p>
        </w:tc>
        <w:tc>
          <w:tcPr>
            <w:tcW w:w="859" w:type="dxa"/>
            <w:tcBorders>
              <w:left w:val="single" w:sz="4" w:space="0" w:color="auto"/>
              <w:bottom w:val="single" w:sz="4" w:space="0" w:color="auto"/>
              <w:right w:val="single" w:sz="4" w:space="0" w:color="auto"/>
            </w:tcBorders>
            <w:vAlign w:val="bottom"/>
          </w:tcPr>
          <w:p w:rsidR="00140BEE" w:rsidRPr="00B6550D" w:rsidRDefault="00140BEE" w:rsidP="00943690">
            <w:pPr>
              <w:jc w:val="center"/>
              <w:rPr>
                <w:rFonts w:cs="Arial"/>
              </w:rPr>
            </w:pPr>
            <w:r w:rsidRPr="00B6550D">
              <w:rPr>
                <w:rFonts w:cs="Arial"/>
              </w:rPr>
              <w:t>268</w:t>
            </w:r>
          </w:p>
        </w:tc>
        <w:tc>
          <w:tcPr>
            <w:tcW w:w="859" w:type="dxa"/>
            <w:tcBorders>
              <w:left w:val="single" w:sz="4" w:space="0" w:color="auto"/>
              <w:bottom w:val="single" w:sz="4" w:space="0" w:color="auto"/>
              <w:right w:val="single" w:sz="4" w:space="0" w:color="auto"/>
            </w:tcBorders>
            <w:vAlign w:val="bottom"/>
          </w:tcPr>
          <w:p w:rsidR="00140BEE" w:rsidRPr="00B6550D" w:rsidRDefault="00140BEE" w:rsidP="00943690">
            <w:pPr>
              <w:jc w:val="center"/>
              <w:rPr>
                <w:rFonts w:cs="Arial"/>
              </w:rPr>
            </w:pPr>
            <w:r w:rsidRPr="00B6550D">
              <w:rPr>
                <w:rFonts w:cs="Arial"/>
              </w:rPr>
              <w:t>275</w:t>
            </w:r>
          </w:p>
        </w:tc>
        <w:tc>
          <w:tcPr>
            <w:tcW w:w="859" w:type="dxa"/>
            <w:tcBorders>
              <w:left w:val="single" w:sz="4" w:space="0" w:color="auto"/>
              <w:bottom w:val="single" w:sz="4" w:space="0" w:color="auto"/>
              <w:right w:val="single" w:sz="4" w:space="0" w:color="auto"/>
            </w:tcBorders>
            <w:vAlign w:val="bottom"/>
          </w:tcPr>
          <w:p w:rsidR="00140BEE" w:rsidRPr="00B6550D" w:rsidRDefault="00140BEE" w:rsidP="00943690">
            <w:pPr>
              <w:jc w:val="center"/>
              <w:rPr>
                <w:rFonts w:cs="Arial"/>
              </w:rPr>
            </w:pPr>
            <w:r w:rsidRPr="00B6550D">
              <w:rPr>
                <w:rFonts w:cs="Arial"/>
              </w:rPr>
              <w:t>255</w:t>
            </w:r>
          </w:p>
        </w:tc>
        <w:tc>
          <w:tcPr>
            <w:tcW w:w="859" w:type="dxa"/>
            <w:tcBorders>
              <w:left w:val="single" w:sz="4" w:space="0" w:color="auto"/>
              <w:bottom w:val="single" w:sz="4" w:space="0" w:color="auto"/>
              <w:right w:val="single" w:sz="4" w:space="0" w:color="auto"/>
            </w:tcBorders>
            <w:vAlign w:val="bottom"/>
          </w:tcPr>
          <w:p w:rsidR="00140BEE" w:rsidRPr="00B6550D" w:rsidRDefault="00140BEE" w:rsidP="00943690">
            <w:pPr>
              <w:jc w:val="center"/>
              <w:rPr>
                <w:rFonts w:cs="Arial"/>
              </w:rPr>
            </w:pPr>
            <w:r w:rsidRPr="00B6550D">
              <w:rPr>
                <w:rFonts w:cs="Arial"/>
              </w:rPr>
              <w:t>139</w:t>
            </w:r>
          </w:p>
        </w:tc>
      </w:tr>
      <w:tr w:rsidR="00140BEE" w:rsidRPr="00B6550D" w:rsidTr="00943690">
        <w:tc>
          <w:tcPr>
            <w:tcW w:w="1368" w:type="dxa"/>
            <w:tcBorders>
              <w:top w:val="single" w:sz="4" w:space="0" w:color="auto"/>
              <w:left w:val="single" w:sz="4" w:space="0" w:color="auto"/>
              <w:right w:val="single" w:sz="4" w:space="0" w:color="auto"/>
            </w:tcBorders>
            <w:vAlign w:val="bottom"/>
          </w:tcPr>
          <w:p w:rsidR="00140BEE" w:rsidRPr="00B6550D" w:rsidRDefault="00140BEE" w:rsidP="00943690">
            <w:pPr>
              <w:jc w:val="center"/>
              <w:rPr>
                <w:rFonts w:cs="Arial"/>
              </w:rPr>
            </w:pPr>
            <w:r w:rsidRPr="00B6550D">
              <w:rPr>
                <w:rFonts w:cs="Arial"/>
              </w:rPr>
              <w:t>1</w:t>
            </w:r>
          </w:p>
        </w:tc>
        <w:tc>
          <w:tcPr>
            <w:tcW w:w="765" w:type="dxa"/>
            <w:tcBorders>
              <w:top w:val="single" w:sz="4" w:space="0" w:color="auto"/>
              <w:left w:val="single" w:sz="4" w:space="0" w:color="auto"/>
              <w:right w:val="single" w:sz="4" w:space="0" w:color="auto"/>
            </w:tcBorders>
            <w:vAlign w:val="bottom"/>
          </w:tcPr>
          <w:p w:rsidR="00140BEE" w:rsidRPr="00B6550D" w:rsidRDefault="00140BEE" w:rsidP="00943690">
            <w:pPr>
              <w:jc w:val="center"/>
              <w:rPr>
                <w:rFonts w:cs="Arial"/>
              </w:rPr>
            </w:pPr>
            <w:r w:rsidRPr="00B6550D">
              <w:rPr>
                <w:rFonts w:cs="Arial"/>
              </w:rPr>
              <w:t>72</w:t>
            </w:r>
          </w:p>
        </w:tc>
        <w:tc>
          <w:tcPr>
            <w:tcW w:w="859" w:type="dxa"/>
            <w:tcBorders>
              <w:top w:val="single" w:sz="4" w:space="0" w:color="auto"/>
              <w:left w:val="single" w:sz="4" w:space="0" w:color="auto"/>
              <w:right w:val="single" w:sz="4" w:space="0" w:color="auto"/>
            </w:tcBorders>
            <w:vAlign w:val="bottom"/>
          </w:tcPr>
          <w:p w:rsidR="00140BEE" w:rsidRPr="00B6550D" w:rsidRDefault="00140BEE" w:rsidP="00943690">
            <w:pPr>
              <w:jc w:val="center"/>
              <w:rPr>
                <w:rFonts w:cs="Arial"/>
              </w:rPr>
            </w:pPr>
            <w:r w:rsidRPr="00B6550D">
              <w:rPr>
                <w:rFonts w:cs="Arial"/>
              </w:rPr>
              <w:t>105</w:t>
            </w:r>
          </w:p>
        </w:tc>
        <w:tc>
          <w:tcPr>
            <w:tcW w:w="859" w:type="dxa"/>
            <w:tcBorders>
              <w:top w:val="single" w:sz="4" w:space="0" w:color="auto"/>
              <w:left w:val="single" w:sz="4" w:space="0" w:color="auto"/>
              <w:right w:val="single" w:sz="4" w:space="0" w:color="auto"/>
            </w:tcBorders>
            <w:vAlign w:val="bottom"/>
          </w:tcPr>
          <w:p w:rsidR="00140BEE" w:rsidRPr="00B6550D" w:rsidRDefault="00140BEE" w:rsidP="00943690">
            <w:pPr>
              <w:jc w:val="center"/>
              <w:rPr>
                <w:rFonts w:cs="Arial"/>
              </w:rPr>
            </w:pPr>
            <w:r w:rsidRPr="00B6550D">
              <w:rPr>
                <w:rFonts w:cs="Arial"/>
              </w:rPr>
              <w:t>142</w:t>
            </w:r>
          </w:p>
        </w:tc>
        <w:tc>
          <w:tcPr>
            <w:tcW w:w="859" w:type="dxa"/>
            <w:tcBorders>
              <w:top w:val="single" w:sz="4" w:space="0" w:color="auto"/>
              <w:left w:val="single" w:sz="4" w:space="0" w:color="auto"/>
              <w:right w:val="single" w:sz="4" w:space="0" w:color="auto"/>
            </w:tcBorders>
            <w:vAlign w:val="bottom"/>
          </w:tcPr>
          <w:p w:rsidR="00140BEE" w:rsidRPr="00B6550D" w:rsidRDefault="00140BEE" w:rsidP="00943690">
            <w:pPr>
              <w:jc w:val="center"/>
              <w:rPr>
                <w:rFonts w:cs="Arial"/>
              </w:rPr>
            </w:pPr>
            <w:r w:rsidRPr="00B6550D">
              <w:rPr>
                <w:rFonts w:cs="Arial"/>
              </w:rPr>
              <w:t>177</w:t>
            </w:r>
          </w:p>
        </w:tc>
        <w:tc>
          <w:tcPr>
            <w:tcW w:w="859" w:type="dxa"/>
            <w:tcBorders>
              <w:top w:val="single" w:sz="4" w:space="0" w:color="auto"/>
              <w:left w:val="single" w:sz="4" w:space="0" w:color="auto"/>
              <w:right w:val="single" w:sz="4" w:space="0" w:color="auto"/>
            </w:tcBorders>
            <w:vAlign w:val="bottom"/>
          </w:tcPr>
          <w:p w:rsidR="00140BEE" w:rsidRPr="00B6550D" w:rsidRDefault="00140BEE" w:rsidP="00943690">
            <w:pPr>
              <w:jc w:val="center"/>
              <w:rPr>
                <w:rFonts w:cs="Arial"/>
              </w:rPr>
            </w:pPr>
            <w:r w:rsidRPr="00B6550D">
              <w:rPr>
                <w:rFonts w:cs="Arial"/>
              </w:rPr>
              <w:t>205</w:t>
            </w:r>
          </w:p>
        </w:tc>
        <w:tc>
          <w:tcPr>
            <w:tcW w:w="859" w:type="dxa"/>
            <w:tcBorders>
              <w:top w:val="single" w:sz="4" w:space="0" w:color="auto"/>
              <w:left w:val="single" w:sz="4" w:space="0" w:color="auto"/>
              <w:right w:val="single" w:sz="4" w:space="0" w:color="auto"/>
            </w:tcBorders>
            <w:vAlign w:val="bottom"/>
          </w:tcPr>
          <w:p w:rsidR="00140BEE" w:rsidRPr="00B6550D" w:rsidRDefault="00140BEE" w:rsidP="00943690">
            <w:pPr>
              <w:jc w:val="center"/>
              <w:rPr>
                <w:rFonts w:cs="Arial"/>
              </w:rPr>
            </w:pPr>
            <w:r w:rsidRPr="00B6550D">
              <w:rPr>
                <w:rFonts w:cs="Arial"/>
              </w:rPr>
              <w:t>232</w:t>
            </w:r>
          </w:p>
        </w:tc>
        <w:tc>
          <w:tcPr>
            <w:tcW w:w="859" w:type="dxa"/>
            <w:tcBorders>
              <w:top w:val="single" w:sz="4" w:space="0" w:color="auto"/>
              <w:left w:val="single" w:sz="4" w:space="0" w:color="auto"/>
              <w:right w:val="single" w:sz="4" w:space="0" w:color="auto"/>
            </w:tcBorders>
            <w:vAlign w:val="bottom"/>
          </w:tcPr>
          <w:p w:rsidR="00140BEE" w:rsidRPr="00B6550D" w:rsidRDefault="00140BEE" w:rsidP="00943690">
            <w:pPr>
              <w:jc w:val="center"/>
              <w:rPr>
                <w:rFonts w:cs="Arial"/>
              </w:rPr>
            </w:pPr>
            <w:r w:rsidRPr="00B6550D">
              <w:rPr>
                <w:rFonts w:cs="Arial"/>
              </w:rPr>
              <w:t>254</w:t>
            </w:r>
          </w:p>
        </w:tc>
        <w:tc>
          <w:tcPr>
            <w:tcW w:w="859" w:type="dxa"/>
            <w:tcBorders>
              <w:top w:val="single" w:sz="4" w:space="0" w:color="auto"/>
              <w:left w:val="single" w:sz="4" w:space="0" w:color="auto"/>
              <w:right w:val="single" w:sz="4" w:space="0" w:color="auto"/>
            </w:tcBorders>
            <w:vAlign w:val="bottom"/>
          </w:tcPr>
          <w:p w:rsidR="00140BEE" w:rsidRPr="00B6550D" w:rsidRDefault="00140BEE" w:rsidP="00943690">
            <w:pPr>
              <w:jc w:val="center"/>
              <w:rPr>
                <w:rFonts w:cs="Arial"/>
              </w:rPr>
            </w:pPr>
            <w:r w:rsidRPr="00B6550D">
              <w:rPr>
                <w:rFonts w:cs="Arial"/>
              </w:rPr>
              <w:t>262</w:t>
            </w:r>
          </w:p>
        </w:tc>
        <w:tc>
          <w:tcPr>
            <w:tcW w:w="859" w:type="dxa"/>
            <w:tcBorders>
              <w:top w:val="single" w:sz="4" w:space="0" w:color="auto"/>
              <w:left w:val="single" w:sz="4" w:space="0" w:color="auto"/>
              <w:right w:val="single" w:sz="4" w:space="0" w:color="auto"/>
            </w:tcBorders>
            <w:vAlign w:val="bottom"/>
          </w:tcPr>
          <w:p w:rsidR="00140BEE" w:rsidRPr="00B6550D" w:rsidRDefault="00140BEE" w:rsidP="00943690">
            <w:pPr>
              <w:jc w:val="center"/>
              <w:rPr>
                <w:rFonts w:cs="Arial"/>
              </w:rPr>
            </w:pPr>
            <w:r w:rsidRPr="00B6550D">
              <w:rPr>
                <w:rFonts w:cs="Arial"/>
              </w:rPr>
              <w:t>243</w:t>
            </w:r>
          </w:p>
        </w:tc>
        <w:tc>
          <w:tcPr>
            <w:tcW w:w="859" w:type="dxa"/>
            <w:tcBorders>
              <w:top w:val="single" w:sz="4" w:space="0" w:color="auto"/>
              <w:left w:val="single" w:sz="4" w:space="0" w:color="auto"/>
              <w:right w:val="single" w:sz="4" w:space="0" w:color="auto"/>
            </w:tcBorders>
            <w:vAlign w:val="bottom"/>
          </w:tcPr>
          <w:p w:rsidR="00140BEE" w:rsidRPr="00B6550D" w:rsidRDefault="00140BEE" w:rsidP="00943690">
            <w:pPr>
              <w:jc w:val="center"/>
              <w:rPr>
                <w:rFonts w:cs="Arial"/>
              </w:rPr>
            </w:pPr>
            <w:r w:rsidRPr="00B6550D">
              <w:rPr>
                <w:rFonts w:cs="Arial"/>
              </w:rPr>
              <w:t>122</w:t>
            </w:r>
          </w:p>
        </w:tc>
      </w:tr>
      <w:tr w:rsidR="00140BEE" w:rsidRPr="00B6550D" w:rsidTr="00943690">
        <w:tc>
          <w:tcPr>
            <w:tcW w:w="1368" w:type="dxa"/>
            <w:tcBorders>
              <w:left w:val="single" w:sz="4" w:space="0" w:color="auto"/>
              <w:right w:val="single" w:sz="4" w:space="0" w:color="auto"/>
            </w:tcBorders>
            <w:vAlign w:val="bottom"/>
          </w:tcPr>
          <w:p w:rsidR="00140BEE" w:rsidRPr="00B6550D" w:rsidRDefault="00140BEE" w:rsidP="00943690">
            <w:pPr>
              <w:jc w:val="center"/>
              <w:rPr>
                <w:rFonts w:cs="Arial"/>
              </w:rPr>
            </w:pPr>
            <w:r w:rsidRPr="00B6550D">
              <w:rPr>
                <w:rFonts w:cs="Arial"/>
              </w:rPr>
              <w:t>1.25</w:t>
            </w:r>
          </w:p>
        </w:tc>
        <w:tc>
          <w:tcPr>
            <w:tcW w:w="765" w:type="dxa"/>
            <w:tcBorders>
              <w:left w:val="single" w:sz="4" w:space="0" w:color="auto"/>
              <w:right w:val="single" w:sz="4" w:space="0" w:color="auto"/>
            </w:tcBorders>
            <w:vAlign w:val="bottom"/>
          </w:tcPr>
          <w:p w:rsidR="00140BEE" w:rsidRPr="00B6550D" w:rsidRDefault="00140BEE" w:rsidP="00943690">
            <w:pPr>
              <w:jc w:val="center"/>
              <w:rPr>
                <w:rFonts w:cs="Arial"/>
              </w:rPr>
            </w:pPr>
            <w:r w:rsidRPr="00B6550D">
              <w:rPr>
                <w:rFonts w:cs="Arial"/>
              </w:rPr>
              <w:t>71</w:t>
            </w:r>
          </w:p>
        </w:tc>
        <w:tc>
          <w:tcPr>
            <w:tcW w:w="859" w:type="dxa"/>
            <w:tcBorders>
              <w:left w:val="single" w:sz="4" w:space="0" w:color="auto"/>
              <w:right w:val="single" w:sz="4" w:space="0" w:color="auto"/>
            </w:tcBorders>
            <w:vAlign w:val="bottom"/>
          </w:tcPr>
          <w:p w:rsidR="00140BEE" w:rsidRPr="00B6550D" w:rsidRDefault="00140BEE" w:rsidP="00943690">
            <w:pPr>
              <w:jc w:val="center"/>
              <w:rPr>
                <w:rFonts w:cs="Arial"/>
              </w:rPr>
            </w:pPr>
            <w:r w:rsidRPr="00B6550D">
              <w:rPr>
                <w:rFonts w:cs="Arial"/>
              </w:rPr>
              <w:t>102</w:t>
            </w:r>
          </w:p>
        </w:tc>
        <w:tc>
          <w:tcPr>
            <w:tcW w:w="859" w:type="dxa"/>
            <w:tcBorders>
              <w:left w:val="single" w:sz="4" w:space="0" w:color="auto"/>
              <w:right w:val="single" w:sz="4" w:space="0" w:color="auto"/>
            </w:tcBorders>
            <w:vAlign w:val="bottom"/>
          </w:tcPr>
          <w:p w:rsidR="00140BEE" w:rsidRPr="00B6550D" w:rsidRDefault="00140BEE" w:rsidP="00943690">
            <w:pPr>
              <w:jc w:val="center"/>
              <w:rPr>
                <w:rFonts w:cs="Arial"/>
              </w:rPr>
            </w:pPr>
            <w:r w:rsidRPr="00B6550D">
              <w:rPr>
                <w:rFonts w:cs="Arial"/>
              </w:rPr>
              <w:t>136</w:t>
            </w:r>
          </w:p>
        </w:tc>
        <w:tc>
          <w:tcPr>
            <w:tcW w:w="859" w:type="dxa"/>
            <w:tcBorders>
              <w:left w:val="single" w:sz="4" w:space="0" w:color="auto"/>
              <w:right w:val="single" w:sz="4" w:space="0" w:color="auto"/>
            </w:tcBorders>
            <w:vAlign w:val="bottom"/>
          </w:tcPr>
          <w:p w:rsidR="00140BEE" w:rsidRPr="00B6550D" w:rsidRDefault="00140BEE" w:rsidP="00943690">
            <w:pPr>
              <w:jc w:val="center"/>
              <w:rPr>
                <w:rFonts w:cs="Arial"/>
              </w:rPr>
            </w:pPr>
            <w:r w:rsidRPr="00B6550D">
              <w:rPr>
                <w:rFonts w:cs="Arial"/>
              </w:rPr>
              <w:t>170</w:t>
            </w:r>
          </w:p>
        </w:tc>
        <w:tc>
          <w:tcPr>
            <w:tcW w:w="859" w:type="dxa"/>
            <w:tcBorders>
              <w:left w:val="single" w:sz="4" w:space="0" w:color="auto"/>
              <w:right w:val="single" w:sz="4" w:space="0" w:color="auto"/>
            </w:tcBorders>
            <w:vAlign w:val="bottom"/>
          </w:tcPr>
          <w:p w:rsidR="00140BEE" w:rsidRPr="00B6550D" w:rsidRDefault="00140BEE" w:rsidP="00943690">
            <w:pPr>
              <w:jc w:val="center"/>
              <w:rPr>
                <w:rFonts w:cs="Arial"/>
              </w:rPr>
            </w:pPr>
            <w:r w:rsidRPr="00B6550D">
              <w:rPr>
                <w:rFonts w:cs="Arial"/>
              </w:rPr>
              <w:t>198</w:t>
            </w:r>
          </w:p>
        </w:tc>
        <w:tc>
          <w:tcPr>
            <w:tcW w:w="859" w:type="dxa"/>
            <w:tcBorders>
              <w:left w:val="single" w:sz="4" w:space="0" w:color="auto"/>
              <w:right w:val="single" w:sz="4" w:space="0" w:color="auto"/>
            </w:tcBorders>
            <w:vAlign w:val="bottom"/>
          </w:tcPr>
          <w:p w:rsidR="00140BEE" w:rsidRPr="00B6550D" w:rsidRDefault="00140BEE" w:rsidP="00943690">
            <w:pPr>
              <w:jc w:val="center"/>
              <w:rPr>
                <w:rFonts w:cs="Arial"/>
              </w:rPr>
            </w:pPr>
            <w:r w:rsidRPr="00B6550D">
              <w:rPr>
                <w:rFonts w:cs="Arial"/>
              </w:rPr>
              <w:t>224</w:t>
            </w:r>
          </w:p>
        </w:tc>
        <w:tc>
          <w:tcPr>
            <w:tcW w:w="859" w:type="dxa"/>
            <w:tcBorders>
              <w:left w:val="single" w:sz="4" w:space="0" w:color="auto"/>
              <w:right w:val="single" w:sz="4" w:space="0" w:color="auto"/>
            </w:tcBorders>
            <w:vAlign w:val="bottom"/>
          </w:tcPr>
          <w:p w:rsidR="00140BEE" w:rsidRPr="00B6550D" w:rsidRDefault="00140BEE" w:rsidP="00943690">
            <w:pPr>
              <w:jc w:val="center"/>
              <w:rPr>
                <w:rFonts w:cs="Arial"/>
              </w:rPr>
            </w:pPr>
            <w:r w:rsidRPr="00B6550D">
              <w:rPr>
                <w:rFonts w:cs="Arial"/>
              </w:rPr>
              <w:t>246</w:t>
            </w:r>
          </w:p>
        </w:tc>
        <w:tc>
          <w:tcPr>
            <w:tcW w:w="859" w:type="dxa"/>
            <w:tcBorders>
              <w:left w:val="single" w:sz="4" w:space="0" w:color="auto"/>
              <w:right w:val="single" w:sz="4" w:space="0" w:color="auto"/>
            </w:tcBorders>
            <w:vAlign w:val="bottom"/>
          </w:tcPr>
          <w:p w:rsidR="00140BEE" w:rsidRPr="00B6550D" w:rsidRDefault="00140BEE" w:rsidP="00943690">
            <w:pPr>
              <w:jc w:val="center"/>
              <w:rPr>
                <w:rFonts w:cs="Arial"/>
              </w:rPr>
            </w:pPr>
            <w:r w:rsidRPr="00B6550D">
              <w:rPr>
                <w:rFonts w:cs="Arial"/>
              </w:rPr>
              <w:t>253</w:t>
            </w:r>
          </w:p>
        </w:tc>
        <w:tc>
          <w:tcPr>
            <w:tcW w:w="859" w:type="dxa"/>
            <w:tcBorders>
              <w:left w:val="single" w:sz="4" w:space="0" w:color="auto"/>
              <w:right w:val="single" w:sz="4" w:space="0" w:color="auto"/>
            </w:tcBorders>
            <w:vAlign w:val="bottom"/>
          </w:tcPr>
          <w:p w:rsidR="00140BEE" w:rsidRPr="00B6550D" w:rsidRDefault="00140BEE" w:rsidP="00943690">
            <w:pPr>
              <w:jc w:val="center"/>
              <w:rPr>
                <w:rFonts w:cs="Arial"/>
              </w:rPr>
            </w:pPr>
            <w:r w:rsidRPr="00B6550D">
              <w:rPr>
                <w:rFonts w:cs="Arial"/>
              </w:rPr>
              <w:t>233</w:t>
            </w:r>
          </w:p>
        </w:tc>
        <w:tc>
          <w:tcPr>
            <w:tcW w:w="859" w:type="dxa"/>
            <w:tcBorders>
              <w:left w:val="single" w:sz="4" w:space="0" w:color="auto"/>
              <w:right w:val="single" w:sz="4" w:space="0" w:color="auto"/>
            </w:tcBorders>
            <w:vAlign w:val="bottom"/>
          </w:tcPr>
          <w:p w:rsidR="00140BEE" w:rsidRPr="00B6550D" w:rsidRDefault="00140BEE" w:rsidP="00943690">
            <w:pPr>
              <w:jc w:val="center"/>
              <w:rPr>
                <w:rFonts w:cs="Arial"/>
              </w:rPr>
            </w:pPr>
            <w:r w:rsidRPr="00B6550D">
              <w:rPr>
                <w:rFonts w:cs="Arial"/>
              </w:rPr>
              <w:t>105</w:t>
            </w:r>
          </w:p>
        </w:tc>
      </w:tr>
      <w:tr w:rsidR="00140BEE" w:rsidRPr="00B6550D" w:rsidTr="00943690">
        <w:tc>
          <w:tcPr>
            <w:tcW w:w="1368" w:type="dxa"/>
            <w:tcBorders>
              <w:left w:val="single" w:sz="4" w:space="0" w:color="auto"/>
              <w:right w:val="single" w:sz="4" w:space="0" w:color="auto"/>
            </w:tcBorders>
            <w:vAlign w:val="bottom"/>
          </w:tcPr>
          <w:p w:rsidR="00140BEE" w:rsidRPr="00B6550D" w:rsidRDefault="00140BEE" w:rsidP="00943690">
            <w:pPr>
              <w:jc w:val="center"/>
              <w:rPr>
                <w:rFonts w:cs="Arial"/>
              </w:rPr>
            </w:pPr>
            <w:r w:rsidRPr="00B6550D">
              <w:rPr>
                <w:rFonts w:cs="Arial"/>
              </w:rPr>
              <w:t>1.5</w:t>
            </w:r>
          </w:p>
        </w:tc>
        <w:tc>
          <w:tcPr>
            <w:tcW w:w="765" w:type="dxa"/>
            <w:tcBorders>
              <w:left w:val="single" w:sz="4" w:space="0" w:color="auto"/>
              <w:right w:val="single" w:sz="4" w:space="0" w:color="auto"/>
            </w:tcBorders>
            <w:vAlign w:val="bottom"/>
          </w:tcPr>
          <w:p w:rsidR="00140BEE" w:rsidRPr="00B6550D" w:rsidRDefault="00140BEE" w:rsidP="00943690">
            <w:pPr>
              <w:jc w:val="center"/>
              <w:rPr>
                <w:rFonts w:cs="Arial"/>
              </w:rPr>
            </w:pPr>
            <w:r w:rsidRPr="00B6550D">
              <w:rPr>
                <w:rFonts w:cs="Arial"/>
              </w:rPr>
              <w:t>72</w:t>
            </w:r>
          </w:p>
        </w:tc>
        <w:tc>
          <w:tcPr>
            <w:tcW w:w="859" w:type="dxa"/>
            <w:tcBorders>
              <w:left w:val="single" w:sz="4" w:space="0" w:color="auto"/>
              <w:right w:val="single" w:sz="4" w:space="0" w:color="auto"/>
            </w:tcBorders>
            <w:vAlign w:val="bottom"/>
          </w:tcPr>
          <w:p w:rsidR="00140BEE" w:rsidRPr="00B6550D" w:rsidRDefault="00140BEE" w:rsidP="00943690">
            <w:pPr>
              <w:jc w:val="center"/>
              <w:rPr>
                <w:rFonts w:cs="Arial"/>
              </w:rPr>
            </w:pPr>
            <w:r w:rsidRPr="00B6550D">
              <w:rPr>
                <w:rFonts w:cs="Arial"/>
              </w:rPr>
              <w:t>102</w:t>
            </w:r>
          </w:p>
        </w:tc>
        <w:tc>
          <w:tcPr>
            <w:tcW w:w="859" w:type="dxa"/>
            <w:tcBorders>
              <w:left w:val="single" w:sz="4" w:space="0" w:color="auto"/>
              <w:right w:val="single" w:sz="4" w:space="0" w:color="auto"/>
            </w:tcBorders>
            <w:vAlign w:val="bottom"/>
          </w:tcPr>
          <w:p w:rsidR="00140BEE" w:rsidRPr="00B6550D" w:rsidRDefault="00140BEE" w:rsidP="00943690">
            <w:pPr>
              <w:jc w:val="center"/>
              <w:rPr>
                <w:rFonts w:cs="Arial"/>
              </w:rPr>
            </w:pPr>
            <w:r w:rsidRPr="00B6550D">
              <w:rPr>
                <w:rFonts w:cs="Arial"/>
              </w:rPr>
              <w:t>134</w:t>
            </w:r>
          </w:p>
        </w:tc>
        <w:tc>
          <w:tcPr>
            <w:tcW w:w="859" w:type="dxa"/>
            <w:tcBorders>
              <w:left w:val="single" w:sz="4" w:space="0" w:color="auto"/>
              <w:right w:val="single" w:sz="4" w:space="0" w:color="auto"/>
            </w:tcBorders>
            <w:vAlign w:val="bottom"/>
          </w:tcPr>
          <w:p w:rsidR="00140BEE" w:rsidRPr="00B6550D" w:rsidRDefault="00140BEE" w:rsidP="00943690">
            <w:pPr>
              <w:jc w:val="center"/>
              <w:rPr>
                <w:rFonts w:cs="Arial"/>
              </w:rPr>
            </w:pPr>
            <w:r w:rsidRPr="00B6550D">
              <w:rPr>
                <w:rFonts w:cs="Arial"/>
              </w:rPr>
              <w:t>166</w:t>
            </w:r>
          </w:p>
        </w:tc>
        <w:tc>
          <w:tcPr>
            <w:tcW w:w="859" w:type="dxa"/>
            <w:tcBorders>
              <w:left w:val="single" w:sz="4" w:space="0" w:color="auto"/>
              <w:right w:val="single" w:sz="4" w:space="0" w:color="auto"/>
            </w:tcBorders>
            <w:vAlign w:val="bottom"/>
          </w:tcPr>
          <w:p w:rsidR="00140BEE" w:rsidRPr="00B6550D" w:rsidRDefault="00140BEE" w:rsidP="00943690">
            <w:pPr>
              <w:jc w:val="center"/>
              <w:rPr>
                <w:rFonts w:cs="Arial"/>
              </w:rPr>
            </w:pPr>
            <w:r w:rsidRPr="00B6550D">
              <w:rPr>
                <w:rFonts w:cs="Arial"/>
              </w:rPr>
              <w:t>193</w:t>
            </w:r>
          </w:p>
        </w:tc>
        <w:tc>
          <w:tcPr>
            <w:tcW w:w="859" w:type="dxa"/>
            <w:tcBorders>
              <w:left w:val="single" w:sz="4" w:space="0" w:color="auto"/>
              <w:right w:val="single" w:sz="4" w:space="0" w:color="auto"/>
            </w:tcBorders>
            <w:vAlign w:val="bottom"/>
          </w:tcPr>
          <w:p w:rsidR="00140BEE" w:rsidRPr="00B6550D" w:rsidRDefault="00140BEE" w:rsidP="00943690">
            <w:pPr>
              <w:jc w:val="center"/>
              <w:rPr>
                <w:rFonts w:cs="Arial"/>
              </w:rPr>
            </w:pPr>
            <w:r w:rsidRPr="00B6550D">
              <w:rPr>
                <w:rFonts w:cs="Arial"/>
              </w:rPr>
              <w:t>219</w:t>
            </w:r>
          </w:p>
        </w:tc>
        <w:tc>
          <w:tcPr>
            <w:tcW w:w="859" w:type="dxa"/>
            <w:tcBorders>
              <w:left w:val="single" w:sz="4" w:space="0" w:color="auto"/>
              <w:right w:val="single" w:sz="4" w:space="0" w:color="auto"/>
            </w:tcBorders>
            <w:vAlign w:val="bottom"/>
          </w:tcPr>
          <w:p w:rsidR="00140BEE" w:rsidRPr="00B6550D" w:rsidRDefault="00140BEE" w:rsidP="00943690">
            <w:pPr>
              <w:jc w:val="center"/>
              <w:rPr>
                <w:rFonts w:cs="Arial"/>
              </w:rPr>
            </w:pPr>
            <w:r w:rsidRPr="00B6550D">
              <w:rPr>
                <w:rFonts w:cs="Arial"/>
              </w:rPr>
              <w:t>241</w:t>
            </w:r>
          </w:p>
        </w:tc>
        <w:tc>
          <w:tcPr>
            <w:tcW w:w="859" w:type="dxa"/>
            <w:tcBorders>
              <w:left w:val="single" w:sz="4" w:space="0" w:color="auto"/>
              <w:right w:val="single" w:sz="4" w:space="0" w:color="auto"/>
            </w:tcBorders>
            <w:vAlign w:val="bottom"/>
          </w:tcPr>
          <w:p w:rsidR="00140BEE" w:rsidRPr="00B6550D" w:rsidRDefault="00140BEE" w:rsidP="00943690">
            <w:pPr>
              <w:jc w:val="center"/>
              <w:rPr>
                <w:rFonts w:cs="Arial"/>
              </w:rPr>
            </w:pPr>
            <w:r w:rsidRPr="00B6550D">
              <w:rPr>
                <w:rFonts w:cs="Arial"/>
              </w:rPr>
              <w:t>247</w:t>
            </w:r>
          </w:p>
        </w:tc>
        <w:tc>
          <w:tcPr>
            <w:tcW w:w="859" w:type="dxa"/>
            <w:tcBorders>
              <w:left w:val="single" w:sz="4" w:space="0" w:color="auto"/>
              <w:right w:val="single" w:sz="4" w:space="0" w:color="auto"/>
            </w:tcBorders>
            <w:vAlign w:val="bottom"/>
          </w:tcPr>
          <w:p w:rsidR="00140BEE" w:rsidRPr="00B6550D" w:rsidRDefault="00140BEE" w:rsidP="00943690">
            <w:pPr>
              <w:jc w:val="center"/>
              <w:rPr>
                <w:rFonts w:cs="Arial"/>
              </w:rPr>
            </w:pPr>
            <w:r w:rsidRPr="00B6550D">
              <w:rPr>
                <w:rFonts w:cs="Arial"/>
              </w:rPr>
              <w:t>225</w:t>
            </w:r>
          </w:p>
        </w:tc>
        <w:tc>
          <w:tcPr>
            <w:tcW w:w="859" w:type="dxa"/>
            <w:tcBorders>
              <w:left w:val="single" w:sz="4" w:space="0" w:color="auto"/>
              <w:right w:val="single" w:sz="4" w:space="0" w:color="auto"/>
            </w:tcBorders>
            <w:vAlign w:val="bottom"/>
          </w:tcPr>
          <w:p w:rsidR="00140BEE" w:rsidRPr="00B6550D" w:rsidRDefault="00140BEE" w:rsidP="00943690">
            <w:pPr>
              <w:jc w:val="center"/>
              <w:rPr>
                <w:rFonts w:cs="Arial"/>
              </w:rPr>
            </w:pPr>
            <w:r w:rsidRPr="00B6550D">
              <w:rPr>
                <w:rFonts w:cs="Arial"/>
              </w:rPr>
              <w:t>90</w:t>
            </w:r>
          </w:p>
        </w:tc>
      </w:tr>
      <w:tr w:rsidR="00140BEE" w:rsidRPr="00B6550D" w:rsidTr="00943690">
        <w:tc>
          <w:tcPr>
            <w:tcW w:w="1368" w:type="dxa"/>
            <w:tcBorders>
              <w:left w:val="single" w:sz="4" w:space="0" w:color="auto"/>
              <w:bottom w:val="single" w:sz="4" w:space="0" w:color="auto"/>
              <w:right w:val="single" w:sz="4" w:space="0" w:color="auto"/>
            </w:tcBorders>
            <w:vAlign w:val="bottom"/>
          </w:tcPr>
          <w:p w:rsidR="00140BEE" w:rsidRPr="00B6550D" w:rsidRDefault="00140BEE" w:rsidP="00943690">
            <w:pPr>
              <w:jc w:val="center"/>
              <w:rPr>
                <w:rFonts w:cs="Arial"/>
              </w:rPr>
            </w:pPr>
            <w:r w:rsidRPr="00B6550D">
              <w:rPr>
                <w:rFonts w:cs="Arial"/>
              </w:rPr>
              <w:t>1.75</w:t>
            </w:r>
          </w:p>
        </w:tc>
        <w:tc>
          <w:tcPr>
            <w:tcW w:w="765" w:type="dxa"/>
            <w:tcBorders>
              <w:left w:val="single" w:sz="4" w:space="0" w:color="auto"/>
              <w:bottom w:val="single" w:sz="4" w:space="0" w:color="auto"/>
              <w:right w:val="single" w:sz="4" w:space="0" w:color="auto"/>
            </w:tcBorders>
            <w:vAlign w:val="bottom"/>
          </w:tcPr>
          <w:p w:rsidR="00140BEE" w:rsidRPr="00B6550D" w:rsidRDefault="00140BEE" w:rsidP="00943690">
            <w:pPr>
              <w:jc w:val="center"/>
              <w:rPr>
                <w:rFonts w:cs="Arial"/>
              </w:rPr>
            </w:pPr>
            <w:r w:rsidRPr="00B6550D">
              <w:rPr>
                <w:rFonts w:cs="Arial"/>
              </w:rPr>
              <w:t>73</w:t>
            </w:r>
          </w:p>
        </w:tc>
        <w:tc>
          <w:tcPr>
            <w:tcW w:w="859" w:type="dxa"/>
            <w:tcBorders>
              <w:left w:val="single" w:sz="4" w:space="0" w:color="auto"/>
              <w:bottom w:val="single" w:sz="4" w:space="0" w:color="auto"/>
              <w:right w:val="single" w:sz="4" w:space="0" w:color="auto"/>
            </w:tcBorders>
            <w:vAlign w:val="bottom"/>
          </w:tcPr>
          <w:p w:rsidR="00140BEE" w:rsidRPr="00B6550D" w:rsidRDefault="00140BEE" w:rsidP="00943690">
            <w:pPr>
              <w:jc w:val="center"/>
              <w:rPr>
                <w:rFonts w:cs="Arial"/>
              </w:rPr>
            </w:pPr>
            <w:r w:rsidRPr="00B6550D">
              <w:rPr>
                <w:rFonts w:cs="Arial"/>
              </w:rPr>
              <w:t>104</w:t>
            </w:r>
          </w:p>
        </w:tc>
        <w:tc>
          <w:tcPr>
            <w:tcW w:w="859" w:type="dxa"/>
            <w:tcBorders>
              <w:left w:val="single" w:sz="4" w:space="0" w:color="auto"/>
              <w:bottom w:val="single" w:sz="4" w:space="0" w:color="auto"/>
              <w:right w:val="single" w:sz="4" w:space="0" w:color="auto"/>
            </w:tcBorders>
            <w:vAlign w:val="bottom"/>
          </w:tcPr>
          <w:p w:rsidR="00140BEE" w:rsidRPr="00B6550D" w:rsidRDefault="00140BEE" w:rsidP="00943690">
            <w:pPr>
              <w:jc w:val="center"/>
              <w:rPr>
                <w:rFonts w:cs="Arial"/>
              </w:rPr>
            </w:pPr>
            <w:r w:rsidRPr="00B6550D">
              <w:rPr>
                <w:rFonts w:cs="Arial"/>
              </w:rPr>
              <w:t>134</w:t>
            </w:r>
          </w:p>
        </w:tc>
        <w:tc>
          <w:tcPr>
            <w:tcW w:w="859" w:type="dxa"/>
            <w:tcBorders>
              <w:left w:val="single" w:sz="4" w:space="0" w:color="auto"/>
              <w:bottom w:val="single" w:sz="4" w:space="0" w:color="auto"/>
              <w:right w:val="single" w:sz="4" w:space="0" w:color="auto"/>
            </w:tcBorders>
            <w:vAlign w:val="bottom"/>
          </w:tcPr>
          <w:p w:rsidR="00140BEE" w:rsidRPr="00B6550D" w:rsidRDefault="00140BEE" w:rsidP="00943690">
            <w:pPr>
              <w:jc w:val="center"/>
              <w:rPr>
                <w:rFonts w:cs="Arial"/>
              </w:rPr>
            </w:pPr>
            <w:r w:rsidRPr="00B6550D">
              <w:rPr>
                <w:rFonts w:cs="Arial"/>
              </w:rPr>
              <w:t>166</w:t>
            </w:r>
          </w:p>
        </w:tc>
        <w:tc>
          <w:tcPr>
            <w:tcW w:w="859" w:type="dxa"/>
            <w:tcBorders>
              <w:left w:val="single" w:sz="4" w:space="0" w:color="auto"/>
              <w:bottom w:val="single" w:sz="4" w:space="0" w:color="auto"/>
              <w:right w:val="single" w:sz="4" w:space="0" w:color="auto"/>
            </w:tcBorders>
            <w:vAlign w:val="bottom"/>
          </w:tcPr>
          <w:p w:rsidR="00140BEE" w:rsidRPr="00B6550D" w:rsidRDefault="00140BEE" w:rsidP="00943690">
            <w:pPr>
              <w:jc w:val="center"/>
              <w:rPr>
                <w:rFonts w:cs="Arial"/>
              </w:rPr>
            </w:pPr>
            <w:r w:rsidRPr="00B6550D">
              <w:rPr>
                <w:rFonts w:cs="Arial"/>
              </w:rPr>
              <w:t>192</w:t>
            </w:r>
          </w:p>
        </w:tc>
        <w:tc>
          <w:tcPr>
            <w:tcW w:w="859" w:type="dxa"/>
            <w:tcBorders>
              <w:left w:val="single" w:sz="4" w:space="0" w:color="auto"/>
              <w:bottom w:val="single" w:sz="4" w:space="0" w:color="auto"/>
              <w:right w:val="single" w:sz="4" w:space="0" w:color="auto"/>
            </w:tcBorders>
            <w:vAlign w:val="bottom"/>
          </w:tcPr>
          <w:p w:rsidR="00140BEE" w:rsidRPr="00B6550D" w:rsidRDefault="00140BEE" w:rsidP="00943690">
            <w:pPr>
              <w:jc w:val="center"/>
              <w:rPr>
                <w:rFonts w:cs="Arial"/>
              </w:rPr>
            </w:pPr>
            <w:r w:rsidRPr="00B6550D">
              <w:rPr>
                <w:rFonts w:cs="Arial"/>
              </w:rPr>
              <w:t>217</w:t>
            </w:r>
          </w:p>
        </w:tc>
        <w:tc>
          <w:tcPr>
            <w:tcW w:w="859" w:type="dxa"/>
            <w:tcBorders>
              <w:left w:val="single" w:sz="4" w:space="0" w:color="auto"/>
              <w:bottom w:val="single" w:sz="4" w:space="0" w:color="auto"/>
              <w:right w:val="single" w:sz="4" w:space="0" w:color="auto"/>
            </w:tcBorders>
            <w:vAlign w:val="bottom"/>
          </w:tcPr>
          <w:p w:rsidR="00140BEE" w:rsidRPr="00B6550D" w:rsidRDefault="00140BEE" w:rsidP="00943690">
            <w:pPr>
              <w:jc w:val="center"/>
              <w:rPr>
                <w:rFonts w:cs="Arial"/>
              </w:rPr>
            </w:pPr>
            <w:r w:rsidRPr="00B6550D">
              <w:rPr>
                <w:rFonts w:cs="Arial"/>
              </w:rPr>
              <w:t>238</w:t>
            </w:r>
          </w:p>
        </w:tc>
        <w:tc>
          <w:tcPr>
            <w:tcW w:w="859" w:type="dxa"/>
            <w:tcBorders>
              <w:left w:val="single" w:sz="4" w:space="0" w:color="auto"/>
              <w:bottom w:val="single" w:sz="4" w:space="0" w:color="auto"/>
              <w:right w:val="single" w:sz="4" w:space="0" w:color="auto"/>
            </w:tcBorders>
            <w:vAlign w:val="bottom"/>
          </w:tcPr>
          <w:p w:rsidR="00140BEE" w:rsidRPr="00B6550D" w:rsidRDefault="00140BEE" w:rsidP="00943690">
            <w:pPr>
              <w:jc w:val="center"/>
              <w:rPr>
                <w:rFonts w:cs="Arial"/>
              </w:rPr>
            </w:pPr>
            <w:r w:rsidRPr="00B6550D">
              <w:rPr>
                <w:rFonts w:cs="Arial"/>
              </w:rPr>
              <w:t>243</w:t>
            </w:r>
          </w:p>
        </w:tc>
        <w:tc>
          <w:tcPr>
            <w:tcW w:w="859" w:type="dxa"/>
            <w:tcBorders>
              <w:left w:val="single" w:sz="4" w:space="0" w:color="auto"/>
              <w:bottom w:val="single" w:sz="4" w:space="0" w:color="auto"/>
              <w:right w:val="single" w:sz="4" w:space="0" w:color="auto"/>
            </w:tcBorders>
            <w:vAlign w:val="bottom"/>
          </w:tcPr>
          <w:p w:rsidR="00140BEE" w:rsidRPr="00B6550D" w:rsidRDefault="00140BEE" w:rsidP="00943690">
            <w:pPr>
              <w:jc w:val="center"/>
              <w:rPr>
                <w:rFonts w:cs="Arial"/>
              </w:rPr>
            </w:pPr>
            <w:r w:rsidRPr="00B6550D">
              <w:rPr>
                <w:rFonts w:cs="Arial"/>
              </w:rPr>
              <w:t>218</w:t>
            </w:r>
          </w:p>
        </w:tc>
        <w:tc>
          <w:tcPr>
            <w:tcW w:w="859" w:type="dxa"/>
            <w:tcBorders>
              <w:left w:val="single" w:sz="4" w:space="0" w:color="auto"/>
              <w:bottom w:val="single" w:sz="4" w:space="0" w:color="auto"/>
              <w:right w:val="single" w:sz="4" w:space="0" w:color="auto"/>
            </w:tcBorders>
            <w:vAlign w:val="bottom"/>
          </w:tcPr>
          <w:p w:rsidR="00140BEE" w:rsidRPr="00B6550D" w:rsidRDefault="00140BEE" w:rsidP="00943690">
            <w:pPr>
              <w:jc w:val="center"/>
              <w:rPr>
                <w:rFonts w:cs="Arial"/>
              </w:rPr>
            </w:pPr>
            <w:r w:rsidRPr="00B6550D">
              <w:rPr>
                <w:rFonts w:cs="Arial"/>
              </w:rPr>
              <w:t>75</w:t>
            </w:r>
          </w:p>
        </w:tc>
      </w:tr>
      <w:tr w:rsidR="00140BEE" w:rsidRPr="00B6550D" w:rsidTr="00943690">
        <w:tc>
          <w:tcPr>
            <w:tcW w:w="1368" w:type="dxa"/>
            <w:tcBorders>
              <w:top w:val="single" w:sz="4" w:space="0" w:color="auto"/>
              <w:left w:val="single" w:sz="4" w:space="0" w:color="auto"/>
              <w:right w:val="single" w:sz="4" w:space="0" w:color="auto"/>
            </w:tcBorders>
            <w:vAlign w:val="bottom"/>
          </w:tcPr>
          <w:p w:rsidR="00140BEE" w:rsidRPr="00B6550D" w:rsidRDefault="00140BEE" w:rsidP="00943690">
            <w:pPr>
              <w:jc w:val="center"/>
              <w:rPr>
                <w:rFonts w:cs="Arial"/>
              </w:rPr>
            </w:pPr>
            <w:r w:rsidRPr="00B6550D">
              <w:rPr>
                <w:rFonts w:cs="Arial"/>
              </w:rPr>
              <w:t>2</w:t>
            </w:r>
          </w:p>
        </w:tc>
        <w:tc>
          <w:tcPr>
            <w:tcW w:w="765" w:type="dxa"/>
            <w:tcBorders>
              <w:top w:val="single" w:sz="4" w:space="0" w:color="auto"/>
              <w:left w:val="single" w:sz="4" w:space="0" w:color="auto"/>
              <w:right w:val="single" w:sz="4" w:space="0" w:color="auto"/>
            </w:tcBorders>
            <w:vAlign w:val="bottom"/>
          </w:tcPr>
          <w:p w:rsidR="00140BEE" w:rsidRPr="00B6550D" w:rsidRDefault="00140BEE" w:rsidP="00943690">
            <w:pPr>
              <w:jc w:val="center"/>
              <w:rPr>
                <w:rFonts w:cs="Arial"/>
              </w:rPr>
            </w:pPr>
            <w:r w:rsidRPr="00B6550D">
              <w:rPr>
                <w:rFonts w:cs="Arial"/>
              </w:rPr>
              <w:t>75</w:t>
            </w:r>
          </w:p>
        </w:tc>
        <w:tc>
          <w:tcPr>
            <w:tcW w:w="859" w:type="dxa"/>
            <w:tcBorders>
              <w:top w:val="single" w:sz="4" w:space="0" w:color="auto"/>
              <w:left w:val="single" w:sz="4" w:space="0" w:color="auto"/>
              <w:right w:val="single" w:sz="4" w:space="0" w:color="auto"/>
            </w:tcBorders>
            <w:vAlign w:val="bottom"/>
          </w:tcPr>
          <w:p w:rsidR="00140BEE" w:rsidRPr="00B6550D" w:rsidRDefault="00140BEE" w:rsidP="00943690">
            <w:pPr>
              <w:jc w:val="center"/>
              <w:rPr>
                <w:rFonts w:cs="Arial"/>
              </w:rPr>
            </w:pPr>
            <w:r w:rsidRPr="00B6550D">
              <w:rPr>
                <w:rFonts w:cs="Arial"/>
              </w:rPr>
              <w:t>105</w:t>
            </w:r>
          </w:p>
        </w:tc>
        <w:tc>
          <w:tcPr>
            <w:tcW w:w="859" w:type="dxa"/>
            <w:tcBorders>
              <w:top w:val="single" w:sz="4" w:space="0" w:color="auto"/>
              <w:left w:val="single" w:sz="4" w:space="0" w:color="auto"/>
              <w:right w:val="single" w:sz="4" w:space="0" w:color="auto"/>
            </w:tcBorders>
            <w:vAlign w:val="bottom"/>
          </w:tcPr>
          <w:p w:rsidR="00140BEE" w:rsidRPr="00B6550D" w:rsidRDefault="00140BEE" w:rsidP="00943690">
            <w:pPr>
              <w:jc w:val="center"/>
              <w:rPr>
                <w:rFonts w:cs="Arial"/>
              </w:rPr>
            </w:pPr>
            <w:r w:rsidRPr="00B6550D">
              <w:rPr>
                <w:rFonts w:cs="Arial"/>
              </w:rPr>
              <w:t>134</w:t>
            </w:r>
          </w:p>
        </w:tc>
        <w:tc>
          <w:tcPr>
            <w:tcW w:w="859" w:type="dxa"/>
            <w:tcBorders>
              <w:top w:val="single" w:sz="4" w:space="0" w:color="auto"/>
              <w:left w:val="single" w:sz="4" w:space="0" w:color="auto"/>
              <w:right w:val="single" w:sz="4" w:space="0" w:color="auto"/>
            </w:tcBorders>
            <w:vAlign w:val="bottom"/>
          </w:tcPr>
          <w:p w:rsidR="00140BEE" w:rsidRPr="00B6550D" w:rsidRDefault="00140BEE" w:rsidP="00943690">
            <w:pPr>
              <w:jc w:val="center"/>
              <w:rPr>
                <w:rFonts w:cs="Arial"/>
              </w:rPr>
            </w:pPr>
            <w:r w:rsidRPr="00B6550D">
              <w:rPr>
                <w:rFonts w:cs="Arial"/>
              </w:rPr>
              <w:t>166</w:t>
            </w:r>
          </w:p>
        </w:tc>
        <w:tc>
          <w:tcPr>
            <w:tcW w:w="859" w:type="dxa"/>
            <w:tcBorders>
              <w:top w:val="single" w:sz="4" w:space="0" w:color="auto"/>
              <w:left w:val="single" w:sz="4" w:space="0" w:color="auto"/>
              <w:right w:val="single" w:sz="4" w:space="0" w:color="auto"/>
            </w:tcBorders>
            <w:vAlign w:val="bottom"/>
          </w:tcPr>
          <w:p w:rsidR="00140BEE" w:rsidRPr="00B6550D" w:rsidRDefault="00140BEE" w:rsidP="00943690">
            <w:pPr>
              <w:jc w:val="center"/>
              <w:rPr>
                <w:rFonts w:cs="Arial"/>
              </w:rPr>
            </w:pPr>
            <w:r w:rsidRPr="00B6550D">
              <w:rPr>
                <w:rFonts w:cs="Arial"/>
              </w:rPr>
              <w:t>192</w:t>
            </w:r>
          </w:p>
        </w:tc>
        <w:tc>
          <w:tcPr>
            <w:tcW w:w="859" w:type="dxa"/>
            <w:tcBorders>
              <w:top w:val="single" w:sz="4" w:space="0" w:color="auto"/>
              <w:left w:val="single" w:sz="4" w:space="0" w:color="auto"/>
              <w:right w:val="single" w:sz="4" w:space="0" w:color="auto"/>
            </w:tcBorders>
            <w:vAlign w:val="bottom"/>
          </w:tcPr>
          <w:p w:rsidR="00140BEE" w:rsidRPr="00B6550D" w:rsidRDefault="00140BEE" w:rsidP="00943690">
            <w:pPr>
              <w:jc w:val="center"/>
              <w:rPr>
                <w:rFonts w:cs="Arial"/>
              </w:rPr>
            </w:pPr>
            <w:r w:rsidRPr="00B6550D">
              <w:rPr>
                <w:rFonts w:cs="Arial"/>
              </w:rPr>
              <w:t>215</w:t>
            </w:r>
          </w:p>
        </w:tc>
        <w:tc>
          <w:tcPr>
            <w:tcW w:w="859" w:type="dxa"/>
            <w:tcBorders>
              <w:top w:val="single" w:sz="4" w:space="0" w:color="auto"/>
              <w:left w:val="single" w:sz="4" w:space="0" w:color="auto"/>
              <w:right w:val="single" w:sz="4" w:space="0" w:color="auto"/>
            </w:tcBorders>
            <w:vAlign w:val="bottom"/>
          </w:tcPr>
          <w:p w:rsidR="00140BEE" w:rsidRPr="00B6550D" w:rsidRDefault="00140BEE" w:rsidP="00943690">
            <w:pPr>
              <w:jc w:val="center"/>
              <w:rPr>
                <w:rFonts w:cs="Arial"/>
              </w:rPr>
            </w:pPr>
            <w:r w:rsidRPr="00B6550D">
              <w:rPr>
                <w:rFonts w:cs="Arial"/>
              </w:rPr>
              <w:t>235</w:t>
            </w:r>
          </w:p>
        </w:tc>
        <w:tc>
          <w:tcPr>
            <w:tcW w:w="859" w:type="dxa"/>
            <w:tcBorders>
              <w:top w:val="single" w:sz="4" w:space="0" w:color="auto"/>
              <w:left w:val="single" w:sz="4" w:space="0" w:color="auto"/>
              <w:right w:val="single" w:sz="4" w:space="0" w:color="auto"/>
            </w:tcBorders>
            <w:vAlign w:val="bottom"/>
          </w:tcPr>
          <w:p w:rsidR="00140BEE" w:rsidRPr="00B6550D" w:rsidRDefault="00140BEE" w:rsidP="00943690">
            <w:pPr>
              <w:jc w:val="center"/>
              <w:rPr>
                <w:rFonts w:cs="Arial"/>
              </w:rPr>
            </w:pPr>
            <w:r w:rsidRPr="00B6550D">
              <w:rPr>
                <w:rFonts w:cs="Arial"/>
              </w:rPr>
              <w:t>239</w:t>
            </w:r>
          </w:p>
        </w:tc>
        <w:tc>
          <w:tcPr>
            <w:tcW w:w="859" w:type="dxa"/>
            <w:tcBorders>
              <w:top w:val="single" w:sz="4" w:space="0" w:color="auto"/>
              <w:left w:val="single" w:sz="4" w:space="0" w:color="auto"/>
              <w:right w:val="single" w:sz="4" w:space="0" w:color="auto"/>
            </w:tcBorders>
            <w:vAlign w:val="bottom"/>
          </w:tcPr>
          <w:p w:rsidR="00140BEE" w:rsidRPr="00B6550D" w:rsidRDefault="00140BEE" w:rsidP="00943690">
            <w:pPr>
              <w:jc w:val="center"/>
              <w:rPr>
                <w:rFonts w:cs="Arial"/>
              </w:rPr>
            </w:pPr>
            <w:r w:rsidRPr="00B6550D">
              <w:rPr>
                <w:rFonts w:cs="Arial"/>
              </w:rPr>
              <w:t>211</w:t>
            </w:r>
          </w:p>
        </w:tc>
        <w:tc>
          <w:tcPr>
            <w:tcW w:w="859" w:type="dxa"/>
            <w:tcBorders>
              <w:top w:val="single" w:sz="4" w:space="0" w:color="auto"/>
              <w:left w:val="single" w:sz="4" w:space="0" w:color="auto"/>
              <w:right w:val="single" w:sz="4" w:space="0" w:color="auto"/>
            </w:tcBorders>
            <w:vAlign w:val="bottom"/>
          </w:tcPr>
          <w:p w:rsidR="00140BEE" w:rsidRPr="00B6550D" w:rsidRDefault="00140BEE" w:rsidP="00943690">
            <w:pPr>
              <w:jc w:val="center"/>
              <w:rPr>
                <w:rFonts w:cs="Arial"/>
              </w:rPr>
            </w:pPr>
            <w:r w:rsidRPr="00B6550D">
              <w:rPr>
                <w:rFonts w:cs="Arial"/>
              </w:rPr>
              <w:t>59</w:t>
            </w:r>
          </w:p>
        </w:tc>
      </w:tr>
      <w:tr w:rsidR="00140BEE" w:rsidRPr="00B6550D" w:rsidTr="00943690">
        <w:tc>
          <w:tcPr>
            <w:tcW w:w="1368" w:type="dxa"/>
            <w:tcBorders>
              <w:left w:val="single" w:sz="4" w:space="0" w:color="auto"/>
              <w:right w:val="single" w:sz="4" w:space="0" w:color="auto"/>
            </w:tcBorders>
            <w:vAlign w:val="bottom"/>
          </w:tcPr>
          <w:p w:rsidR="00140BEE" w:rsidRPr="00B6550D" w:rsidRDefault="00140BEE" w:rsidP="00943690">
            <w:pPr>
              <w:jc w:val="center"/>
              <w:rPr>
                <w:rFonts w:cs="Arial"/>
              </w:rPr>
            </w:pPr>
            <w:r w:rsidRPr="00B6550D">
              <w:rPr>
                <w:rFonts w:cs="Arial"/>
              </w:rPr>
              <w:t>3</w:t>
            </w:r>
          </w:p>
        </w:tc>
        <w:tc>
          <w:tcPr>
            <w:tcW w:w="765" w:type="dxa"/>
            <w:tcBorders>
              <w:left w:val="single" w:sz="4" w:space="0" w:color="auto"/>
              <w:right w:val="single" w:sz="4" w:space="0" w:color="auto"/>
            </w:tcBorders>
            <w:vAlign w:val="bottom"/>
          </w:tcPr>
          <w:p w:rsidR="00140BEE" w:rsidRPr="00B6550D" w:rsidRDefault="00140BEE" w:rsidP="00943690">
            <w:pPr>
              <w:jc w:val="center"/>
              <w:rPr>
                <w:rFonts w:cs="Arial"/>
              </w:rPr>
            </w:pPr>
            <w:r w:rsidRPr="00B6550D">
              <w:rPr>
                <w:rFonts w:cs="Arial"/>
              </w:rPr>
              <w:t>86</w:t>
            </w:r>
          </w:p>
        </w:tc>
        <w:tc>
          <w:tcPr>
            <w:tcW w:w="859" w:type="dxa"/>
            <w:tcBorders>
              <w:left w:val="single" w:sz="4" w:space="0" w:color="auto"/>
              <w:right w:val="single" w:sz="4" w:space="0" w:color="auto"/>
            </w:tcBorders>
            <w:vAlign w:val="bottom"/>
          </w:tcPr>
          <w:p w:rsidR="00140BEE" w:rsidRPr="00B6550D" w:rsidRDefault="00140BEE" w:rsidP="00943690">
            <w:pPr>
              <w:jc w:val="center"/>
              <w:rPr>
                <w:rFonts w:cs="Arial"/>
              </w:rPr>
            </w:pPr>
            <w:r w:rsidRPr="00B6550D">
              <w:rPr>
                <w:rFonts w:cs="Arial"/>
              </w:rPr>
              <w:t>113</w:t>
            </w:r>
          </w:p>
        </w:tc>
        <w:tc>
          <w:tcPr>
            <w:tcW w:w="859" w:type="dxa"/>
            <w:tcBorders>
              <w:left w:val="single" w:sz="4" w:space="0" w:color="auto"/>
              <w:right w:val="single" w:sz="4" w:space="0" w:color="auto"/>
            </w:tcBorders>
            <w:vAlign w:val="bottom"/>
          </w:tcPr>
          <w:p w:rsidR="00140BEE" w:rsidRPr="00B6550D" w:rsidRDefault="00140BEE" w:rsidP="00943690">
            <w:pPr>
              <w:jc w:val="center"/>
              <w:rPr>
                <w:rFonts w:cs="Arial"/>
              </w:rPr>
            </w:pPr>
            <w:r w:rsidRPr="00B6550D">
              <w:rPr>
                <w:rFonts w:cs="Arial"/>
              </w:rPr>
              <w:t>139</w:t>
            </w:r>
          </w:p>
        </w:tc>
        <w:tc>
          <w:tcPr>
            <w:tcW w:w="859" w:type="dxa"/>
            <w:tcBorders>
              <w:left w:val="single" w:sz="4" w:space="0" w:color="auto"/>
              <w:right w:val="single" w:sz="4" w:space="0" w:color="auto"/>
            </w:tcBorders>
            <w:vAlign w:val="bottom"/>
          </w:tcPr>
          <w:p w:rsidR="00140BEE" w:rsidRPr="00B6550D" w:rsidRDefault="00140BEE" w:rsidP="00943690">
            <w:pPr>
              <w:jc w:val="center"/>
              <w:rPr>
                <w:rFonts w:cs="Arial"/>
              </w:rPr>
            </w:pPr>
            <w:r w:rsidRPr="00B6550D">
              <w:rPr>
                <w:rFonts w:cs="Arial"/>
              </w:rPr>
              <w:t>169</w:t>
            </w:r>
          </w:p>
        </w:tc>
        <w:tc>
          <w:tcPr>
            <w:tcW w:w="859" w:type="dxa"/>
            <w:tcBorders>
              <w:left w:val="single" w:sz="4" w:space="0" w:color="auto"/>
              <w:right w:val="single" w:sz="4" w:space="0" w:color="auto"/>
            </w:tcBorders>
            <w:vAlign w:val="bottom"/>
          </w:tcPr>
          <w:p w:rsidR="00140BEE" w:rsidRPr="00B6550D" w:rsidRDefault="00140BEE" w:rsidP="00943690">
            <w:pPr>
              <w:jc w:val="center"/>
              <w:rPr>
                <w:rFonts w:cs="Arial"/>
              </w:rPr>
            </w:pPr>
            <w:r w:rsidRPr="00B6550D">
              <w:rPr>
                <w:rFonts w:cs="Arial"/>
              </w:rPr>
              <w:t>192</w:t>
            </w:r>
          </w:p>
        </w:tc>
        <w:tc>
          <w:tcPr>
            <w:tcW w:w="859" w:type="dxa"/>
            <w:tcBorders>
              <w:left w:val="single" w:sz="4" w:space="0" w:color="auto"/>
              <w:right w:val="single" w:sz="4" w:space="0" w:color="auto"/>
            </w:tcBorders>
            <w:vAlign w:val="bottom"/>
          </w:tcPr>
          <w:p w:rsidR="00140BEE" w:rsidRPr="00B6550D" w:rsidRDefault="00140BEE" w:rsidP="00943690">
            <w:pPr>
              <w:jc w:val="center"/>
              <w:rPr>
                <w:rFonts w:cs="Arial"/>
              </w:rPr>
            </w:pPr>
            <w:r w:rsidRPr="00B6550D">
              <w:rPr>
                <w:rFonts w:cs="Arial"/>
              </w:rPr>
              <w:t>213</w:t>
            </w:r>
          </w:p>
        </w:tc>
        <w:tc>
          <w:tcPr>
            <w:tcW w:w="859" w:type="dxa"/>
            <w:tcBorders>
              <w:left w:val="single" w:sz="4" w:space="0" w:color="auto"/>
              <w:right w:val="single" w:sz="4" w:space="0" w:color="auto"/>
            </w:tcBorders>
            <w:vAlign w:val="bottom"/>
          </w:tcPr>
          <w:p w:rsidR="00140BEE" w:rsidRPr="00B6550D" w:rsidRDefault="00140BEE" w:rsidP="00943690">
            <w:pPr>
              <w:jc w:val="center"/>
              <w:rPr>
                <w:rFonts w:cs="Arial"/>
              </w:rPr>
            </w:pPr>
            <w:r w:rsidRPr="00B6550D">
              <w:rPr>
                <w:rFonts w:cs="Arial"/>
              </w:rPr>
              <w:t>228</w:t>
            </w:r>
          </w:p>
        </w:tc>
        <w:tc>
          <w:tcPr>
            <w:tcW w:w="859" w:type="dxa"/>
            <w:tcBorders>
              <w:left w:val="single" w:sz="4" w:space="0" w:color="auto"/>
              <w:right w:val="single" w:sz="4" w:space="0" w:color="auto"/>
            </w:tcBorders>
            <w:vAlign w:val="bottom"/>
          </w:tcPr>
          <w:p w:rsidR="00140BEE" w:rsidRPr="00B6550D" w:rsidRDefault="00140BEE" w:rsidP="00943690">
            <w:pPr>
              <w:jc w:val="center"/>
              <w:rPr>
                <w:rFonts w:cs="Arial"/>
              </w:rPr>
            </w:pPr>
            <w:r w:rsidRPr="00B6550D">
              <w:rPr>
                <w:rFonts w:cs="Arial"/>
              </w:rPr>
              <w:t>226</w:t>
            </w:r>
          </w:p>
        </w:tc>
        <w:tc>
          <w:tcPr>
            <w:tcW w:w="859" w:type="dxa"/>
            <w:tcBorders>
              <w:left w:val="single" w:sz="4" w:space="0" w:color="auto"/>
              <w:right w:val="single" w:sz="4" w:space="0" w:color="auto"/>
            </w:tcBorders>
            <w:vAlign w:val="bottom"/>
          </w:tcPr>
          <w:p w:rsidR="00140BEE" w:rsidRPr="00B6550D" w:rsidRDefault="00140BEE" w:rsidP="00943690">
            <w:pPr>
              <w:jc w:val="center"/>
              <w:rPr>
                <w:rFonts w:cs="Arial"/>
              </w:rPr>
            </w:pPr>
            <w:r w:rsidRPr="00B6550D">
              <w:rPr>
                <w:rFonts w:cs="Arial"/>
              </w:rPr>
              <w:t>186</w:t>
            </w:r>
          </w:p>
        </w:tc>
        <w:tc>
          <w:tcPr>
            <w:tcW w:w="859" w:type="dxa"/>
            <w:tcBorders>
              <w:left w:val="single" w:sz="4" w:space="0" w:color="auto"/>
              <w:right w:val="single" w:sz="4" w:space="0" w:color="auto"/>
            </w:tcBorders>
            <w:vAlign w:val="bottom"/>
          </w:tcPr>
          <w:p w:rsidR="00140BEE" w:rsidRPr="00B6550D" w:rsidRDefault="00140BEE" w:rsidP="00943690">
            <w:pPr>
              <w:jc w:val="center"/>
              <w:rPr>
                <w:rFonts w:cs="Arial"/>
              </w:rPr>
            </w:pPr>
            <w:r w:rsidRPr="00B6550D">
              <w:rPr>
                <w:rFonts w:cs="Arial"/>
              </w:rPr>
              <w:t>0</w:t>
            </w:r>
          </w:p>
        </w:tc>
      </w:tr>
      <w:tr w:rsidR="00140BEE" w:rsidRPr="00B6550D" w:rsidTr="00943690">
        <w:tc>
          <w:tcPr>
            <w:tcW w:w="1368" w:type="dxa"/>
            <w:tcBorders>
              <w:left w:val="single" w:sz="4" w:space="0" w:color="auto"/>
              <w:right w:val="single" w:sz="4" w:space="0" w:color="auto"/>
            </w:tcBorders>
            <w:vAlign w:val="bottom"/>
          </w:tcPr>
          <w:p w:rsidR="00140BEE" w:rsidRPr="00B6550D" w:rsidRDefault="00140BEE" w:rsidP="00943690">
            <w:pPr>
              <w:jc w:val="center"/>
              <w:rPr>
                <w:rFonts w:cs="Arial"/>
              </w:rPr>
            </w:pPr>
            <w:r w:rsidRPr="00B6550D">
              <w:rPr>
                <w:rFonts w:cs="Arial"/>
              </w:rPr>
              <w:t>4</w:t>
            </w:r>
          </w:p>
        </w:tc>
        <w:tc>
          <w:tcPr>
            <w:tcW w:w="765" w:type="dxa"/>
            <w:tcBorders>
              <w:left w:val="single" w:sz="4" w:space="0" w:color="auto"/>
              <w:right w:val="single" w:sz="4" w:space="0" w:color="auto"/>
            </w:tcBorders>
            <w:vAlign w:val="bottom"/>
          </w:tcPr>
          <w:p w:rsidR="00140BEE" w:rsidRPr="00B6550D" w:rsidRDefault="00140BEE" w:rsidP="00943690">
            <w:pPr>
              <w:jc w:val="center"/>
              <w:rPr>
                <w:rFonts w:cs="Arial"/>
              </w:rPr>
            </w:pPr>
            <w:r w:rsidRPr="00B6550D">
              <w:rPr>
                <w:rFonts w:cs="Arial"/>
              </w:rPr>
              <w:t>99</w:t>
            </w:r>
          </w:p>
        </w:tc>
        <w:tc>
          <w:tcPr>
            <w:tcW w:w="859" w:type="dxa"/>
            <w:tcBorders>
              <w:left w:val="single" w:sz="4" w:space="0" w:color="auto"/>
              <w:right w:val="single" w:sz="4" w:space="0" w:color="auto"/>
            </w:tcBorders>
            <w:vAlign w:val="bottom"/>
          </w:tcPr>
          <w:p w:rsidR="00140BEE" w:rsidRPr="00B6550D" w:rsidRDefault="00140BEE" w:rsidP="00943690">
            <w:pPr>
              <w:jc w:val="center"/>
              <w:rPr>
                <w:rFonts w:cs="Arial"/>
              </w:rPr>
            </w:pPr>
            <w:r w:rsidRPr="00B6550D">
              <w:rPr>
                <w:rFonts w:cs="Arial"/>
              </w:rPr>
              <w:t>123</w:t>
            </w:r>
          </w:p>
        </w:tc>
        <w:tc>
          <w:tcPr>
            <w:tcW w:w="859" w:type="dxa"/>
            <w:tcBorders>
              <w:left w:val="single" w:sz="4" w:space="0" w:color="auto"/>
              <w:right w:val="single" w:sz="4" w:space="0" w:color="auto"/>
            </w:tcBorders>
            <w:vAlign w:val="bottom"/>
          </w:tcPr>
          <w:p w:rsidR="00140BEE" w:rsidRPr="00B6550D" w:rsidRDefault="00140BEE" w:rsidP="00943690">
            <w:pPr>
              <w:jc w:val="center"/>
              <w:rPr>
                <w:rFonts w:cs="Arial"/>
              </w:rPr>
            </w:pPr>
            <w:r w:rsidRPr="00B6550D">
              <w:rPr>
                <w:rFonts w:cs="Arial"/>
              </w:rPr>
              <w:t>146</w:t>
            </w:r>
          </w:p>
        </w:tc>
        <w:tc>
          <w:tcPr>
            <w:tcW w:w="859" w:type="dxa"/>
            <w:tcBorders>
              <w:left w:val="single" w:sz="4" w:space="0" w:color="auto"/>
              <w:right w:val="single" w:sz="4" w:space="0" w:color="auto"/>
            </w:tcBorders>
            <w:vAlign w:val="bottom"/>
          </w:tcPr>
          <w:p w:rsidR="00140BEE" w:rsidRPr="00B6550D" w:rsidRDefault="00140BEE" w:rsidP="00943690">
            <w:pPr>
              <w:jc w:val="center"/>
              <w:rPr>
                <w:rFonts w:cs="Arial"/>
              </w:rPr>
            </w:pPr>
            <w:r w:rsidRPr="00B6550D">
              <w:rPr>
                <w:rFonts w:cs="Arial"/>
              </w:rPr>
              <w:t>173</w:t>
            </w:r>
          </w:p>
        </w:tc>
        <w:tc>
          <w:tcPr>
            <w:tcW w:w="859" w:type="dxa"/>
            <w:tcBorders>
              <w:left w:val="single" w:sz="4" w:space="0" w:color="auto"/>
              <w:right w:val="single" w:sz="4" w:space="0" w:color="auto"/>
            </w:tcBorders>
            <w:vAlign w:val="bottom"/>
          </w:tcPr>
          <w:p w:rsidR="00140BEE" w:rsidRPr="00B6550D" w:rsidRDefault="00140BEE" w:rsidP="00943690">
            <w:pPr>
              <w:jc w:val="center"/>
              <w:rPr>
                <w:rFonts w:cs="Arial"/>
              </w:rPr>
            </w:pPr>
            <w:r w:rsidRPr="00B6550D">
              <w:rPr>
                <w:rFonts w:cs="Arial"/>
              </w:rPr>
              <w:t>195</w:t>
            </w:r>
          </w:p>
        </w:tc>
        <w:tc>
          <w:tcPr>
            <w:tcW w:w="859" w:type="dxa"/>
            <w:tcBorders>
              <w:left w:val="single" w:sz="4" w:space="0" w:color="auto"/>
              <w:right w:val="single" w:sz="4" w:space="0" w:color="auto"/>
            </w:tcBorders>
            <w:vAlign w:val="bottom"/>
          </w:tcPr>
          <w:p w:rsidR="00140BEE" w:rsidRPr="00B6550D" w:rsidRDefault="00140BEE" w:rsidP="00943690">
            <w:pPr>
              <w:jc w:val="center"/>
              <w:rPr>
                <w:rFonts w:cs="Arial"/>
              </w:rPr>
            </w:pPr>
            <w:r w:rsidRPr="00B6550D">
              <w:rPr>
                <w:rFonts w:cs="Arial"/>
              </w:rPr>
              <w:t>211</w:t>
            </w:r>
          </w:p>
        </w:tc>
        <w:tc>
          <w:tcPr>
            <w:tcW w:w="859" w:type="dxa"/>
            <w:tcBorders>
              <w:left w:val="single" w:sz="4" w:space="0" w:color="auto"/>
              <w:right w:val="single" w:sz="4" w:space="0" w:color="auto"/>
            </w:tcBorders>
            <w:vAlign w:val="bottom"/>
          </w:tcPr>
          <w:p w:rsidR="00140BEE" w:rsidRPr="00B6550D" w:rsidRDefault="00140BEE" w:rsidP="00943690">
            <w:pPr>
              <w:jc w:val="center"/>
              <w:rPr>
                <w:rFonts w:cs="Arial"/>
              </w:rPr>
            </w:pPr>
            <w:r w:rsidRPr="00B6550D">
              <w:rPr>
                <w:rFonts w:cs="Arial"/>
              </w:rPr>
              <w:t>222</w:t>
            </w:r>
          </w:p>
        </w:tc>
        <w:tc>
          <w:tcPr>
            <w:tcW w:w="859" w:type="dxa"/>
            <w:tcBorders>
              <w:left w:val="single" w:sz="4" w:space="0" w:color="auto"/>
              <w:right w:val="single" w:sz="4" w:space="0" w:color="auto"/>
            </w:tcBorders>
            <w:vAlign w:val="bottom"/>
          </w:tcPr>
          <w:p w:rsidR="00140BEE" w:rsidRPr="00B6550D" w:rsidRDefault="00140BEE" w:rsidP="00943690">
            <w:pPr>
              <w:jc w:val="center"/>
              <w:rPr>
                <w:rFonts w:cs="Arial"/>
              </w:rPr>
            </w:pPr>
            <w:r w:rsidRPr="00B6550D">
              <w:rPr>
                <w:rFonts w:cs="Arial"/>
              </w:rPr>
              <w:t>214</w:t>
            </w:r>
          </w:p>
        </w:tc>
        <w:tc>
          <w:tcPr>
            <w:tcW w:w="859" w:type="dxa"/>
            <w:tcBorders>
              <w:left w:val="single" w:sz="4" w:space="0" w:color="auto"/>
              <w:right w:val="single" w:sz="4" w:space="0" w:color="auto"/>
            </w:tcBorders>
            <w:vAlign w:val="bottom"/>
          </w:tcPr>
          <w:p w:rsidR="00140BEE" w:rsidRPr="00B6550D" w:rsidRDefault="00140BEE" w:rsidP="00943690">
            <w:pPr>
              <w:jc w:val="center"/>
              <w:rPr>
                <w:rFonts w:cs="Arial"/>
              </w:rPr>
            </w:pPr>
            <w:r w:rsidRPr="00B6550D">
              <w:rPr>
                <w:rFonts w:cs="Arial"/>
              </w:rPr>
              <w:t>161</w:t>
            </w:r>
          </w:p>
        </w:tc>
        <w:tc>
          <w:tcPr>
            <w:tcW w:w="859" w:type="dxa"/>
            <w:tcBorders>
              <w:left w:val="single" w:sz="4" w:space="0" w:color="auto"/>
              <w:right w:val="single" w:sz="4" w:space="0" w:color="auto"/>
            </w:tcBorders>
            <w:vAlign w:val="bottom"/>
          </w:tcPr>
          <w:p w:rsidR="00140BEE" w:rsidRPr="00B6550D" w:rsidRDefault="00140BEE" w:rsidP="00943690">
            <w:pPr>
              <w:jc w:val="center"/>
              <w:rPr>
                <w:rFonts w:cs="Arial"/>
              </w:rPr>
            </w:pPr>
            <w:r w:rsidRPr="00B6550D">
              <w:rPr>
                <w:rFonts w:cs="Arial"/>
              </w:rPr>
              <w:t>0</w:t>
            </w:r>
          </w:p>
        </w:tc>
      </w:tr>
      <w:tr w:rsidR="00140BEE" w:rsidRPr="00B6550D" w:rsidTr="00943690">
        <w:tc>
          <w:tcPr>
            <w:tcW w:w="1368" w:type="dxa"/>
            <w:tcBorders>
              <w:left w:val="single" w:sz="4" w:space="0" w:color="auto"/>
              <w:bottom w:val="single" w:sz="4" w:space="0" w:color="auto"/>
              <w:right w:val="single" w:sz="4" w:space="0" w:color="auto"/>
            </w:tcBorders>
            <w:vAlign w:val="bottom"/>
          </w:tcPr>
          <w:p w:rsidR="00140BEE" w:rsidRPr="00B6550D" w:rsidRDefault="00140BEE" w:rsidP="00943690">
            <w:pPr>
              <w:jc w:val="center"/>
              <w:rPr>
                <w:rFonts w:cs="Arial"/>
              </w:rPr>
            </w:pPr>
            <w:r w:rsidRPr="00B6550D">
              <w:rPr>
                <w:rFonts w:cs="Arial"/>
              </w:rPr>
              <w:t>5</w:t>
            </w:r>
          </w:p>
        </w:tc>
        <w:tc>
          <w:tcPr>
            <w:tcW w:w="765" w:type="dxa"/>
            <w:tcBorders>
              <w:left w:val="single" w:sz="4" w:space="0" w:color="auto"/>
              <w:bottom w:val="single" w:sz="4" w:space="0" w:color="auto"/>
              <w:right w:val="single" w:sz="4" w:space="0" w:color="auto"/>
            </w:tcBorders>
            <w:vAlign w:val="bottom"/>
          </w:tcPr>
          <w:p w:rsidR="00140BEE" w:rsidRPr="00B6550D" w:rsidRDefault="00140BEE" w:rsidP="00943690">
            <w:pPr>
              <w:jc w:val="center"/>
              <w:rPr>
                <w:rFonts w:cs="Arial"/>
              </w:rPr>
            </w:pPr>
            <w:r w:rsidRPr="00B6550D">
              <w:rPr>
                <w:rFonts w:cs="Arial"/>
              </w:rPr>
              <w:t>109</w:t>
            </w:r>
          </w:p>
        </w:tc>
        <w:tc>
          <w:tcPr>
            <w:tcW w:w="859" w:type="dxa"/>
            <w:tcBorders>
              <w:left w:val="single" w:sz="4" w:space="0" w:color="auto"/>
              <w:bottom w:val="single" w:sz="4" w:space="0" w:color="auto"/>
              <w:right w:val="single" w:sz="4" w:space="0" w:color="auto"/>
            </w:tcBorders>
            <w:vAlign w:val="bottom"/>
          </w:tcPr>
          <w:p w:rsidR="00140BEE" w:rsidRPr="00B6550D" w:rsidRDefault="00140BEE" w:rsidP="00943690">
            <w:pPr>
              <w:jc w:val="center"/>
              <w:rPr>
                <w:rFonts w:cs="Arial"/>
              </w:rPr>
            </w:pPr>
            <w:r w:rsidRPr="00B6550D">
              <w:rPr>
                <w:rFonts w:cs="Arial"/>
              </w:rPr>
              <w:t>130</w:t>
            </w:r>
          </w:p>
        </w:tc>
        <w:tc>
          <w:tcPr>
            <w:tcW w:w="859" w:type="dxa"/>
            <w:tcBorders>
              <w:left w:val="single" w:sz="4" w:space="0" w:color="auto"/>
              <w:bottom w:val="single" w:sz="4" w:space="0" w:color="auto"/>
              <w:right w:val="single" w:sz="4" w:space="0" w:color="auto"/>
            </w:tcBorders>
            <w:vAlign w:val="bottom"/>
          </w:tcPr>
          <w:p w:rsidR="00140BEE" w:rsidRPr="00B6550D" w:rsidRDefault="00140BEE" w:rsidP="00943690">
            <w:pPr>
              <w:jc w:val="center"/>
              <w:rPr>
                <w:rFonts w:cs="Arial"/>
              </w:rPr>
            </w:pPr>
            <w:r w:rsidRPr="00B6550D">
              <w:rPr>
                <w:rFonts w:cs="Arial"/>
              </w:rPr>
              <w:t>151</w:t>
            </w:r>
          </w:p>
        </w:tc>
        <w:tc>
          <w:tcPr>
            <w:tcW w:w="859" w:type="dxa"/>
            <w:tcBorders>
              <w:left w:val="single" w:sz="4" w:space="0" w:color="auto"/>
              <w:bottom w:val="single" w:sz="4" w:space="0" w:color="auto"/>
              <w:right w:val="single" w:sz="4" w:space="0" w:color="auto"/>
            </w:tcBorders>
            <w:vAlign w:val="bottom"/>
          </w:tcPr>
          <w:p w:rsidR="00140BEE" w:rsidRPr="00B6550D" w:rsidRDefault="00140BEE" w:rsidP="00943690">
            <w:pPr>
              <w:jc w:val="center"/>
              <w:rPr>
                <w:rFonts w:cs="Arial"/>
              </w:rPr>
            </w:pPr>
            <w:r w:rsidRPr="00B6550D">
              <w:rPr>
                <w:rFonts w:cs="Arial"/>
              </w:rPr>
              <w:t>176</w:t>
            </w:r>
          </w:p>
        </w:tc>
        <w:tc>
          <w:tcPr>
            <w:tcW w:w="859" w:type="dxa"/>
            <w:tcBorders>
              <w:left w:val="single" w:sz="4" w:space="0" w:color="auto"/>
              <w:bottom w:val="single" w:sz="4" w:space="0" w:color="auto"/>
              <w:right w:val="single" w:sz="4" w:space="0" w:color="auto"/>
            </w:tcBorders>
            <w:vAlign w:val="bottom"/>
          </w:tcPr>
          <w:p w:rsidR="00140BEE" w:rsidRPr="00B6550D" w:rsidRDefault="00140BEE" w:rsidP="00943690">
            <w:pPr>
              <w:jc w:val="center"/>
              <w:rPr>
                <w:rFonts w:cs="Arial"/>
              </w:rPr>
            </w:pPr>
            <w:r w:rsidRPr="00B6550D">
              <w:rPr>
                <w:rFonts w:cs="Arial"/>
              </w:rPr>
              <w:t>195</w:t>
            </w:r>
          </w:p>
        </w:tc>
        <w:tc>
          <w:tcPr>
            <w:tcW w:w="859" w:type="dxa"/>
            <w:tcBorders>
              <w:left w:val="single" w:sz="4" w:space="0" w:color="auto"/>
              <w:bottom w:val="single" w:sz="4" w:space="0" w:color="auto"/>
              <w:right w:val="single" w:sz="4" w:space="0" w:color="auto"/>
            </w:tcBorders>
            <w:vAlign w:val="bottom"/>
          </w:tcPr>
          <w:p w:rsidR="00140BEE" w:rsidRPr="00B6550D" w:rsidRDefault="00140BEE" w:rsidP="00943690">
            <w:pPr>
              <w:jc w:val="center"/>
              <w:rPr>
                <w:rFonts w:cs="Arial"/>
              </w:rPr>
            </w:pPr>
            <w:r w:rsidRPr="00B6550D">
              <w:rPr>
                <w:rFonts w:cs="Arial"/>
              </w:rPr>
              <w:t>208</w:t>
            </w:r>
          </w:p>
        </w:tc>
        <w:tc>
          <w:tcPr>
            <w:tcW w:w="859" w:type="dxa"/>
            <w:tcBorders>
              <w:left w:val="single" w:sz="4" w:space="0" w:color="auto"/>
              <w:bottom w:val="single" w:sz="4" w:space="0" w:color="auto"/>
              <w:right w:val="single" w:sz="4" w:space="0" w:color="auto"/>
            </w:tcBorders>
            <w:vAlign w:val="bottom"/>
          </w:tcPr>
          <w:p w:rsidR="00140BEE" w:rsidRPr="00B6550D" w:rsidRDefault="00140BEE" w:rsidP="00943690">
            <w:pPr>
              <w:jc w:val="center"/>
              <w:rPr>
                <w:rFonts w:cs="Arial"/>
              </w:rPr>
            </w:pPr>
            <w:r w:rsidRPr="00B6550D">
              <w:rPr>
                <w:rFonts w:cs="Arial"/>
              </w:rPr>
              <w:t>215</w:t>
            </w:r>
          </w:p>
        </w:tc>
        <w:tc>
          <w:tcPr>
            <w:tcW w:w="859" w:type="dxa"/>
            <w:tcBorders>
              <w:left w:val="single" w:sz="4" w:space="0" w:color="auto"/>
              <w:bottom w:val="single" w:sz="4" w:space="0" w:color="auto"/>
              <w:right w:val="single" w:sz="4" w:space="0" w:color="auto"/>
            </w:tcBorders>
            <w:vAlign w:val="bottom"/>
          </w:tcPr>
          <w:p w:rsidR="00140BEE" w:rsidRPr="00B6550D" w:rsidRDefault="00140BEE" w:rsidP="00943690">
            <w:pPr>
              <w:jc w:val="center"/>
              <w:rPr>
                <w:rFonts w:cs="Arial"/>
              </w:rPr>
            </w:pPr>
            <w:r w:rsidRPr="00B6550D">
              <w:rPr>
                <w:rFonts w:cs="Arial"/>
              </w:rPr>
              <w:t>201</w:t>
            </w:r>
          </w:p>
        </w:tc>
        <w:tc>
          <w:tcPr>
            <w:tcW w:w="859" w:type="dxa"/>
            <w:tcBorders>
              <w:left w:val="single" w:sz="4" w:space="0" w:color="auto"/>
              <w:bottom w:val="single" w:sz="4" w:space="0" w:color="auto"/>
              <w:right w:val="single" w:sz="4" w:space="0" w:color="auto"/>
            </w:tcBorders>
            <w:vAlign w:val="bottom"/>
          </w:tcPr>
          <w:p w:rsidR="00140BEE" w:rsidRPr="00B6550D" w:rsidRDefault="00140BEE" w:rsidP="00943690">
            <w:pPr>
              <w:jc w:val="center"/>
              <w:rPr>
                <w:rFonts w:cs="Arial"/>
              </w:rPr>
            </w:pPr>
            <w:r w:rsidRPr="00B6550D">
              <w:rPr>
                <w:rFonts w:cs="Arial"/>
              </w:rPr>
              <w:t>130</w:t>
            </w:r>
          </w:p>
        </w:tc>
        <w:tc>
          <w:tcPr>
            <w:tcW w:w="859" w:type="dxa"/>
            <w:tcBorders>
              <w:left w:val="single" w:sz="4" w:space="0" w:color="auto"/>
              <w:bottom w:val="single" w:sz="4" w:space="0" w:color="auto"/>
              <w:right w:val="single" w:sz="4" w:space="0" w:color="auto"/>
            </w:tcBorders>
            <w:vAlign w:val="bottom"/>
          </w:tcPr>
          <w:p w:rsidR="00140BEE" w:rsidRPr="00B6550D" w:rsidRDefault="00140BEE" w:rsidP="00943690">
            <w:pPr>
              <w:jc w:val="center"/>
              <w:rPr>
                <w:rFonts w:cs="Arial"/>
              </w:rPr>
            </w:pPr>
            <w:r w:rsidRPr="00B6550D">
              <w:rPr>
                <w:rFonts w:cs="Arial"/>
              </w:rPr>
              <w:t>0</w:t>
            </w:r>
          </w:p>
        </w:tc>
      </w:tr>
      <w:tr w:rsidR="00140BEE" w:rsidRPr="00B6550D" w:rsidTr="00943690">
        <w:tc>
          <w:tcPr>
            <w:tcW w:w="1368" w:type="dxa"/>
            <w:tcBorders>
              <w:top w:val="single" w:sz="4" w:space="0" w:color="auto"/>
              <w:left w:val="single" w:sz="4" w:space="0" w:color="auto"/>
              <w:right w:val="single" w:sz="4" w:space="0" w:color="auto"/>
            </w:tcBorders>
            <w:vAlign w:val="bottom"/>
          </w:tcPr>
          <w:p w:rsidR="00140BEE" w:rsidRPr="00B6550D" w:rsidRDefault="00140BEE" w:rsidP="00943690">
            <w:pPr>
              <w:jc w:val="center"/>
              <w:rPr>
                <w:rFonts w:cs="Arial"/>
              </w:rPr>
            </w:pPr>
            <w:r w:rsidRPr="00B6550D">
              <w:rPr>
                <w:rFonts w:cs="Arial"/>
              </w:rPr>
              <w:t>6</w:t>
            </w:r>
          </w:p>
        </w:tc>
        <w:tc>
          <w:tcPr>
            <w:tcW w:w="765" w:type="dxa"/>
            <w:tcBorders>
              <w:top w:val="single" w:sz="4" w:space="0" w:color="auto"/>
              <w:left w:val="single" w:sz="4" w:space="0" w:color="auto"/>
              <w:right w:val="single" w:sz="4" w:space="0" w:color="auto"/>
            </w:tcBorders>
            <w:vAlign w:val="bottom"/>
          </w:tcPr>
          <w:p w:rsidR="00140BEE" w:rsidRPr="00B6550D" w:rsidRDefault="00140BEE" w:rsidP="00943690">
            <w:pPr>
              <w:jc w:val="center"/>
              <w:rPr>
                <w:rFonts w:cs="Arial"/>
              </w:rPr>
            </w:pPr>
            <w:r w:rsidRPr="00B6550D">
              <w:rPr>
                <w:rFonts w:cs="Arial"/>
              </w:rPr>
              <w:t>116</w:t>
            </w:r>
          </w:p>
        </w:tc>
        <w:tc>
          <w:tcPr>
            <w:tcW w:w="859" w:type="dxa"/>
            <w:tcBorders>
              <w:top w:val="single" w:sz="4" w:space="0" w:color="auto"/>
              <w:left w:val="single" w:sz="4" w:space="0" w:color="auto"/>
              <w:right w:val="single" w:sz="4" w:space="0" w:color="auto"/>
            </w:tcBorders>
            <w:vAlign w:val="bottom"/>
          </w:tcPr>
          <w:p w:rsidR="00140BEE" w:rsidRPr="00B6550D" w:rsidRDefault="00140BEE" w:rsidP="00943690">
            <w:pPr>
              <w:jc w:val="center"/>
              <w:rPr>
                <w:rFonts w:cs="Arial"/>
              </w:rPr>
            </w:pPr>
            <w:r w:rsidRPr="00B6550D">
              <w:rPr>
                <w:rFonts w:cs="Arial"/>
              </w:rPr>
              <w:t>134</w:t>
            </w:r>
          </w:p>
        </w:tc>
        <w:tc>
          <w:tcPr>
            <w:tcW w:w="859" w:type="dxa"/>
            <w:tcBorders>
              <w:top w:val="single" w:sz="4" w:space="0" w:color="auto"/>
              <w:left w:val="single" w:sz="4" w:space="0" w:color="auto"/>
              <w:right w:val="single" w:sz="4" w:space="0" w:color="auto"/>
            </w:tcBorders>
            <w:vAlign w:val="bottom"/>
          </w:tcPr>
          <w:p w:rsidR="00140BEE" w:rsidRPr="00B6550D" w:rsidRDefault="00140BEE" w:rsidP="00943690">
            <w:pPr>
              <w:jc w:val="center"/>
              <w:rPr>
                <w:rFonts w:cs="Arial"/>
              </w:rPr>
            </w:pPr>
            <w:r w:rsidRPr="00B6550D">
              <w:rPr>
                <w:rFonts w:cs="Arial"/>
              </w:rPr>
              <w:t>153</w:t>
            </w:r>
          </w:p>
        </w:tc>
        <w:tc>
          <w:tcPr>
            <w:tcW w:w="859" w:type="dxa"/>
            <w:tcBorders>
              <w:top w:val="single" w:sz="4" w:space="0" w:color="auto"/>
              <w:left w:val="single" w:sz="4" w:space="0" w:color="auto"/>
              <w:right w:val="single" w:sz="4" w:space="0" w:color="auto"/>
            </w:tcBorders>
            <w:vAlign w:val="bottom"/>
          </w:tcPr>
          <w:p w:rsidR="00140BEE" w:rsidRPr="00B6550D" w:rsidRDefault="00140BEE" w:rsidP="00943690">
            <w:pPr>
              <w:jc w:val="center"/>
              <w:rPr>
                <w:rFonts w:cs="Arial"/>
              </w:rPr>
            </w:pPr>
            <w:r w:rsidRPr="00B6550D">
              <w:rPr>
                <w:rFonts w:cs="Arial"/>
              </w:rPr>
              <w:t>177</w:t>
            </w:r>
          </w:p>
        </w:tc>
        <w:tc>
          <w:tcPr>
            <w:tcW w:w="859" w:type="dxa"/>
            <w:tcBorders>
              <w:top w:val="single" w:sz="4" w:space="0" w:color="auto"/>
              <w:left w:val="single" w:sz="4" w:space="0" w:color="auto"/>
              <w:right w:val="single" w:sz="4" w:space="0" w:color="auto"/>
            </w:tcBorders>
            <w:vAlign w:val="bottom"/>
          </w:tcPr>
          <w:p w:rsidR="00140BEE" w:rsidRPr="00B6550D" w:rsidRDefault="00140BEE" w:rsidP="00943690">
            <w:pPr>
              <w:jc w:val="center"/>
              <w:rPr>
                <w:rFonts w:cs="Arial"/>
              </w:rPr>
            </w:pPr>
            <w:r w:rsidRPr="00B6550D">
              <w:rPr>
                <w:rFonts w:cs="Arial"/>
              </w:rPr>
              <w:t>195</w:t>
            </w:r>
          </w:p>
        </w:tc>
        <w:tc>
          <w:tcPr>
            <w:tcW w:w="859" w:type="dxa"/>
            <w:tcBorders>
              <w:top w:val="single" w:sz="4" w:space="0" w:color="auto"/>
              <w:left w:val="single" w:sz="4" w:space="0" w:color="auto"/>
              <w:right w:val="single" w:sz="4" w:space="0" w:color="auto"/>
            </w:tcBorders>
            <w:vAlign w:val="bottom"/>
          </w:tcPr>
          <w:p w:rsidR="00140BEE" w:rsidRPr="00B6550D" w:rsidRDefault="00140BEE" w:rsidP="00943690">
            <w:pPr>
              <w:jc w:val="center"/>
              <w:rPr>
                <w:rFonts w:cs="Arial"/>
              </w:rPr>
            </w:pPr>
            <w:r w:rsidRPr="00B6550D">
              <w:rPr>
                <w:rFonts w:cs="Arial"/>
              </w:rPr>
              <w:t>205</w:t>
            </w:r>
          </w:p>
        </w:tc>
        <w:tc>
          <w:tcPr>
            <w:tcW w:w="859" w:type="dxa"/>
            <w:tcBorders>
              <w:top w:val="single" w:sz="4" w:space="0" w:color="auto"/>
              <w:left w:val="single" w:sz="4" w:space="0" w:color="auto"/>
              <w:right w:val="single" w:sz="4" w:space="0" w:color="auto"/>
            </w:tcBorders>
            <w:vAlign w:val="bottom"/>
          </w:tcPr>
          <w:p w:rsidR="00140BEE" w:rsidRPr="00B6550D" w:rsidRDefault="00140BEE" w:rsidP="00943690">
            <w:pPr>
              <w:jc w:val="center"/>
              <w:rPr>
                <w:rFonts w:cs="Arial"/>
              </w:rPr>
            </w:pPr>
            <w:r w:rsidRPr="00B6550D">
              <w:rPr>
                <w:rFonts w:cs="Arial"/>
              </w:rPr>
              <w:t>208</w:t>
            </w:r>
          </w:p>
        </w:tc>
        <w:tc>
          <w:tcPr>
            <w:tcW w:w="859" w:type="dxa"/>
            <w:tcBorders>
              <w:top w:val="single" w:sz="4" w:space="0" w:color="auto"/>
              <w:left w:val="single" w:sz="4" w:space="0" w:color="auto"/>
              <w:right w:val="single" w:sz="4" w:space="0" w:color="auto"/>
            </w:tcBorders>
            <w:vAlign w:val="bottom"/>
          </w:tcPr>
          <w:p w:rsidR="00140BEE" w:rsidRPr="00B6550D" w:rsidRDefault="00140BEE" w:rsidP="00943690">
            <w:pPr>
              <w:jc w:val="center"/>
              <w:rPr>
                <w:rFonts w:cs="Arial"/>
              </w:rPr>
            </w:pPr>
            <w:r w:rsidRPr="00B6550D">
              <w:rPr>
                <w:rFonts w:cs="Arial"/>
              </w:rPr>
              <w:t>185</w:t>
            </w:r>
          </w:p>
        </w:tc>
        <w:tc>
          <w:tcPr>
            <w:tcW w:w="859" w:type="dxa"/>
            <w:tcBorders>
              <w:top w:val="single" w:sz="4" w:space="0" w:color="auto"/>
              <w:left w:val="single" w:sz="4" w:space="0" w:color="auto"/>
              <w:right w:val="single" w:sz="4" w:space="0" w:color="auto"/>
            </w:tcBorders>
            <w:vAlign w:val="bottom"/>
          </w:tcPr>
          <w:p w:rsidR="00140BEE" w:rsidRPr="00B6550D" w:rsidRDefault="00140BEE" w:rsidP="00943690">
            <w:pPr>
              <w:jc w:val="center"/>
              <w:rPr>
                <w:rFonts w:cs="Arial"/>
              </w:rPr>
            </w:pPr>
            <w:r w:rsidRPr="00B6550D">
              <w:rPr>
                <w:rFonts w:cs="Arial"/>
              </w:rPr>
              <w:t>93</w:t>
            </w:r>
          </w:p>
        </w:tc>
        <w:tc>
          <w:tcPr>
            <w:tcW w:w="859" w:type="dxa"/>
            <w:tcBorders>
              <w:top w:val="single" w:sz="4" w:space="0" w:color="auto"/>
              <w:left w:val="single" w:sz="4" w:space="0" w:color="auto"/>
              <w:right w:val="single" w:sz="4" w:space="0" w:color="auto"/>
            </w:tcBorders>
            <w:vAlign w:val="bottom"/>
          </w:tcPr>
          <w:p w:rsidR="00140BEE" w:rsidRPr="00B6550D" w:rsidRDefault="00140BEE" w:rsidP="00943690">
            <w:pPr>
              <w:jc w:val="center"/>
              <w:rPr>
                <w:rFonts w:cs="Arial"/>
              </w:rPr>
            </w:pPr>
            <w:r w:rsidRPr="00B6550D">
              <w:rPr>
                <w:rFonts w:cs="Arial"/>
              </w:rPr>
              <w:t>0</w:t>
            </w:r>
          </w:p>
        </w:tc>
      </w:tr>
      <w:tr w:rsidR="00140BEE" w:rsidRPr="00B6550D" w:rsidTr="00943690">
        <w:tc>
          <w:tcPr>
            <w:tcW w:w="1368" w:type="dxa"/>
            <w:tcBorders>
              <w:left w:val="single" w:sz="4" w:space="0" w:color="auto"/>
              <w:right w:val="single" w:sz="4" w:space="0" w:color="auto"/>
            </w:tcBorders>
            <w:vAlign w:val="bottom"/>
          </w:tcPr>
          <w:p w:rsidR="00140BEE" w:rsidRPr="00B6550D" w:rsidRDefault="00140BEE" w:rsidP="00943690">
            <w:pPr>
              <w:jc w:val="center"/>
              <w:rPr>
                <w:rFonts w:cs="Arial"/>
              </w:rPr>
            </w:pPr>
            <w:r w:rsidRPr="00B6550D">
              <w:rPr>
                <w:rFonts w:cs="Arial"/>
              </w:rPr>
              <w:t>7</w:t>
            </w:r>
          </w:p>
        </w:tc>
        <w:tc>
          <w:tcPr>
            <w:tcW w:w="765" w:type="dxa"/>
            <w:tcBorders>
              <w:left w:val="single" w:sz="4" w:space="0" w:color="auto"/>
              <w:right w:val="single" w:sz="4" w:space="0" w:color="auto"/>
            </w:tcBorders>
            <w:vAlign w:val="bottom"/>
          </w:tcPr>
          <w:p w:rsidR="00140BEE" w:rsidRPr="00B6550D" w:rsidRDefault="00140BEE" w:rsidP="00943690">
            <w:pPr>
              <w:jc w:val="center"/>
              <w:rPr>
                <w:rFonts w:cs="Arial"/>
              </w:rPr>
            </w:pPr>
            <w:r w:rsidRPr="00B6550D">
              <w:rPr>
                <w:rFonts w:cs="Arial"/>
              </w:rPr>
              <w:t>122</w:t>
            </w:r>
          </w:p>
        </w:tc>
        <w:tc>
          <w:tcPr>
            <w:tcW w:w="859" w:type="dxa"/>
            <w:tcBorders>
              <w:left w:val="single" w:sz="4" w:space="0" w:color="auto"/>
              <w:right w:val="single" w:sz="4" w:space="0" w:color="auto"/>
            </w:tcBorders>
            <w:vAlign w:val="bottom"/>
          </w:tcPr>
          <w:p w:rsidR="00140BEE" w:rsidRPr="00B6550D" w:rsidRDefault="00140BEE" w:rsidP="00943690">
            <w:pPr>
              <w:jc w:val="center"/>
              <w:rPr>
                <w:rFonts w:cs="Arial"/>
              </w:rPr>
            </w:pPr>
            <w:r w:rsidRPr="00B6550D">
              <w:rPr>
                <w:rFonts w:cs="Arial"/>
              </w:rPr>
              <w:t>138</w:t>
            </w:r>
          </w:p>
        </w:tc>
        <w:tc>
          <w:tcPr>
            <w:tcW w:w="859" w:type="dxa"/>
            <w:tcBorders>
              <w:left w:val="single" w:sz="4" w:space="0" w:color="auto"/>
              <w:right w:val="single" w:sz="4" w:space="0" w:color="auto"/>
            </w:tcBorders>
            <w:vAlign w:val="bottom"/>
          </w:tcPr>
          <w:p w:rsidR="00140BEE" w:rsidRPr="00B6550D" w:rsidRDefault="00140BEE" w:rsidP="00943690">
            <w:pPr>
              <w:jc w:val="center"/>
              <w:rPr>
                <w:rFonts w:cs="Arial"/>
              </w:rPr>
            </w:pPr>
            <w:r w:rsidRPr="00B6550D">
              <w:rPr>
                <w:rFonts w:cs="Arial"/>
              </w:rPr>
              <w:t>156</w:t>
            </w:r>
          </w:p>
        </w:tc>
        <w:tc>
          <w:tcPr>
            <w:tcW w:w="859" w:type="dxa"/>
            <w:tcBorders>
              <w:left w:val="single" w:sz="4" w:space="0" w:color="auto"/>
              <w:right w:val="single" w:sz="4" w:space="0" w:color="auto"/>
            </w:tcBorders>
            <w:vAlign w:val="bottom"/>
          </w:tcPr>
          <w:p w:rsidR="00140BEE" w:rsidRPr="00B6550D" w:rsidRDefault="00140BEE" w:rsidP="00943690">
            <w:pPr>
              <w:jc w:val="center"/>
              <w:rPr>
                <w:rFonts w:cs="Arial"/>
              </w:rPr>
            </w:pPr>
            <w:r w:rsidRPr="00B6550D">
              <w:rPr>
                <w:rFonts w:cs="Arial"/>
              </w:rPr>
              <w:t>179</w:t>
            </w:r>
          </w:p>
        </w:tc>
        <w:tc>
          <w:tcPr>
            <w:tcW w:w="859" w:type="dxa"/>
            <w:tcBorders>
              <w:left w:val="single" w:sz="4" w:space="0" w:color="auto"/>
              <w:right w:val="single" w:sz="4" w:space="0" w:color="auto"/>
            </w:tcBorders>
            <w:vAlign w:val="bottom"/>
          </w:tcPr>
          <w:p w:rsidR="00140BEE" w:rsidRPr="00B6550D" w:rsidRDefault="00140BEE" w:rsidP="00943690">
            <w:pPr>
              <w:jc w:val="center"/>
              <w:rPr>
                <w:rFonts w:cs="Arial"/>
              </w:rPr>
            </w:pPr>
            <w:r w:rsidRPr="00B6550D">
              <w:rPr>
                <w:rFonts w:cs="Arial"/>
              </w:rPr>
              <w:t>196</w:t>
            </w:r>
          </w:p>
        </w:tc>
        <w:tc>
          <w:tcPr>
            <w:tcW w:w="859" w:type="dxa"/>
            <w:tcBorders>
              <w:left w:val="single" w:sz="4" w:space="0" w:color="auto"/>
              <w:right w:val="single" w:sz="4" w:space="0" w:color="auto"/>
            </w:tcBorders>
            <w:vAlign w:val="bottom"/>
          </w:tcPr>
          <w:p w:rsidR="00140BEE" w:rsidRPr="00B6550D" w:rsidRDefault="00140BEE" w:rsidP="00943690">
            <w:pPr>
              <w:jc w:val="center"/>
              <w:rPr>
                <w:rFonts w:cs="Arial"/>
              </w:rPr>
            </w:pPr>
            <w:r w:rsidRPr="00B6550D">
              <w:rPr>
                <w:rFonts w:cs="Arial"/>
              </w:rPr>
              <w:t>203</w:t>
            </w:r>
          </w:p>
        </w:tc>
        <w:tc>
          <w:tcPr>
            <w:tcW w:w="859" w:type="dxa"/>
            <w:tcBorders>
              <w:left w:val="single" w:sz="4" w:space="0" w:color="auto"/>
              <w:right w:val="single" w:sz="4" w:space="0" w:color="auto"/>
            </w:tcBorders>
            <w:vAlign w:val="bottom"/>
          </w:tcPr>
          <w:p w:rsidR="00140BEE" w:rsidRPr="00B6550D" w:rsidRDefault="00140BEE" w:rsidP="00943690">
            <w:pPr>
              <w:jc w:val="center"/>
              <w:rPr>
                <w:rFonts w:cs="Arial"/>
              </w:rPr>
            </w:pPr>
            <w:r w:rsidRPr="00B6550D">
              <w:rPr>
                <w:rFonts w:cs="Arial"/>
              </w:rPr>
              <w:t>200</w:t>
            </w:r>
          </w:p>
        </w:tc>
        <w:tc>
          <w:tcPr>
            <w:tcW w:w="859" w:type="dxa"/>
            <w:tcBorders>
              <w:left w:val="single" w:sz="4" w:space="0" w:color="auto"/>
              <w:right w:val="single" w:sz="4" w:space="0" w:color="auto"/>
            </w:tcBorders>
            <w:vAlign w:val="bottom"/>
          </w:tcPr>
          <w:p w:rsidR="00140BEE" w:rsidRPr="00B6550D" w:rsidRDefault="00140BEE" w:rsidP="00943690">
            <w:pPr>
              <w:jc w:val="center"/>
              <w:rPr>
                <w:rFonts w:cs="Arial"/>
              </w:rPr>
            </w:pPr>
            <w:r w:rsidRPr="00B6550D">
              <w:rPr>
                <w:rFonts w:cs="Arial"/>
              </w:rPr>
              <w:t>168</w:t>
            </w:r>
          </w:p>
        </w:tc>
        <w:tc>
          <w:tcPr>
            <w:tcW w:w="859" w:type="dxa"/>
            <w:tcBorders>
              <w:left w:val="single" w:sz="4" w:space="0" w:color="auto"/>
              <w:right w:val="single" w:sz="4" w:space="0" w:color="auto"/>
            </w:tcBorders>
            <w:vAlign w:val="bottom"/>
          </w:tcPr>
          <w:p w:rsidR="00140BEE" w:rsidRPr="00B6550D" w:rsidRDefault="00140BEE" w:rsidP="00943690">
            <w:pPr>
              <w:jc w:val="center"/>
              <w:rPr>
                <w:rFonts w:cs="Arial"/>
              </w:rPr>
            </w:pPr>
            <w:r w:rsidRPr="00B6550D">
              <w:rPr>
                <w:rFonts w:cs="Arial"/>
              </w:rPr>
              <w:t>51</w:t>
            </w:r>
          </w:p>
        </w:tc>
        <w:tc>
          <w:tcPr>
            <w:tcW w:w="859" w:type="dxa"/>
            <w:tcBorders>
              <w:left w:val="single" w:sz="4" w:space="0" w:color="auto"/>
              <w:right w:val="single" w:sz="4" w:space="0" w:color="auto"/>
            </w:tcBorders>
            <w:vAlign w:val="bottom"/>
          </w:tcPr>
          <w:p w:rsidR="00140BEE" w:rsidRPr="00B6550D" w:rsidRDefault="00140BEE" w:rsidP="00943690">
            <w:pPr>
              <w:jc w:val="center"/>
              <w:rPr>
                <w:rFonts w:cs="Arial"/>
              </w:rPr>
            </w:pPr>
            <w:r w:rsidRPr="00B6550D">
              <w:rPr>
                <w:rFonts w:cs="Arial"/>
              </w:rPr>
              <w:t>0</w:t>
            </w:r>
          </w:p>
        </w:tc>
      </w:tr>
      <w:tr w:rsidR="00140BEE" w:rsidRPr="00B6550D" w:rsidTr="00943690">
        <w:tc>
          <w:tcPr>
            <w:tcW w:w="1368" w:type="dxa"/>
            <w:tcBorders>
              <w:left w:val="single" w:sz="4" w:space="0" w:color="auto"/>
              <w:right w:val="single" w:sz="4" w:space="0" w:color="auto"/>
            </w:tcBorders>
            <w:vAlign w:val="bottom"/>
          </w:tcPr>
          <w:p w:rsidR="00140BEE" w:rsidRPr="00B6550D" w:rsidRDefault="00140BEE" w:rsidP="00943690">
            <w:pPr>
              <w:jc w:val="center"/>
              <w:rPr>
                <w:rFonts w:cs="Arial"/>
              </w:rPr>
            </w:pPr>
            <w:r w:rsidRPr="00B6550D">
              <w:rPr>
                <w:rFonts w:cs="Arial"/>
              </w:rPr>
              <w:t>8</w:t>
            </w:r>
          </w:p>
        </w:tc>
        <w:tc>
          <w:tcPr>
            <w:tcW w:w="765" w:type="dxa"/>
            <w:tcBorders>
              <w:left w:val="single" w:sz="4" w:space="0" w:color="auto"/>
              <w:right w:val="single" w:sz="4" w:space="0" w:color="auto"/>
            </w:tcBorders>
            <w:vAlign w:val="bottom"/>
          </w:tcPr>
          <w:p w:rsidR="00140BEE" w:rsidRPr="00B6550D" w:rsidRDefault="00140BEE" w:rsidP="00943690">
            <w:pPr>
              <w:jc w:val="center"/>
              <w:rPr>
                <w:rFonts w:cs="Arial"/>
              </w:rPr>
            </w:pPr>
            <w:r w:rsidRPr="00B6550D">
              <w:rPr>
                <w:rFonts w:cs="Arial"/>
              </w:rPr>
              <w:t>125</w:t>
            </w:r>
          </w:p>
        </w:tc>
        <w:tc>
          <w:tcPr>
            <w:tcW w:w="859" w:type="dxa"/>
            <w:tcBorders>
              <w:left w:val="single" w:sz="4" w:space="0" w:color="auto"/>
              <w:right w:val="single" w:sz="4" w:space="0" w:color="auto"/>
            </w:tcBorders>
            <w:vAlign w:val="bottom"/>
          </w:tcPr>
          <w:p w:rsidR="00140BEE" w:rsidRPr="00B6550D" w:rsidRDefault="00140BEE" w:rsidP="00943690">
            <w:pPr>
              <w:jc w:val="center"/>
              <w:rPr>
                <w:rFonts w:cs="Arial"/>
              </w:rPr>
            </w:pPr>
            <w:r w:rsidRPr="00B6550D">
              <w:rPr>
                <w:rFonts w:cs="Arial"/>
              </w:rPr>
              <w:t>140</w:t>
            </w:r>
          </w:p>
        </w:tc>
        <w:tc>
          <w:tcPr>
            <w:tcW w:w="859" w:type="dxa"/>
            <w:tcBorders>
              <w:left w:val="single" w:sz="4" w:space="0" w:color="auto"/>
              <w:right w:val="single" w:sz="4" w:space="0" w:color="auto"/>
            </w:tcBorders>
            <w:vAlign w:val="bottom"/>
          </w:tcPr>
          <w:p w:rsidR="00140BEE" w:rsidRPr="00B6550D" w:rsidRDefault="00140BEE" w:rsidP="00943690">
            <w:pPr>
              <w:jc w:val="center"/>
              <w:rPr>
                <w:rFonts w:cs="Arial"/>
              </w:rPr>
            </w:pPr>
            <w:r w:rsidRPr="00B6550D">
              <w:rPr>
                <w:rFonts w:cs="Arial"/>
              </w:rPr>
              <w:t>159</w:t>
            </w:r>
          </w:p>
        </w:tc>
        <w:tc>
          <w:tcPr>
            <w:tcW w:w="859" w:type="dxa"/>
            <w:tcBorders>
              <w:left w:val="single" w:sz="4" w:space="0" w:color="auto"/>
              <w:right w:val="single" w:sz="4" w:space="0" w:color="auto"/>
            </w:tcBorders>
            <w:vAlign w:val="bottom"/>
          </w:tcPr>
          <w:p w:rsidR="00140BEE" w:rsidRPr="00B6550D" w:rsidRDefault="00140BEE" w:rsidP="00943690">
            <w:pPr>
              <w:jc w:val="center"/>
              <w:rPr>
                <w:rFonts w:cs="Arial"/>
              </w:rPr>
            </w:pPr>
            <w:r w:rsidRPr="00B6550D">
              <w:rPr>
                <w:rFonts w:cs="Arial"/>
              </w:rPr>
              <w:t>183</w:t>
            </w:r>
          </w:p>
        </w:tc>
        <w:tc>
          <w:tcPr>
            <w:tcW w:w="859" w:type="dxa"/>
            <w:tcBorders>
              <w:left w:val="single" w:sz="4" w:space="0" w:color="auto"/>
              <w:right w:val="single" w:sz="4" w:space="0" w:color="auto"/>
            </w:tcBorders>
            <w:vAlign w:val="bottom"/>
          </w:tcPr>
          <w:p w:rsidR="00140BEE" w:rsidRPr="00B6550D" w:rsidRDefault="00140BEE" w:rsidP="00943690">
            <w:pPr>
              <w:jc w:val="center"/>
              <w:rPr>
                <w:rFonts w:cs="Arial"/>
              </w:rPr>
            </w:pPr>
            <w:r w:rsidRPr="00B6550D">
              <w:rPr>
                <w:rFonts w:cs="Arial"/>
              </w:rPr>
              <w:t>197</w:t>
            </w:r>
          </w:p>
        </w:tc>
        <w:tc>
          <w:tcPr>
            <w:tcW w:w="859" w:type="dxa"/>
            <w:tcBorders>
              <w:left w:val="single" w:sz="4" w:space="0" w:color="auto"/>
              <w:right w:val="single" w:sz="4" w:space="0" w:color="auto"/>
            </w:tcBorders>
            <w:vAlign w:val="bottom"/>
          </w:tcPr>
          <w:p w:rsidR="00140BEE" w:rsidRPr="00B6550D" w:rsidRDefault="00140BEE" w:rsidP="00943690">
            <w:pPr>
              <w:jc w:val="center"/>
              <w:rPr>
                <w:rFonts w:cs="Arial"/>
              </w:rPr>
            </w:pPr>
            <w:r w:rsidRPr="00B6550D">
              <w:rPr>
                <w:rFonts w:cs="Arial"/>
              </w:rPr>
              <w:t>203</w:t>
            </w:r>
          </w:p>
        </w:tc>
        <w:tc>
          <w:tcPr>
            <w:tcW w:w="859" w:type="dxa"/>
            <w:tcBorders>
              <w:left w:val="single" w:sz="4" w:space="0" w:color="auto"/>
              <w:right w:val="single" w:sz="4" w:space="0" w:color="auto"/>
            </w:tcBorders>
            <w:vAlign w:val="bottom"/>
          </w:tcPr>
          <w:p w:rsidR="00140BEE" w:rsidRPr="00B6550D" w:rsidRDefault="00140BEE" w:rsidP="00943690">
            <w:pPr>
              <w:jc w:val="center"/>
              <w:rPr>
                <w:rFonts w:cs="Arial"/>
              </w:rPr>
            </w:pPr>
            <w:r w:rsidRPr="00B6550D">
              <w:rPr>
                <w:rFonts w:cs="Arial"/>
              </w:rPr>
              <w:t>193</w:t>
            </w:r>
          </w:p>
        </w:tc>
        <w:tc>
          <w:tcPr>
            <w:tcW w:w="859" w:type="dxa"/>
            <w:tcBorders>
              <w:left w:val="single" w:sz="4" w:space="0" w:color="auto"/>
              <w:right w:val="single" w:sz="4" w:space="0" w:color="auto"/>
            </w:tcBorders>
            <w:vAlign w:val="bottom"/>
          </w:tcPr>
          <w:p w:rsidR="00140BEE" w:rsidRPr="00B6550D" w:rsidRDefault="00140BEE" w:rsidP="00943690">
            <w:pPr>
              <w:jc w:val="center"/>
              <w:rPr>
                <w:rFonts w:cs="Arial"/>
              </w:rPr>
            </w:pPr>
            <w:r w:rsidRPr="00B6550D">
              <w:rPr>
                <w:rFonts w:cs="Arial"/>
              </w:rPr>
              <w:t>149</w:t>
            </w:r>
          </w:p>
        </w:tc>
        <w:tc>
          <w:tcPr>
            <w:tcW w:w="859" w:type="dxa"/>
            <w:tcBorders>
              <w:left w:val="single" w:sz="4" w:space="0" w:color="auto"/>
              <w:right w:val="single" w:sz="4" w:space="0" w:color="auto"/>
            </w:tcBorders>
            <w:vAlign w:val="bottom"/>
          </w:tcPr>
          <w:p w:rsidR="00140BEE" w:rsidRPr="00B6550D" w:rsidRDefault="00140BEE" w:rsidP="00943690">
            <w:pPr>
              <w:jc w:val="center"/>
              <w:rPr>
                <w:rFonts w:cs="Arial"/>
              </w:rPr>
            </w:pPr>
            <w:r w:rsidRPr="00B6550D">
              <w:rPr>
                <w:rFonts w:cs="Arial"/>
              </w:rPr>
              <w:t>0</w:t>
            </w:r>
          </w:p>
        </w:tc>
        <w:tc>
          <w:tcPr>
            <w:tcW w:w="859" w:type="dxa"/>
            <w:tcBorders>
              <w:left w:val="single" w:sz="4" w:space="0" w:color="auto"/>
              <w:right w:val="single" w:sz="4" w:space="0" w:color="auto"/>
            </w:tcBorders>
            <w:vAlign w:val="bottom"/>
          </w:tcPr>
          <w:p w:rsidR="00140BEE" w:rsidRPr="00B6550D" w:rsidRDefault="00140BEE" w:rsidP="00943690">
            <w:pPr>
              <w:jc w:val="center"/>
              <w:rPr>
                <w:rFonts w:cs="Arial"/>
              </w:rPr>
            </w:pPr>
            <w:r w:rsidRPr="00B6550D">
              <w:rPr>
                <w:rFonts w:cs="Arial"/>
              </w:rPr>
              <w:t>0</w:t>
            </w:r>
          </w:p>
        </w:tc>
      </w:tr>
      <w:tr w:rsidR="00140BEE" w:rsidRPr="00B6550D" w:rsidTr="00943690">
        <w:tc>
          <w:tcPr>
            <w:tcW w:w="1368" w:type="dxa"/>
            <w:tcBorders>
              <w:left w:val="single" w:sz="4" w:space="0" w:color="auto"/>
              <w:bottom w:val="single" w:sz="4" w:space="0" w:color="auto"/>
              <w:right w:val="single" w:sz="4" w:space="0" w:color="auto"/>
            </w:tcBorders>
            <w:vAlign w:val="bottom"/>
          </w:tcPr>
          <w:p w:rsidR="00140BEE" w:rsidRPr="00B6550D" w:rsidRDefault="00140BEE" w:rsidP="00943690">
            <w:pPr>
              <w:jc w:val="center"/>
              <w:rPr>
                <w:rFonts w:cs="Arial"/>
              </w:rPr>
            </w:pPr>
            <w:r w:rsidRPr="00B6550D">
              <w:rPr>
                <w:rFonts w:cs="Arial"/>
              </w:rPr>
              <w:t>9</w:t>
            </w:r>
          </w:p>
        </w:tc>
        <w:tc>
          <w:tcPr>
            <w:tcW w:w="765" w:type="dxa"/>
            <w:tcBorders>
              <w:left w:val="single" w:sz="4" w:space="0" w:color="auto"/>
              <w:bottom w:val="single" w:sz="4" w:space="0" w:color="auto"/>
              <w:right w:val="single" w:sz="4" w:space="0" w:color="auto"/>
            </w:tcBorders>
            <w:vAlign w:val="bottom"/>
          </w:tcPr>
          <w:p w:rsidR="00140BEE" w:rsidRPr="00B6550D" w:rsidRDefault="00140BEE" w:rsidP="00943690">
            <w:pPr>
              <w:jc w:val="center"/>
              <w:rPr>
                <w:rFonts w:cs="Arial"/>
              </w:rPr>
            </w:pPr>
            <w:r w:rsidRPr="00B6550D">
              <w:rPr>
                <w:rFonts w:cs="Arial"/>
              </w:rPr>
              <w:t>129</w:t>
            </w:r>
          </w:p>
        </w:tc>
        <w:tc>
          <w:tcPr>
            <w:tcW w:w="859" w:type="dxa"/>
            <w:tcBorders>
              <w:left w:val="single" w:sz="4" w:space="0" w:color="auto"/>
              <w:bottom w:val="single" w:sz="4" w:space="0" w:color="auto"/>
              <w:right w:val="single" w:sz="4" w:space="0" w:color="auto"/>
            </w:tcBorders>
            <w:vAlign w:val="bottom"/>
          </w:tcPr>
          <w:p w:rsidR="00140BEE" w:rsidRPr="00B6550D" w:rsidRDefault="00140BEE" w:rsidP="00943690">
            <w:pPr>
              <w:jc w:val="center"/>
              <w:rPr>
                <w:rFonts w:cs="Arial"/>
              </w:rPr>
            </w:pPr>
            <w:r w:rsidRPr="00B6550D">
              <w:rPr>
                <w:rFonts w:cs="Arial"/>
              </w:rPr>
              <w:t>143</w:t>
            </w:r>
          </w:p>
        </w:tc>
        <w:tc>
          <w:tcPr>
            <w:tcW w:w="859" w:type="dxa"/>
            <w:tcBorders>
              <w:left w:val="single" w:sz="4" w:space="0" w:color="auto"/>
              <w:bottom w:val="single" w:sz="4" w:space="0" w:color="auto"/>
              <w:right w:val="single" w:sz="4" w:space="0" w:color="auto"/>
            </w:tcBorders>
            <w:vAlign w:val="bottom"/>
          </w:tcPr>
          <w:p w:rsidR="00140BEE" w:rsidRPr="00B6550D" w:rsidRDefault="00140BEE" w:rsidP="00943690">
            <w:pPr>
              <w:jc w:val="center"/>
              <w:rPr>
                <w:rFonts w:cs="Arial"/>
              </w:rPr>
            </w:pPr>
            <w:r w:rsidRPr="00B6550D">
              <w:rPr>
                <w:rFonts w:cs="Arial"/>
              </w:rPr>
              <w:t>162</w:t>
            </w:r>
          </w:p>
        </w:tc>
        <w:tc>
          <w:tcPr>
            <w:tcW w:w="859" w:type="dxa"/>
            <w:tcBorders>
              <w:left w:val="single" w:sz="4" w:space="0" w:color="auto"/>
              <w:bottom w:val="single" w:sz="4" w:space="0" w:color="auto"/>
              <w:right w:val="single" w:sz="4" w:space="0" w:color="auto"/>
            </w:tcBorders>
            <w:vAlign w:val="bottom"/>
          </w:tcPr>
          <w:p w:rsidR="00140BEE" w:rsidRPr="00B6550D" w:rsidRDefault="00140BEE" w:rsidP="00943690">
            <w:pPr>
              <w:jc w:val="center"/>
              <w:rPr>
                <w:rFonts w:cs="Arial"/>
              </w:rPr>
            </w:pPr>
            <w:r w:rsidRPr="00B6550D">
              <w:rPr>
                <w:rFonts w:cs="Arial"/>
              </w:rPr>
              <w:t>186</w:t>
            </w:r>
          </w:p>
        </w:tc>
        <w:tc>
          <w:tcPr>
            <w:tcW w:w="859" w:type="dxa"/>
            <w:tcBorders>
              <w:left w:val="single" w:sz="4" w:space="0" w:color="auto"/>
              <w:bottom w:val="single" w:sz="4" w:space="0" w:color="auto"/>
              <w:right w:val="single" w:sz="4" w:space="0" w:color="auto"/>
            </w:tcBorders>
            <w:vAlign w:val="bottom"/>
          </w:tcPr>
          <w:p w:rsidR="00140BEE" w:rsidRPr="00B6550D" w:rsidRDefault="00140BEE" w:rsidP="00943690">
            <w:pPr>
              <w:jc w:val="center"/>
              <w:rPr>
                <w:rFonts w:cs="Arial"/>
              </w:rPr>
            </w:pPr>
            <w:r w:rsidRPr="00B6550D">
              <w:rPr>
                <w:rFonts w:cs="Arial"/>
              </w:rPr>
              <w:t>198</w:t>
            </w:r>
          </w:p>
        </w:tc>
        <w:tc>
          <w:tcPr>
            <w:tcW w:w="859" w:type="dxa"/>
            <w:tcBorders>
              <w:left w:val="single" w:sz="4" w:space="0" w:color="auto"/>
              <w:bottom w:val="single" w:sz="4" w:space="0" w:color="auto"/>
              <w:right w:val="single" w:sz="4" w:space="0" w:color="auto"/>
            </w:tcBorders>
            <w:vAlign w:val="bottom"/>
          </w:tcPr>
          <w:p w:rsidR="00140BEE" w:rsidRPr="00B6550D" w:rsidRDefault="00140BEE" w:rsidP="00943690">
            <w:pPr>
              <w:jc w:val="center"/>
              <w:rPr>
                <w:rFonts w:cs="Arial"/>
              </w:rPr>
            </w:pPr>
            <w:r w:rsidRPr="00B6550D">
              <w:rPr>
                <w:rFonts w:cs="Arial"/>
              </w:rPr>
              <w:t>201</w:t>
            </w:r>
          </w:p>
        </w:tc>
        <w:tc>
          <w:tcPr>
            <w:tcW w:w="859" w:type="dxa"/>
            <w:tcBorders>
              <w:left w:val="single" w:sz="4" w:space="0" w:color="auto"/>
              <w:bottom w:val="single" w:sz="4" w:space="0" w:color="auto"/>
              <w:right w:val="single" w:sz="4" w:space="0" w:color="auto"/>
            </w:tcBorders>
            <w:vAlign w:val="bottom"/>
          </w:tcPr>
          <w:p w:rsidR="00140BEE" w:rsidRPr="00B6550D" w:rsidRDefault="00140BEE" w:rsidP="00943690">
            <w:pPr>
              <w:jc w:val="center"/>
              <w:rPr>
                <w:rFonts w:cs="Arial"/>
              </w:rPr>
            </w:pPr>
            <w:r w:rsidRPr="00B6550D">
              <w:rPr>
                <w:rFonts w:cs="Arial"/>
              </w:rPr>
              <w:t>186</w:t>
            </w:r>
          </w:p>
        </w:tc>
        <w:tc>
          <w:tcPr>
            <w:tcW w:w="859" w:type="dxa"/>
            <w:tcBorders>
              <w:left w:val="single" w:sz="4" w:space="0" w:color="auto"/>
              <w:bottom w:val="single" w:sz="4" w:space="0" w:color="auto"/>
              <w:right w:val="single" w:sz="4" w:space="0" w:color="auto"/>
            </w:tcBorders>
            <w:vAlign w:val="bottom"/>
          </w:tcPr>
          <w:p w:rsidR="00140BEE" w:rsidRPr="00B6550D" w:rsidRDefault="00140BEE" w:rsidP="00943690">
            <w:pPr>
              <w:jc w:val="center"/>
              <w:rPr>
                <w:rFonts w:cs="Arial"/>
              </w:rPr>
            </w:pPr>
            <w:r w:rsidRPr="00B6550D">
              <w:rPr>
                <w:rFonts w:cs="Arial"/>
              </w:rPr>
              <w:t>129</w:t>
            </w:r>
          </w:p>
        </w:tc>
        <w:tc>
          <w:tcPr>
            <w:tcW w:w="859" w:type="dxa"/>
            <w:tcBorders>
              <w:left w:val="single" w:sz="4" w:space="0" w:color="auto"/>
              <w:bottom w:val="single" w:sz="4" w:space="0" w:color="auto"/>
              <w:right w:val="single" w:sz="4" w:space="0" w:color="auto"/>
            </w:tcBorders>
            <w:vAlign w:val="bottom"/>
          </w:tcPr>
          <w:p w:rsidR="00140BEE" w:rsidRPr="00B6550D" w:rsidRDefault="00140BEE" w:rsidP="00943690">
            <w:pPr>
              <w:jc w:val="center"/>
              <w:rPr>
                <w:rFonts w:cs="Arial"/>
              </w:rPr>
            </w:pPr>
            <w:r w:rsidRPr="00B6550D">
              <w:rPr>
                <w:rFonts w:cs="Arial"/>
              </w:rPr>
              <w:t>0</w:t>
            </w:r>
          </w:p>
        </w:tc>
        <w:tc>
          <w:tcPr>
            <w:tcW w:w="859" w:type="dxa"/>
            <w:tcBorders>
              <w:left w:val="single" w:sz="4" w:space="0" w:color="auto"/>
              <w:bottom w:val="single" w:sz="4" w:space="0" w:color="auto"/>
              <w:right w:val="single" w:sz="4" w:space="0" w:color="auto"/>
            </w:tcBorders>
            <w:vAlign w:val="bottom"/>
          </w:tcPr>
          <w:p w:rsidR="00140BEE" w:rsidRPr="00B6550D" w:rsidRDefault="00140BEE" w:rsidP="00943690">
            <w:pPr>
              <w:jc w:val="center"/>
              <w:rPr>
                <w:rFonts w:cs="Arial"/>
              </w:rPr>
            </w:pPr>
            <w:r w:rsidRPr="00B6550D">
              <w:rPr>
                <w:rFonts w:cs="Arial"/>
              </w:rPr>
              <w:t>0</w:t>
            </w:r>
          </w:p>
        </w:tc>
      </w:tr>
    </w:tbl>
    <w:p w:rsidR="00140BEE" w:rsidRPr="00C62354" w:rsidRDefault="00140BEE" w:rsidP="00140BEE">
      <w:pPr>
        <w:jc w:val="center"/>
        <w:rPr>
          <w:rFonts w:cs="Arial"/>
        </w:rPr>
      </w:pPr>
    </w:p>
    <w:p w:rsidR="00140BEE" w:rsidRPr="005E18D7" w:rsidRDefault="00140BEE" w:rsidP="00140BEE">
      <w:pPr>
        <w:pStyle w:val="Heading3"/>
        <w:jc w:val="center"/>
        <w:rPr>
          <w:sz w:val="24"/>
          <w:szCs w:val="24"/>
        </w:rPr>
      </w:pPr>
      <w:r w:rsidRPr="005E18D7">
        <w:rPr>
          <w:sz w:val="24"/>
          <w:szCs w:val="24"/>
        </w:rPr>
        <w:t>Duration 10 Years and Longer</w:t>
      </w:r>
    </w:p>
    <w:p w:rsidR="00140BEE" w:rsidRPr="009E7862" w:rsidRDefault="00140BEE" w:rsidP="00140BEE">
      <w:pPr>
        <w:rPr>
          <w:rFonts w:cs="Arial"/>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46"/>
        <w:gridCol w:w="1436"/>
        <w:gridCol w:w="1040"/>
        <w:gridCol w:w="1447"/>
        <w:gridCol w:w="1436"/>
        <w:gridCol w:w="1040"/>
        <w:gridCol w:w="1447"/>
        <w:gridCol w:w="1436"/>
      </w:tblGrid>
      <w:tr w:rsidR="00140BEE" w:rsidRPr="00B6550D" w:rsidTr="00943690">
        <w:tc>
          <w:tcPr>
            <w:tcW w:w="1647" w:type="dxa"/>
            <w:tcBorders>
              <w:top w:val="single" w:sz="4" w:space="0" w:color="auto"/>
              <w:left w:val="single" w:sz="4" w:space="0" w:color="auto"/>
              <w:bottom w:val="single" w:sz="4" w:space="0" w:color="auto"/>
              <w:right w:val="single" w:sz="4" w:space="0" w:color="auto"/>
            </w:tcBorders>
            <w:vAlign w:val="bottom"/>
          </w:tcPr>
          <w:p w:rsidR="00140BEE" w:rsidRPr="00B6550D" w:rsidRDefault="00140BEE" w:rsidP="00943690">
            <w:pPr>
              <w:pStyle w:val="Heading4"/>
              <w:jc w:val="center"/>
              <w:rPr>
                <w:rFonts w:ascii="Arial" w:hAnsi="Arial" w:cs="Arial"/>
                <w:sz w:val="24"/>
                <w:szCs w:val="24"/>
              </w:rPr>
            </w:pPr>
            <w:r w:rsidRPr="00B6550D">
              <w:rPr>
                <w:rFonts w:ascii="Arial" w:hAnsi="Arial" w:cs="Arial"/>
                <w:sz w:val="24"/>
                <w:szCs w:val="24"/>
              </w:rPr>
              <w:t>Attained Age</w:t>
            </w:r>
          </w:p>
        </w:tc>
        <w:tc>
          <w:tcPr>
            <w:tcW w:w="1647" w:type="dxa"/>
            <w:tcBorders>
              <w:top w:val="single" w:sz="4" w:space="0" w:color="auto"/>
              <w:left w:val="single" w:sz="4" w:space="0" w:color="auto"/>
              <w:bottom w:val="single" w:sz="4" w:space="0" w:color="auto"/>
              <w:right w:val="single" w:sz="4" w:space="0" w:color="auto"/>
            </w:tcBorders>
            <w:vAlign w:val="bottom"/>
          </w:tcPr>
          <w:p w:rsidR="00140BEE" w:rsidRPr="00B6550D" w:rsidRDefault="00140BEE" w:rsidP="00943690">
            <w:pPr>
              <w:pStyle w:val="Heading3"/>
              <w:rPr>
                <w:sz w:val="24"/>
                <w:szCs w:val="24"/>
              </w:rPr>
            </w:pPr>
            <w:r w:rsidRPr="00B6550D">
              <w:rPr>
                <w:sz w:val="24"/>
                <w:szCs w:val="24"/>
              </w:rPr>
              <w:t>Reserve</w:t>
            </w:r>
          </w:p>
        </w:tc>
        <w:tc>
          <w:tcPr>
            <w:tcW w:w="1647" w:type="dxa"/>
            <w:tcBorders>
              <w:left w:val="single" w:sz="4" w:space="0" w:color="auto"/>
              <w:right w:val="single" w:sz="4" w:space="0" w:color="auto"/>
            </w:tcBorders>
          </w:tcPr>
          <w:p w:rsidR="00140BEE" w:rsidRPr="00B6550D" w:rsidRDefault="00140BEE" w:rsidP="00943690">
            <w:pPr>
              <w:jc w:val="center"/>
              <w:rPr>
                <w:rFonts w:cs="Arial"/>
                <w:b/>
              </w:rPr>
            </w:pPr>
          </w:p>
        </w:tc>
        <w:tc>
          <w:tcPr>
            <w:tcW w:w="1647" w:type="dxa"/>
            <w:tcBorders>
              <w:top w:val="single" w:sz="4" w:space="0" w:color="auto"/>
              <w:left w:val="single" w:sz="4" w:space="0" w:color="auto"/>
              <w:bottom w:val="single" w:sz="4" w:space="0" w:color="auto"/>
              <w:right w:val="single" w:sz="4" w:space="0" w:color="auto"/>
            </w:tcBorders>
            <w:vAlign w:val="bottom"/>
          </w:tcPr>
          <w:p w:rsidR="00140BEE" w:rsidRPr="00B6550D" w:rsidRDefault="00140BEE" w:rsidP="00943690">
            <w:pPr>
              <w:pStyle w:val="Heading4"/>
              <w:jc w:val="center"/>
              <w:rPr>
                <w:rFonts w:ascii="Arial" w:hAnsi="Arial" w:cs="Arial"/>
                <w:sz w:val="24"/>
                <w:szCs w:val="24"/>
              </w:rPr>
            </w:pPr>
            <w:r w:rsidRPr="00B6550D">
              <w:rPr>
                <w:rFonts w:ascii="Arial" w:hAnsi="Arial" w:cs="Arial"/>
                <w:sz w:val="24"/>
                <w:szCs w:val="24"/>
              </w:rPr>
              <w:t>Attained Age</w:t>
            </w:r>
          </w:p>
        </w:tc>
        <w:tc>
          <w:tcPr>
            <w:tcW w:w="1647" w:type="dxa"/>
            <w:tcBorders>
              <w:top w:val="single" w:sz="4" w:space="0" w:color="auto"/>
              <w:left w:val="single" w:sz="4" w:space="0" w:color="auto"/>
              <w:bottom w:val="single" w:sz="4" w:space="0" w:color="auto"/>
              <w:right w:val="single" w:sz="4" w:space="0" w:color="auto"/>
            </w:tcBorders>
            <w:vAlign w:val="bottom"/>
          </w:tcPr>
          <w:p w:rsidR="00140BEE" w:rsidRPr="00B6550D" w:rsidRDefault="00140BEE" w:rsidP="00943690">
            <w:pPr>
              <w:pStyle w:val="Heading3"/>
              <w:rPr>
                <w:sz w:val="24"/>
                <w:szCs w:val="24"/>
              </w:rPr>
            </w:pPr>
            <w:r w:rsidRPr="00B6550D">
              <w:rPr>
                <w:sz w:val="24"/>
                <w:szCs w:val="24"/>
              </w:rPr>
              <w:t>Reserve</w:t>
            </w:r>
          </w:p>
        </w:tc>
        <w:tc>
          <w:tcPr>
            <w:tcW w:w="1647" w:type="dxa"/>
            <w:tcBorders>
              <w:left w:val="single" w:sz="4" w:space="0" w:color="auto"/>
              <w:right w:val="single" w:sz="4" w:space="0" w:color="auto"/>
            </w:tcBorders>
          </w:tcPr>
          <w:p w:rsidR="00140BEE" w:rsidRPr="00B6550D" w:rsidRDefault="00140BEE" w:rsidP="00943690">
            <w:pPr>
              <w:jc w:val="center"/>
              <w:rPr>
                <w:rFonts w:cs="Arial"/>
                <w:b/>
              </w:rPr>
            </w:pPr>
          </w:p>
        </w:tc>
        <w:tc>
          <w:tcPr>
            <w:tcW w:w="1647" w:type="dxa"/>
            <w:tcBorders>
              <w:top w:val="single" w:sz="4" w:space="0" w:color="auto"/>
              <w:left w:val="single" w:sz="4" w:space="0" w:color="auto"/>
              <w:bottom w:val="single" w:sz="4" w:space="0" w:color="auto"/>
              <w:right w:val="single" w:sz="4" w:space="0" w:color="auto"/>
            </w:tcBorders>
            <w:vAlign w:val="bottom"/>
          </w:tcPr>
          <w:p w:rsidR="00140BEE" w:rsidRPr="00B6550D" w:rsidRDefault="00140BEE" w:rsidP="00943690">
            <w:pPr>
              <w:pStyle w:val="Heading4"/>
              <w:jc w:val="center"/>
              <w:rPr>
                <w:rFonts w:ascii="Arial" w:hAnsi="Arial" w:cs="Arial"/>
                <w:sz w:val="24"/>
                <w:szCs w:val="24"/>
              </w:rPr>
            </w:pPr>
            <w:r w:rsidRPr="00B6550D">
              <w:rPr>
                <w:rFonts w:ascii="Arial" w:hAnsi="Arial" w:cs="Arial"/>
                <w:sz w:val="24"/>
                <w:szCs w:val="24"/>
              </w:rPr>
              <w:t>Attained Age</w:t>
            </w:r>
          </w:p>
        </w:tc>
        <w:tc>
          <w:tcPr>
            <w:tcW w:w="1647" w:type="dxa"/>
            <w:tcBorders>
              <w:top w:val="single" w:sz="4" w:space="0" w:color="auto"/>
              <w:left w:val="single" w:sz="4" w:space="0" w:color="auto"/>
              <w:bottom w:val="single" w:sz="4" w:space="0" w:color="auto"/>
              <w:right w:val="single" w:sz="4" w:space="0" w:color="auto"/>
            </w:tcBorders>
            <w:vAlign w:val="bottom"/>
          </w:tcPr>
          <w:p w:rsidR="00140BEE" w:rsidRPr="00B6550D" w:rsidRDefault="00140BEE" w:rsidP="00943690">
            <w:pPr>
              <w:pStyle w:val="Heading3"/>
              <w:rPr>
                <w:sz w:val="24"/>
                <w:szCs w:val="24"/>
              </w:rPr>
            </w:pPr>
            <w:r w:rsidRPr="00B6550D">
              <w:rPr>
                <w:sz w:val="24"/>
                <w:szCs w:val="24"/>
              </w:rPr>
              <w:t>Reserve</w:t>
            </w:r>
          </w:p>
        </w:tc>
      </w:tr>
      <w:tr w:rsidR="00140BEE" w:rsidRPr="00B6550D" w:rsidTr="00943690">
        <w:trPr>
          <w:trHeight w:val="101"/>
        </w:trPr>
        <w:tc>
          <w:tcPr>
            <w:tcW w:w="1647" w:type="dxa"/>
            <w:tcBorders>
              <w:top w:val="single" w:sz="4" w:space="0" w:color="auto"/>
              <w:left w:val="single" w:sz="4" w:space="0" w:color="auto"/>
              <w:right w:val="single" w:sz="4" w:space="0" w:color="auto"/>
            </w:tcBorders>
            <w:vAlign w:val="bottom"/>
          </w:tcPr>
          <w:p w:rsidR="00140BEE" w:rsidRPr="00B6550D" w:rsidRDefault="00140BEE" w:rsidP="00943690">
            <w:pPr>
              <w:jc w:val="center"/>
              <w:rPr>
                <w:rFonts w:cs="Arial"/>
              </w:rPr>
            </w:pPr>
            <w:r w:rsidRPr="00B6550D">
              <w:rPr>
                <w:rFonts w:cs="Arial"/>
              </w:rPr>
              <w:t>27</w:t>
            </w:r>
          </w:p>
        </w:tc>
        <w:tc>
          <w:tcPr>
            <w:tcW w:w="1647" w:type="dxa"/>
            <w:tcBorders>
              <w:top w:val="single" w:sz="4" w:space="0" w:color="auto"/>
              <w:left w:val="single" w:sz="4" w:space="0" w:color="auto"/>
              <w:right w:val="single" w:sz="4" w:space="0" w:color="auto"/>
            </w:tcBorders>
            <w:vAlign w:val="bottom"/>
          </w:tcPr>
          <w:p w:rsidR="00140BEE" w:rsidRPr="00B6550D" w:rsidRDefault="00140BEE" w:rsidP="00943690">
            <w:pPr>
              <w:jc w:val="center"/>
              <w:rPr>
                <w:rFonts w:cs="Arial"/>
              </w:rPr>
            </w:pPr>
            <w:r w:rsidRPr="00B6550D">
              <w:rPr>
                <w:rFonts w:cs="Arial"/>
              </w:rPr>
              <w:t>132</w:t>
            </w:r>
          </w:p>
        </w:tc>
        <w:tc>
          <w:tcPr>
            <w:tcW w:w="1647" w:type="dxa"/>
            <w:tcBorders>
              <w:left w:val="single" w:sz="4" w:space="0" w:color="auto"/>
              <w:right w:val="single" w:sz="4" w:space="0" w:color="auto"/>
            </w:tcBorders>
          </w:tcPr>
          <w:p w:rsidR="00140BEE" w:rsidRPr="00B6550D" w:rsidRDefault="00140BEE" w:rsidP="00943690">
            <w:pPr>
              <w:jc w:val="center"/>
              <w:rPr>
                <w:rFonts w:cs="Arial"/>
                <w:b/>
              </w:rPr>
            </w:pPr>
          </w:p>
        </w:tc>
        <w:tc>
          <w:tcPr>
            <w:tcW w:w="1647" w:type="dxa"/>
            <w:tcBorders>
              <w:top w:val="single" w:sz="4" w:space="0" w:color="auto"/>
              <w:left w:val="single" w:sz="4" w:space="0" w:color="auto"/>
              <w:right w:val="single" w:sz="4" w:space="0" w:color="auto"/>
            </w:tcBorders>
            <w:vAlign w:val="bottom"/>
          </w:tcPr>
          <w:p w:rsidR="00140BEE" w:rsidRPr="00B6550D" w:rsidRDefault="00140BEE" w:rsidP="00943690">
            <w:pPr>
              <w:jc w:val="center"/>
              <w:rPr>
                <w:rFonts w:cs="Arial"/>
              </w:rPr>
            </w:pPr>
            <w:r w:rsidRPr="00B6550D">
              <w:rPr>
                <w:rFonts w:cs="Arial"/>
              </w:rPr>
              <w:t>40</w:t>
            </w:r>
          </w:p>
        </w:tc>
        <w:tc>
          <w:tcPr>
            <w:tcW w:w="1647" w:type="dxa"/>
            <w:tcBorders>
              <w:top w:val="single" w:sz="4" w:space="0" w:color="auto"/>
              <w:left w:val="single" w:sz="4" w:space="0" w:color="auto"/>
              <w:right w:val="single" w:sz="4" w:space="0" w:color="auto"/>
            </w:tcBorders>
            <w:vAlign w:val="bottom"/>
          </w:tcPr>
          <w:p w:rsidR="00140BEE" w:rsidRPr="00B6550D" w:rsidRDefault="00140BEE" w:rsidP="00943690">
            <w:pPr>
              <w:jc w:val="center"/>
              <w:rPr>
                <w:rFonts w:cs="Arial"/>
              </w:rPr>
            </w:pPr>
            <w:r w:rsidRPr="00B6550D">
              <w:rPr>
                <w:rFonts w:cs="Arial"/>
              </w:rPr>
              <w:t>181</w:t>
            </w:r>
          </w:p>
        </w:tc>
        <w:tc>
          <w:tcPr>
            <w:tcW w:w="1647" w:type="dxa"/>
            <w:tcBorders>
              <w:left w:val="single" w:sz="4" w:space="0" w:color="auto"/>
              <w:right w:val="single" w:sz="4" w:space="0" w:color="auto"/>
            </w:tcBorders>
          </w:tcPr>
          <w:p w:rsidR="00140BEE" w:rsidRPr="00B6550D" w:rsidRDefault="00140BEE" w:rsidP="00943690">
            <w:pPr>
              <w:jc w:val="center"/>
              <w:rPr>
                <w:rFonts w:cs="Arial"/>
                <w:b/>
              </w:rPr>
            </w:pPr>
          </w:p>
        </w:tc>
        <w:tc>
          <w:tcPr>
            <w:tcW w:w="1647" w:type="dxa"/>
            <w:tcBorders>
              <w:top w:val="single" w:sz="4" w:space="0" w:color="auto"/>
              <w:left w:val="single" w:sz="4" w:space="0" w:color="auto"/>
              <w:right w:val="single" w:sz="4" w:space="0" w:color="auto"/>
            </w:tcBorders>
            <w:vAlign w:val="bottom"/>
          </w:tcPr>
          <w:p w:rsidR="00140BEE" w:rsidRPr="00B6550D" w:rsidRDefault="00140BEE" w:rsidP="00943690">
            <w:pPr>
              <w:jc w:val="center"/>
              <w:rPr>
                <w:rFonts w:cs="Arial"/>
              </w:rPr>
            </w:pPr>
            <w:r w:rsidRPr="00B6550D">
              <w:rPr>
                <w:rFonts w:cs="Arial"/>
              </w:rPr>
              <w:t>53</w:t>
            </w:r>
          </w:p>
        </w:tc>
        <w:tc>
          <w:tcPr>
            <w:tcW w:w="1647" w:type="dxa"/>
            <w:tcBorders>
              <w:top w:val="single" w:sz="4" w:space="0" w:color="auto"/>
              <w:left w:val="single" w:sz="4" w:space="0" w:color="auto"/>
              <w:right w:val="single" w:sz="4" w:space="0" w:color="auto"/>
            </w:tcBorders>
            <w:vAlign w:val="bottom"/>
          </w:tcPr>
          <w:p w:rsidR="00140BEE" w:rsidRPr="00B6550D" w:rsidRDefault="00140BEE" w:rsidP="00943690">
            <w:pPr>
              <w:jc w:val="center"/>
              <w:rPr>
                <w:rFonts w:cs="Arial"/>
              </w:rPr>
            </w:pPr>
            <w:r w:rsidRPr="00B6550D">
              <w:rPr>
                <w:rFonts w:cs="Arial"/>
              </w:rPr>
              <w:t>198</w:t>
            </w:r>
          </w:p>
        </w:tc>
      </w:tr>
      <w:tr w:rsidR="00140BEE" w:rsidRPr="00B6550D" w:rsidTr="00943690">
        <w:tc>
          <w:tcPr>
            <w:tcW w:w="1647" w:type="dxa"/>
            <w:tcBorders>
              <w:left w:val="single" w:sz="4" w:space="0" w:color="auto"/>
              <w:right w:val="single" w:sz="4" w:space="0" w:color="auto"/>
            </w:tcBorders>
            <w:vAlign w:val="bottom"/>
          </w:tcPr>
          <w:p w:rsidR="00140BEE" w:rsidRPr="00B6550D" w:rsidRDefault="00140BEE" w:rsidP="00943690">
            <w:pPr>
              <w:jc w:val="center"/>
              <w:rPr>
                <w:rFonts w:cs="Arial"/>
              </w:rPr>
            </w:pPr>
            <w:r w:rsidRPr="00B6550D">
              <w:rPr>
                <w:rFonts w:cs="Arial"/>
              </w:rPr>
              <w:t>28</w:t>
            </w:r>
          </w:p>
        </w:tc>
        <w:tc>
          <w:tcPr>
            <w:tcW w:w="1647" w:type="dxa"/>
            <w:tcBorders>
              <w:left w:val="single" w:sz="4" w:space="0" w:color="auto"/>
              <w:right w:val="single" w:sz="4" w:space="0" w:color="auto"/>
            </w:tcBorders>
            <w:vAlign w:val="bottom"/>
          </w:tcPr>
          <w:p w:rsidR="00140BEE" w:rsidRPr="00B6550D" w:rsidRDefault="00140BEE" w:rsidP="00943690">
            <w:pPr>
              <w:jc w:val="center"/>
              <w:rPr>
                <w:rFonts w:cs="Arial"/>
              </w:rPr>
            </w:pPr>
            <w:r w:rsidRPr="00B6550D">
              <w:rPr>
                <w:rFonts w:cs="Arial"/>
              </w:rPr>
              <w:t>134</w:t>
            </w:r>
          </w:p>
        </w:tc>
        <w:tc>
          <w:tcPr>
            <w:tcW w:w="1647" w:type="dxa"/>
            <w:tcBorders>
              <w:left w:val="single" w:sz="4" w:space="0" w:color="auto"/>
              <w:right w:val="single" w:sz="4" w:space="0" w:color="auto"/>
            </w:tcBorders>
          </w:tcPr>
          <w:p w:rsidR="00140BEE" w:rsidRPr="00B6550D" w:rsidRDefault="00140BEE" w:rsidP="00943690">
            <w:pPr>
              <w:jc w:val="center"/>
              <w:rPr>
                <w:rFonts w:cs="Arial"/>
                <w:b/>
              </w:rPr>
            </w:pPr>
          </w:p>
        </w:tc>
        <w:tc>
          <w:tcPr>
            <w:tcW w:w="1647" w:type="dxa"/>
            <w:tcBorders>
              <w:left w:val="single" w:sz="4" w:space="0" w:color="auto"/>
              <w:right w:val="single" w:sz="4" w:space="0" w:color="auto"/>
            </w:tcBorders>
            <w:vAlign w:val="bottom"/>
          </w:tcPr>
          <w:p w:rsidR="00140BEE" w:rsidRPr="00B6550D" w:rsidRDefault="00140BEE" w:rsidP="00943690">
            <w:pPr>
              <w:jc w:val="center"/>
              <w:rPr>
                <w:rFonts w:cs="Arial"/>
              </w:rPr>
            </w:pPr>
            <w:r w:rsidRPr="00B6550D">
              <w:rPr>
                <w:rFonts w:cs="Arial"/>
              </w:rPr>
              <w:t>41</w:t>
            </w:r>
          </w:p>
        </w:tc>
        <w:tc>
          <w:tcPr>
            <w:tcW w:w="1647" w:type="dxa"/>
            <w:tcBorders>
              <w:left w:val="single" w:sz="4" w:space="0" w:color="auto"/>
              <w:right w:val="single" w:sz="4" w:space="0" w:color="auto"/>
            </w:tcBorders>
            <w:vAlign w:val="bottom"/>
          </w:tcPr>
          <w:p w:rsidR="00140BEE" w:rsidRPr="00B6550D" w:rsidRDefault="00140BEE" w:rsidP="00943690">
            <w:pPr>
              <w:jc w:val="center"/>
              <w:rPr>
                <w:rFonts w:cs="Arial"/>
              </w:rPr>
            </w:pPr>
            <w:r w:rsidRPr="00B6550D">
              <w:rPr>
                <w:rFonts w:cs="Arial"/>
              </w:rPr>
              <w:t>185</w:t>
            </w:r>
          </w:p>
        </w:tc>
        <w:tc>
          <w:tcPr>
            <w:tcW w:w="1647" w:type="dxa"/>
            <w:tcBorders>
              <w:left w:val="single" w:sz="4" w:space="0" w:color="auto"/>
              <w:right w:val="single" w:sz="4" w:space="0" w:color="auto"/>
            </w:tcBorders>
          </w:tcPr>
          <w:p w:rsidR="00140BEE" w:rsidRPr="00B6550D" w:rsidRDefault="00140BEE" w:rsidP="00943690">
            <w:pPr>
              <w:jc w:val="center"/>
              <w:rPr>
                <w:rFonts w:cs="Arial"/>
                <w:b/>
              </w:rPr>
            </w:pPr>
          </w:p>
        </w:tc>
        <w:tc>
          <w:tcPr>
            <w:tcW w:w="1647" w:type="dxa"/>
            <w:tcBorders>
              <w:left w:val="single" w:sz="4" w:space="0" w:color="auto"/>
              <w:right w:val="single" w:sz="4" w:space="0" w:color="auto"/>
            </w:tcBorders>
            <w:vAlign w:val="bottom"/>
          </w:tcPr>
          <w:p w:rsidR="00140BEE" w:rsidRPr="00B6550D" w:rsidRDefault="00140BEE" w:rsidP="00943690">
            <w:pPr>
              <w:jc w:val="center"/>
              <w:rPr>
                <w:rFonts w:cs="Arial"/>
              </w:rPr>
            </w:pPr>
            <w:r w:rsidRPr="00B6550D">
              <w:rPr>
                <w:rFonts w:cs="Arial"/>
              </w:rPr>
              <w:t>54</w:t>
            </w:r>
          </w:p>
        </w:tc>
        <w:tc>
          <w:tcPr>
            <w:tcW w:w="1647" w:type="dxa"/>
            <w:tcBorders>
              <w:left w:val="single" w:sz="4" w:space="0" w:color="auto"/>
              <w:right w:val="single" w:sz="4" w:space="0" w:color="auto"/>
            </w:tcBorders>
            <w:vAlign w:val="bottom"/>
          </w:tcPr>
          <w:p w:rsidR="00140BEE" w:rsidRPr="00B6550D" w:rsidRDefault="00140BEE" w:rsidP="00943690">
            <w:pPr>
              <w:jc w:val="center"/>
              <w:rPr>
                <w:rFonts w:cs="Arial"/>
              </w:rPr>
            </w:pPr>
            <w:r w:rsidRPr="00B6550D">
              <w:rPr>
                <w:rFonts w:cs="Arial"/>
              </w:rPr>
              <w:t>195</w:t>
            </w:r>
          </w:p>
        </w:tc>
      </w:tr>
      <w:tr w:rsidR="00140BEE" w:rsidRPr="00B6550D" w:rsidTr="00943690">
        <w:tc>
          <w:tcPr>
            <w:tcW w:w="1647" w:type="dxa"/>
            <w:tcBorders>
              <w:left w:val="single" w:sz="4" w:space="0" w:color="auto"/>
              <w:right w:val="single" w:sz="4" w:space="0" w:color="auto"/>
            </w:tcBorders>
            <w:vAlign w:val="bottom"/>
          </w:tcPr>
          <w:p w:rsidR="00140BEE" w:rsidRPr="00B6550D" w:rsidRDefault="00140BEE" w:rsidP="00943690">
            <w:pPr>
              <w:jc w:val="center"/>
              <w:rPr>
                <w:rFonts w:cs="Arial"/>
              </w:rPr>
            </w:pPr>
            <w:r w:rsidRPr="00B6550D">
              <w:rPr>
                <w:rFonts w:cs="Arial"/>
              </w:rPr>
              <w:t>29</w:t>
            </w:r>
          </w:p>
        </w:tc>
        <w:tc>
          <w:tcPr>
            <w:tcW w:w="1647" w:type="dxa"/>
            <w:tcBorders>
              <w:left w:val="single" w:sz="4" w:space="0" w:color="auto"/>
              <w:right w:val="single" w:sz="4" w:space="0" w:color="auto"/>
            </w:tcBorders>
            <w:vAlign w:val="bottom"/>
          </w:tcPr>
          <w:p w:rsidR="00140BEE" w:rsidRPr="00B6550D" w:rsidRDefault="00140BEE" w:rsidP="00943690">
            <w:pPr>
              <w:jc w:val="center"/>
              <w:rPr>
                <w:rFonts w:cs="Arial"/>
              </w:rPr>
            </w:pPr>
            <w:r w:rsidRPr="00B6550D">
              <w:rPr>
                <w:rFonts w:cs="Arial"/>
              </w:rPr>
              <w:t>137</w:t>
            </w:r>
          </w:p>
        </w:tc>
        <w:tc>
          <w:tcPr>
            <w:tcW w:w="1647" w:type="dxa"/>
            <w:tcBorders>
              <w:left w:val="single" w:sz="4" w:space="0" w:color="auto"/>
              <w:right w:val="single" w:sz="4" w:space="0" w:color="auto"/>
            </w:tcBorders>
          </w:tcPr>
          <w:p w:rsidR="00140BEE" w:rsidRPr="00B6550D" w:rsidRDefault="00140BEE" w:rsidP="00943690">
            <w:pPr>
              <w:jc w:val="center"/>
              <w:rPr>
                <w:rFonts w:cs="Arial"/>
                <w:b/>
              </w:rPr>
            </w:pPr>
          </w:p>
        </w:tc>
        <w:tc>
          <w:tcPr>
            <w:tcW w:w="1647" w:type="dxa"/>
            <w:tcBorders>
              <w:left w:val="single" w:sz="4" w:space="0" w:color="auto"/>
              <w:right w:val="single" w:sz="4" w:space="0" w:color="auto"/>
            </w:tcBorders>
            <w:vAlign w:val="bottom"/>
          </w:tcPr>
          <w:p w:rsidR="00140BEE" w:rsidRPr="00B6550D" w:rsidRDefault="00140BEE" w:rsidP="00943690">
            <w:pPr>
              <w:jc w:val="center"/>
              <w:rPr>
                <w:rFonts w:cs="Arial"/>
              </w:rPr>
            </w:pPr>
            <w:r w:rsidRPr="00B6550D">
              <w:rPr>
                <w:rFonts w:cs="Arial"/>
              </w:rPr>
              <w:t>42</w:t>
            </w:r>
          </w:p>
        </w:tc>
        <w:tc>
          <w:tcPr>
            <w:tcW w:w="1647" w:type="dxa"/>
            <w:tcBorders>
              <w:left w:val="single" w:sz="4" w:space="0" w:color="auto"/>
              <w:right w:val="single" w:sz="4" w:space="0" w:color="auto"/>
            </w:tcBorders>
            <w:vAlign w:val="bottom"/>
          </w:tcPr>
          <w:p w:rsidR="00140BEE" w:rsidRPr="00B6550D" w:rsidRDefault="00140BEE" w:rsidP="00943690">
            <w:pPr>
              <w:jc w:val="center"/>
              <w:rPr>
                <w:rFonts w:cs="Arial"/>
              </w:rPr>
            </w:pPr>
            <w:r w:rsidRPr="00B6550D">
              <w:rPr>
                <w:rFonts w:cs="Arial"/>
              </w:rPr>
              <w:t>189</w:t>
            </w:r>
          </w:p>
        </w:tc>
        <w:tc>
          <w:tcPr>
            <w:tcW w:w="1647" w:type="dxa"/>
            <w:tcBorders>
              <w:left w:val="single" w:sz="4" w:space="0" w:color="auto"/>
              <w:right w:val="single" w:sz="4" w:space="0" w:color="auto"/>
            </w:tcBorders>
          </w:tcPr>
          <w:p w:rsidR="00140BEE" w:rsidRPr="00B6550D" w:rsidRDefault="00140BEE" w:rsidP="00943690">
            <w:pPr>
              <w:jc w:val="center"/>
              <w:rPr>
                <w:rFonts w:cs="Arial"/>
                <w:b/>
              </w:rPr>
            </w:pPr>
          </w:p>
        </w:tc>
        <w:tc>
          <w:tcPr>
            <w:tcW w:w="1647" w:type="dxa"/>
            <w:tcBorders>
              <w:left w:val="single" w:sz="4" w:space="0" w:color="auto"/>
              <w:right w:val="single" w:sz="4" w:space="0" w:color="auto"/>
            </w:tcBorders>
            <w:vAlign w:val="bottom"/>
          </w:tcPr>
          <w:p w:rsidR="00140BEE" w:rsidRPr="00B6550D" w:rsidRDefault="00140BEE" w:rsidP="00943690">
            <w:pPr>
              <w:jc w:val="center"/>
              <w:rPr>
                <w:rFonts w:cs="Arial"/>
              </w:rPr>
            </w:pPr>
            <w:r w:rsidRPr="00B6550D">
              <w:rPr>
                <w:rFonts w:cs="Arial"/>
              </w:rPr>
              <w:t>55</w:t>
            </w:r>
          </w:p>
        </w:tc>
        <w:tc>
          <w:tcPr>
            <w:tcW w:w="1647" w:type="dxa"/>
            <w:tcBorders>
              <w:left w:val="single" w:sz="4" w:space="0" w:color="auto"/>
              <w:right w:val="single" w:sz="4" w:space="0" w:color="auto"/>
            </w:tcBorders>
            <w:vAlign w:val="bottom"/>
          </w:tcPr>
          <w:p w:rsidR="00140BEE" w:rsidRPr="00B6550D" w:rsidRDefault="00140BEE" w:rsidP="00943690">
            <w:pPr>
              <w:jc w:val="center"/>
              <w:rPr>
                <w:rFonts w:cs="Arial"/>
              </w:rPr>
            </w:pPr>
            <w:r w:rsidRPr="00B6550D">
              <w:rPr>
                <w:rFonts w:cs="Arial"/>
              </w:rPr>
              <w:t>191</w:t>
            </w:r>
          </w:p>
        </w:tc>
      </w:tr>
      <w:tr w:rsidR="00140BEE" w:rsidRPr="00B6550D" w:rsidTr="00943690">
        <w:tc>
          <w:tcPr>
            <w:tcW w:w="1647" w:type="dxa"/>
            <w:tcBorders>
              <w:left w:val="single" w:sz="4" w:space="0" w:color="auto"/>
              <w:right w:val="single" w:sz="4" w:space="0" w:color="auto"/>
            </w:tcBorders>
            <w:vAlign w:val="bottom"/>
          </w:tcPr>
          <w:p w:rsidR="00140BEE" w:rsidRPr="00B6550D" w:rsidRDefault="00140BEE" w:rsidP="00943690">
            <w:pPr>
              <w:jc w:val="center"/>
              <w:rPr>
                <w:rFonts w:cs="Arial"/>
              </w:rPr>
            </w:pPr>
            <w:r w:rsidRPr="00B6550D">
              <w:rPr>
                <w:rFonts w:cs="Arial"/>
              </w:rPr>
              <w:t>30</w:t>
            </w:r>
          </w:p>
        </w:tc>
        <w:tc>
          <w:tcPr>
            <w:tcW w:w="1647" w:type="dxa"/>
            <w:tcBorders>
              <w:left w:val="single" w:sz="4" w:space="0" w:color="auto"/>
              <w:right w:val="single" w:sz="4" w:space="0" w:color="auto"/>
            </w:tcBorders>
            <w:vAlign w:val="bottom"/>
          </w:tcPr>
          <w:p w:rsidR="00140BEE" w:rsidRPr="00B6550D" w:rsidRDefault="00140BEE" w:rsidP="00943690">
            <w:pPr>
              <w:jc w:val="center"/>
              <w:rPr>
                <w:rFonts w:cs="Arial"/>
              </w:rPr>
            </w:pPr>
            <w:r w:rsidRPr="00B6550D">
              <w:rPr>
                <w:rFonts w:cs="Arial"/>
              </w:rPr>
              <w:t>139</w:t>
            </w:r>
          </w:p>
        </w:tc>
        <w:tc>
          <w:tcPr>
            <w:tcW w:w="1647" w:type="dxa"/>
            <w:tcBorders>
              <w:left w:val="single" w:sz="4" w:space="0" w:color="auto"/>
              <w:right w:val="single" w:sz="4" w:space="0" w:color="auto"/>
            </w:tcBorders>
          </w:tcPr>
          <w:p w:rsidR="00140BEE" w:rsidRPr="00B6550D" w:rsidRDefault="00140BEE" w:rsidP="00943690">
            <w:pPr>
              <w:jc w:val="center"/>
              <w:rPr>
                <w:rFonts w:cs="Arial"/>
                <w:b/>
              </w:rPr>
            </w:pPr>
          </w:p>
        </w:tc>
        <w:tc>
          <w:tcPr>
            <w:tcW w:w="1647" w:type="dxa"/>
            <w:tcBorders>
              <w:left w:val="single" w:sz="4" w:space="0" w:color="auto"/>
              <w:right w:val="single" w:sz="4" w:space="0" w:color="auto"/>
            </w:tcBorders>
            <w:vAlign w:val="bottom"/>
          </w:tcPr>
          <w:p w:rsidR="00140BEE" w:rsidRPr="00B6550D" w:rsidRDefault="00140BEE" w:rsidP="00943690">
            <w:pPr>
              <w:jc w:val="center"/>
              <w:rPr>
                <w:rFonts w:cs="Arial"/>
              </w:rPr>
            </w:pPr>
            <w:r w:rsidRPr="00B6550D">
              <w:rPr>
                <w:rFonts w:cs="Arial"/>
              </w:rPr>
              <w:t>43</w:t>
            </w:r>
          </w:p>
        </w:tc>
        <w:tc>
          <w:tcPr>
            <w:tcW w:w="1647" w:type="dxa"/>
            <w:tcBorders>
              <w:left w:val="single" w:sz="4" w:space="0" w:color="auto"/>
              <w:right w:val="single" w:sz="4" w:space="0" w:color="auto"/>
            </w:tcBorders>
            <w:vAlign w:val="bottom"/>
          </w:tcPr>
          <w:p w:rsidR="00140BEE" w:rsidRPr="00B6550D" w:rsidRDefault="00140BEE" w:rsidP="00943690">
            <w:pPr>
              <w:jc w:val="center"/>
              <w:rPr>
                <w:rFonts w:cs="Arial"/>
              </w:rPr>
            </w:pPr>
            <w:r w:rsidRPr="00B6550D">
              <w:rPr>
                <w:rFonts w:cs="Arial"/>
              </w:rPr>
              <w:t>192</w:t>
            </w:r>
          </w:p>
        </w:tc>
        <w:tc>
          <w:tcPr>
            <w:tcW w:w="1647" w:type="dxa"/>
            <w:tcBorders>
              <w:left w:val="single" w:sz="4" w:space="0" w:color="auto"/>
              <w:right w:val="single" w:sz="4" w:space="0" w:color="auto"/>
            </w:tcBorders>
          </w:tcPr>
          <w:p w:rsidR="00140BEE" w:rsidRPr="00B6550D" w:rsidRDefault="00140BEE" w:rsidP="00943690">
            <w:pPr>
              <w:jc w:val="center"/>
              <w:rPr>
                <w:rFonts w:cs="Arial"/>
                <w:b/>
              </w:rPr>
            </w:pPr>
          </w:p>
        </w:tc>
        <w:tc>
          <w:tcPr>
            <w:tcW w:w="1647" w:type="dxa"/>
            <w:tcBorders>
              <w:left w:val="single" w:sz="4" w:space="0" w:color="auto"/>
              <w:right w:val="single" w:sz="4" w:space="0" w:color="auto"/>
            </w:tcBorders>
            <w:vAlign w:val="bottom"/>
          </w:tcPr>
          <w:p w:rsidR="00140BEE" w:rsidRPr="00B6550D" w:rsidRDefault="00140BEE" w:rsidP="00943690">
            <w:pPr>
              <w:jc w:val="center"/>
              <w:rPr>
                <w:rFonts w:cs="Arial"/>
              </w:rPr>
            </w:pPr>
            <w:r w:rsidRPr="00B6550D">
              <w:rPr>
                <w:rFonts w:cs="Arial"/>
              </w:rPr>
              <w:t>56</w:t>
            </w:r>
          </w:p>
        </w:tc>
        <w:tc>
          <w:tcPr>
            <w:tcW w:w="1647" w:type="dxa"/>
            <w:tcBorders>
              <w:left w:val="single" w:sz="4" w:space="0" w:color="auto"/>
              <w:right w:val="single" w:sz="4" w:space="0" w:color="auto"/>
            </w:tcBorders>
            <w:vAlign w:val="bottom"/>
          </w:tcPr>
          <w:p w:rsidR="00140BEE" w:rsidRPr="00B6550D" w:rsidRDefault="00140BEE" w:rsidP="00943690">
            <w:pPr>
              <w:jc w:val="center"/>
              <w:rPr>
                <w:rFonts w:cs="Arial"/>
              </w:rPr>
            </w:pPr>
            <w:r w:rsidRPr="00B6550D">
              <w:rPr>
                <w:rFonts w:cs="Arial"/>
              </w:rPr>
              <w:t>186</w:t>
            </w:r>
          </w:p>
        </w:tc>
      </w:tr>
      <w:tr w:rsidR="00140BEE" w:rsidRPr="00B6550D" w:rsidTr="00943690">
        <w:tc>
          <w:tcPr>
            <w:tcW w:w="1647" w:type="dxa"/>
            <w:tcBorders>
              <w:left w:val="single" w:sz="4" w:space="0" w:color="auto"/>
              <w:right w:val="single" w:sz="4" w:space="0" w:color="auto"/>
            </w:tcBorders>
            <w:vAlign w:val="bottom"/>
          </w:tcPr>
          <w:p w:rsidR="00140BEE" w:rsidRPr="00B6550D" w:rsidRDefault="00140BEE" w:rsidP="00943690">
            <w:pPr>
              <w:jc w:val="center"/>
              <w:rPr>
                <w:rFonts w:cs="Arial"/>
              </w:rPr>
            </w:pPr>
            <w:r w:rsidRPr="00B6550D">
              <w:rPr>
                <w:rFonts w:cs="Arial"/>
              </w:rPr>
              <w:t>31</w:t>
            </w:r>
          </w:p>
        </w:tc>
        <w:tc>
          <w:tcPr>
            <w:tcW w:w="1647" w:type="dxa"/>
            <w:tcBorders>
              <w:left w:val="single" w:sz="4" w:space="0" w:color="auto"/>
              <w:right w:val="single" w:sz="4" w:space="0" w:color="auto"/>
            </w:tcBorders>
            <w:vAlign w:val="bottom"/>
          </w:tcPr>
          <w:p w:rsidR="00140BEE" w:rsidRPr="00B6550D" w:rsidRDefault="00140BEE" w:rsidP="00943690">
            <w:pPr>
              <w:jc w:val="center"/>
              <w:rPr>
                <w:rFonts w:cs="Arial"/>
              </w:rPr>
            </w:pPr>
            <w:r w:rsidRPr="00B6550D">
              <w:rPr>
                <w:rFonts w:cs="Arial"/>
              </w:rPr>
              <w:t>143</w:t>
            </w:r>
          </w:p>
        </w:tc>
        <w:tc>
          <w:tcPr>
            <w:tcW w:w="1647" w:type="dxa"/>
            <w:tcBorders>
              <w:left w:val="single" w:sz="4" w:space="0" w:color="auto"/>
              <w:right w:val="single" w:sz="4" w:space="0" w:color="auto"/>
            </w:tcBorders>
          </w:tcPr>
          <w:p w:rsidR="00140BEE" w:rsidRPr="00B6550D" w:rsidRDefault="00140BEE" w:rsidP="00943690">
            <w:pPr>
              <w:jc w:val="center"/>
              <w:rPr>
                <w:rFonts w:cs="Arial"/>
                <w:b/>
              </w:rPr>
            </w:pPr>
          </w:p>
        </w:tc>
        <w:tc>
          <w:tcPr>
            <w:tcW w:w="1647" w:type="dxa"/>
            <w:tcBorders>
              <w:left w:val="single" w:sz="4" w:space="0" w:color="auto"/>
              <w:right w:val="single" w:sz="4" w:space="0" w:color="auto"/>
            </w:tcBorders>
            <w:vAlign w:val="bottom"/>
          </w:tcPr>
          <w:p w:rsidR="00140BEE" w:rsidRPr="00B6550D" w:rsidRDefault="00140BEE" w:rsidP="00943690">
            <w:pPr>
              <w:jc w:val="center"/>
              <w:rPr>
                <w:rFonts w:cs="Arial"/>
              </w:rPr>
            </w:pPr>
            <w:r w:rsidRPr="00B6550D">
              <w:rPr>
                <w:rFonts w:cs="Arial"/>
              </w:rPr>
              <w:t>44</w:t>
            </w:r>
          </w:p>
        </w:tc>
        <w:tc>
          <w:tcPr>
            <w:tcW w:w="1647" w:type="dxa"/>
            <w:tcBorders>
              <w:left w:val="single" w:sz="4" w:space="0" w:color="auto"/>
              <w:right w:val="single" w:sz="4" w:space="0" w:color="auto"/>
            </w:tcBorders>
            <w:vAlign w:val="bottom"/>
          </w:tcPr>
          <w:p w:rsidR="00140BEE" w:rsidRPr="00B6550D" w:rsidRDefault="00140BEE" w:rsidP="00943690">
            <w:pPr>
              <w:jc w:val="center"/>
              <w:rPr>
                <w:rFonts w:cs="Arial"/>
              </w:rPr>
            </w:pPr>
            <w:r w:rsidRPr="00B6550D">
              <w:rPr>
                <w:rFonts w:cs="Arial"/>
              </w:rPr>
              <w:t>195</w:t>
            </w:r>
          </w:p>
        </w:tc>
        <w:tc>
          <w:tcPr>
            <w:tcW w:w="1647" w:type="dxa"/>
            <w:tcBorders>
              <w:left w:val="single" w:sz="4" w:space="0" w:color="auto"/>
              <w:right w:val="single" w:sz="4" w:space="0" w:color="auto"/>
            </w:tcBorders>
          </w:tcPr>
          <w:p w:rsidR="00140BEE" w:rsidRPr="00B6550D" w:rsidRDefault="00140BEE" w:rsidP="00943690">
            <w:pPr>
              <w:jc w:val="center"/>
              <w:rPr>
                <w:rFonts w:cs="Arial"/>
                <w:b/>
              </w:rPr>
            </w:pPr>
          </w:p>
        </w:tc>
        <w:tc>
          <w:tcPr>
            <w:tcW w:w="1647" w:type="dxa"/>
            <w:tcBorders>
              <w:left w:val="single" w:sz="4" w:space="0" w:color="auto"/>
              <w:right w:val="single" w:sz="4" w:space="0" w:color="auto"/>
            </w:tcBorders>
            <w:vAlign w:val="bottom"/>
          </w:tcPr>
          <w:p w:rsidR="00140BEE" w:rsidRPr="00B6550D" w:rsidRDefault="00140BEE" w:rsidP="00943690">
            <w:pPr>
              <w:jc w:val="center"/>
              <w:rPr>
                <w:rFonts w:cs="Arial"/>
              </w:rPr>
            </w:pPr>
            <w:r w:rsidRPr="00B6550D">
              <w:rPr>
                <w:rFonts w:cs="Arial"/>
              </w:rPr>
              <w:t>57</w:t>
            </w:r>
          </w:p>
        </w:tc>
        <w:tc>
          <w:tcPr>
            <w:tcW w:w="1647" w:type="dxa"/>
            <w:tcBorders>
              <w:left w:val="single" w:sz="4" w:space="0" w:color="auto"/>
              <w:right w:val="single" w:sz="4" w:space="0" w:color="auto"/>
            </w:tcBorders>
            <w:vAlign w:val="bottom"/>
          </w:tcPr>
          <w:p w:rsidR="00140BEE" w:rsidRPr="00B6550D" w:rsidRDefault="00140BEE" w:rsidP="00943690">
            <w:pPr>
              <w:jc w:val="center"/>
              <w:rPr>
                <w:rFonts w:cs="Arial"/>
              </w:rPr>
            </w:pPr>
            <w:r w:rsidRPr="00B6550D">
              <w:rPr>
                <w:rFonts w:cs="Arial"/>
              </w:rPr>
              <w:t>179</w:t>
            </w:r>
          </w:p>
        </w:tc>
      </w:tr>
      <w:tr w:rsidR="00140BEE" w:rsidRPr="00B6550D" w:rsidTr="00943690">
        <w:tc>
          <w:tcPr>
            <w:tcW w:w="1647" w:type="dxa"/>
            <w:tcBorders>
              <w:left w:val="single" w:sz="4" w:space="0" w:color="auto"/>
              <w:right w:val="single" w:sz="4" w:space="0" w:color="auto"/>
            </w:tcBorders>
            <w:vAlign w:val="bottom"/>
          </w:tcPr>
          <w:p w:rsidR="00140BEE" w:rsidRPr="00B6550D" w:rsidRDefault="00140BEE" w:rsidP="00943690">
            <w:pPr>
              <w:jc w:val="center"/>
              <w:rPr>
                <w:rFonts w:cs="Arial"/>
              </w:rPr>
            </w:pPr>
            <w:r w:rsidRPr="00B6550D">
              <w:rPr>
                <w:rFonts w:cs="Arial"/>
              </w:rPr>
              <w:t>32</w:t>
            </w:r>
          </w:p>
        </w:tc>
        <w:tc>
          <w:tcPr>
            <w:tcW w:w="1647" w:type="dxa"/>
            <w:tcBorders>
              <w:left w:val="single" w:sz="4" w:space="0" w:color="auto"/>
              <w:right w:val="single" w:sz="4" w:space="0" w:color="auto"/>
            </w:tcBorders>
            <w:vAlign w:val="bottom"/>
          </w:tcPr>
          <w:p w:rsidR="00140BEE" w:rsidRPr="00B6550D" w:rsidRDefault="00140BEE" w:rsidP="00943690">
            <w:pPr>
              <w:jc w:val="center"/>
              <w:rPr>
                <w:rFonts w:cs="Arial"/>
              </w:rPr>
            </w:pPr>
            <w:r w:rsidRPr="00B6550D">
              <w:rPr>
                <w:rFonts w:cs="Arial"/>
              </w:rPr>
              <w:t>146</w:t>
            </w:r>
          </w:p>
        </w:tc>
        <w:tc>
          <w:tcPr>
            <w:tcW w:w="1647" w:type="dxa"/>
            <w:tcBorders>
              <w:left w:val="single" w:sz="4" w:space="0" w:color="auto"/>
              <w:right w:val="single" w:sz="4" w:space="0" w:color="auto"/>
            </w:tcBorders>
          </w:tcPr>
          <w:p w:rsidR="00140BEE" w:rsidRPr="00B6550D" w:rsidRDefault="00140BEE" w:rsidP="00943690">
            <w:pPr>
              <w:jc w:val="center"/>
              <w:rPr>
                <w:rFonts w:cs="Arial"/>
                <w:b/>
              </w:rPr>
            </w:pPr>
          </w:p>
        </w:tc>
        <w:tc>
          <w:tcPr>
            <w:tcW w:w="1647" w:type="dxa"/>
            <w:tcBorders>
              <w:left w:val="single" w:sz="4" w:space="0" w:color="auto"/>
              <w:right w:val="single" w:sz="4" w:space="0" w:color="auto"/>
            </w:tcBorders>
            <w:vAlign w:val="bottom"/>
          </w:tcPr>
          <w:p w:rsidR="00140BEE" w:rsidRPr="00B6550D" w:rsidRDefault="00140BEE" w:rsidP="00943690">
            <w:pPr>
              <w:jc w:val="center"/>
              <w:rPr>
                <w:rFonts w:cs="Arial"/>
              </w:rPr>
            </w:pPr>
            <w:r w:rsidRPr="00B6550D">
              <w:rPr>
                <w:rFonts w:cs="Arial"/>
              </w:rPr>
              <w:t>45</w:t>
            </w:r>
          </w:p>
        </w:tc>
        <w:tc>
          <w:tcPr>
            <w:tcW w:w="1647" w:type="dxa"/>
            <w:tcBorders>
              <w:left w:val="single" w:sz="4" w:space="0" w:color="auto"/>
              <w:right w:val="single" w:sz="4" w:space="0" w:color="auto"/>
            </w:tcBorders>
            <w:vAlign w:val="bottom"/>
          </w:tcPr>
          <w:p w:rsidR="00140BEE" w:rsidRPr="00B6550D" w:rsidRDefault="00140BEE" w:rsidP="00943690">
            <w:pPr>
              <w:jc w:val="center"/>
              <w:rPr>
                <w:rFonts w:cs="Arial"/>
              </w:rPr>
            </w:pPr>
            <w:r w:rsidRPr="00B6550D">
              <w:rPr>
                <w:rFonts w:cs="Arial"/>
              </w:rPr>
              <w:t>197</w:t>
            </w:r>
          </w:p>
        </w:tc>
        <w:tc>
          <w:tcPr>
            <w:tcW w:w="1647" w:type="dxa"/>
            <w:tcBorders>
              <w:left w:val="single" w:sz="4" w:space="0" w:color="auto"/>
              <w:right w:val="single" w:sz="4" w:space="0" w:color="auto"/>
            </w:tcBorders>
          </w:tcPr>
          <w:p w:rsidR="00140BEE" w:rsidRPr="00B6550D" w:rsidRDefault="00140BEE" w:rsidP="00943690">
            <w:pPr>
              <w:jc w:val="center"/>
              <w:rPr>
                <w:rFonts w:cs="Arial"/>
                <w:b/>
              </w:rPr>
            </w:pPr>
          </w:p>
        </w:tc>
        <w:tc>
          <w:tcPr>
            <w:tcW w:w="1647" w:type="dxa"/>
            <w:tcBorders>
              <w:left w:val="single" w:sz="4" w:space="0" w:color="auto"/>
              <w:right w:val="single" w:sz="4" w:space="0" w:color="auto"/>
            </w:tcBorders>
            <w:vAlign w:val="bottom"/>
          </w:tcPr>
          <w:p w:rsidR="00140BEE" w:rsidRPr="00B6550D" w:rsidRDefault="00140BEE" w:rsidP="00943690">
            <w:pPr>
              <w:jc w:val="center"/>
              <w:rPr>
                <w:rFonts w:cs="Arial"/>
              </w:rPr>
            </w:pPr>
            <w:r w:rsidRPr="00B6550D">
              <w:rPr>
                <w:rFonts w:cs="Arial"/>
              </w:rPr>
              <w:t>58</w:t>
            </w:r>
          </w:p>
        </w:tc>
        <w:tc>
          <w:tcPr>
            <w:tcW w:w="1647" w:type="dxa"/>
            <w:tcBorders>
              <w:left w:val="single" w:sz="4" w:space="0" w:color="auto"/>
              <w:right w:val="single" w:sz="4" w:space="0" w:color="auto"/>
            </w:tcBorders>
            <w:vAlign w:val="bottom"/>
          </w:tcPr>
          <w:p w:rsidR="00140BEE" w:rsidRPr="00B6550D" w:rsidRDefault="00140BEE" w:rsidP="00943690">
            <w:pPr>
              <w:jc w:val="center"/>
              <w:rPr>
                <w:rFonts w:cs="Arial"/>
              </w:rPr>
            </w:pPr>
            <w:r w:rsidRPr="00B6550D">
              <w:rPr>
                <w:rFonts w:cs="Arial"/>
              </w:rPr>
              <w:t>170</w:t>
            </w:r>
          </w:p>
        </w:tc>
      </w:tr>
      <w:tr w:rsidR="00140BEE" w:rsidRPr="00B6550D" w:rsidTr="00943690">
        <w:tc>
          <w:tcPr>
            <w:tcW w:w="1647" w:type="dxa"/>
            <w:tcBorders>
              <w:left w:val="single" w:sz="4" w:space="0" w:color="auto"/>
              <w:right w:val="single" w:sz="4" w:space="0" w:color="auto"/>
            </w:tcBorders>
            <w:vAlign w:val="bottom"/>
          </w:tcPr>
          <w:p w:rsidR="00140BEE" w:rsidRPr="00B6550D" w:rsidRDefault="00140BEE" w:rsidP="00943690">
            <w:pPr>
              <w:jc w:val="center"/>
              <w:rPr>
                <w:rFonts w:cs="Arial"/>
              </w:rPr>
            </w:pPr>
            <w:r w:rsidRPr="00B6550D">
              <w:rPr>
                <w:rFonts w:cs="Arial"/>
              </w:rPr>
              <w:t>33</w:t>
            </w:r>
          </w:p>
        </w:tc>
        <w:tc>
          <w:tcPr>
            <w:tcW w:w="1647" w:type="dxa"/>
            <w:tcBorders>
              <w:left w:val="single" w:sz="4" w:space="0" w:color="auto"/>
              <w:right w:val="single" w:sz="4" w:space="0" w:color="auto"/>
            </w:tcBorders>
            <w:vAlign w:val="bottom"/>
          </w:tcPr>
          <w:p w:rsidR="00140BEE" w:rsidRPr="00B6550D" w:rsidRDefault="00140BEE" w:rsidP="00943690">
            <w:pPr>
              <w:jc w:val="center"/>
              <w:rPr>
                <w:rFonts w:cs="Arial"/>
              </w:rPr>
            </w:pPr>
            <w:r w:rsidRPr="00B6550D">
              <w:rPr>
                <w:rFonts w:cs="Arial"/>
              </w:rPr>
              <w:t>150</w:t>
            </w:r>
          </w:p>
        </w:tc>
        <w:tc>
          <w:tcPr>
            <w:tcW w:w="1647" w:type="dxa"/>
            <w:tcBorders>
              <w:left w:val="single" w:sz="4" w:space="0" w:color="auto"/>
              <w:right w:val="single" w:sz="4" w:space="0" w:color="auto"/>
            </w:tcBorders>
          </w:tcPr>
          <w:p w:rsidR="00140BEE" w:rsidRPr="00B6550D" w:rsidRDefault="00140BEE" w:rsidP="00943690">
            <w:pPr>
              <w:jc w:val="center"/>
              <w:rPr>
                <w:rFonts w:cs="Arial"/>
                <w:b/>
              </w:rPr>
            </w:pPr>
          </w:p>
        </w:tc>
        <w:tc>
          <w:tcPr>
            <w:tcW w:w="1647" w:type="dxa"/>
            <w:tcBorders>
              <w:left w:val="single" w:sz="4" w:space="0" w:color="auto"/>
              <w:right w:val="single" w:sz="4" w:space="0" w:color="auto"/>
            </w:tcBorders>
            <w:vAlign w:val="bottom"/>
          </w:tcPr>
          <w:p w:rsidR="00140BEE" w:rsidRPr="00B6550D" w:rsidRDefault="00140BEE" w:rsidP="00943690">
            <w:pPr>
              <w:jc w:val="center"/>
              <w:rPr>
                <w:rFonts w:cs="Arial"/>
              </w:rPr>
            </w:pPr>
            <w:r w:rsidRPr="00B6550D">
              <w:rPr>
                <w:rFonts w:cs="Arial"/>
              </w:rPr>
              <w:t>46</w:t>
            </w:r>
          </w:p>
        </w:tc>
        <w:tc>
          <w:tcPr>
            <w:tcW w:w="1647" w:type="dxa"/>
            <w:tcBorders>
              <w:left w:val="single" w:sz="4" w:space="0" w:color="auto"/>
              <w:right w:val="single" w:sz="4" w:space="0" w:color="auto"/>
            </w:tcBorders>
            <w:vAlign w:val="bottom"/>
          </w:tcPr>
          <w:p w:rsidR="00140BEE" w:rsidRPr="00B6550D" w:rsidRDefault="00140BEE" w:rsidP="00943690">
            <w:pPr>
              <w:jc w:val="center"/>
              <w:rPr>
                <w:rFonts w:cs="Arial"/>
              </w:rPr>
            </w:pPr>
            <w:r w:rsidRPr="00B6550D">
              <w:rPr>
                <w:rFonts w:cs="Arial"/>
              </w:rPr>
              <w:t>199</w:t>
            </w:r>
          </w:p>
        </w:tc>
        <w:tc>
          <w:tcPr>
            <w:tcW w:w="1647" w:type="dxa"/>
            <w:tcBorders>
              <w:left w:val="single" w:sz="4" w:space="0" w:color="auto"/>
              <w:right w:val="single" w:sz="4" w:space="0" w:color="auto"/>
            </w:tcBorders>
          </w:tcPr>
          <w:p w:rsidR="00140BEE" w:rsidRPr="00B6550D" w:rsidRDefault="00140BEE" w:rsidP="00943690">
            <w:pPr>
              <w:jc w:val="center"/>
              <w:rPr>
                <w:rFonts w:cs="Arial"/>
                <w:b/>
              </w:rPr>
            </w:pPr>
          </w:p>
        </w:tc>
        <w:tc>
          <w:tcPr>
            <w:tcW w:w="1647" w:type="dxa"/>
            <w:tcBorders>
              <w:left w:val="single" w:sz="4" w:space="0" w:color="auto"/>
              <w:right w:val="single" w:sz="4" w:space="0" w:color="auto"/>
            </w:tcBorders>
            <w:vAlign w:val="bottom"/>
          </w:tcPr>
          <w:p w:rsidR="00140BEE" w:rsidRPr="00B6550D" w:rsidRDefault="00140BEE" w:rsidP="00943690">
            <w:pPr>
              <w:jc w:val="center"/>
              <w:rPr>
                <w:rFonts w:cs="Arial"/>
              </w:rPr>
            </w:pPr>
            <w:r w:rsidRPr="00B6550D">
              <w:rPr>
                <w:rFonts w:cs="Arial"/>
              </w:rPr>
              <w:t>59</w:t>
            </w:r>
          </w:p>
        </w:tc>
        <w:tc>
          <w:tcPr>
            <w:tcW w:w="1647" w:type="dxa"/>
            <w:tcBorders>
              <w:left w:val="single" w:sz="4" w:space="0" w:color="auto"/>
              <w:right w:val="single" w:sz="4" w:space="0" w:color="auto"/>
            </w:tcBorders>
            <w:vAlign w:val="bottom"/>
          </w:tcPr>
          <w:p w:rsidR="00140BEE" w:rsidRPr="00B6550D" w:rsidRDefault="00140BEE" w:rsidP="00943690">
            <w:pPr>
              <w:jc w:val="center"/>
              <w:rPr>
                <w:rFonts w:cs="Arial"/>
              </w:rPr>
            </w:pPr>
            <w:r w:rsidRPr="00B6550D">
              <w:rPr>
                <w:rFonts w:cs="Arial"/>
              </w:rPr>
              <w:t>158</w:t>
            </w:r>
          </w:p>
        </w:tc>
      </w:tr>
      <w:tr w:rsidR="00140BEE" w:rsidRPr="00B6550D" w:rsidTr="00943690">
        <w:tc>
          <w:tcPr>
            <w:tcW w:w="1647" w:type="dxa"/>
            <w:tcBorders>
              <w:left w:val="single" w:sz="4" w:space="0" w:color="auto"/>
              <w:right w:val="single" w:sz="4" w:space="0" w:color="auto"/>
            </w:tcBorders>
            <w:vAlign w:val="bottom"/>
          </w:tcPr>
          <w:p w:rsidR="00140BEE" w:rsidRPr="00B6550D" w:rsidRDefault="00140BEE" w:rsidP="00943690">
            <w:pPr>
              <w:jc w:val="center"/>
              <w:rPr>
                <w:rFonts w:cs="Arial"/>
              </w:rPr>
            </w:pPr>
            <w:r w:rsidRPr="00B6550D">
              <w:rPr>
                <w:rFonts w:cs="Arial"/>
              </w:rPr>
              <w:t>34</w:t>
            </w:r>
          </w:p>
        </w:tc>
        <w:tc>
          <w:tcPr>
            <w:tcW w:w="1647" w:type="dxa"/>
            <w:tcBorders>
              <w:left w:val="single" w:sz="4" w:space="0" w:color="auto"/>
              <w:right w:val="single" w:sz="4" w:space="0" w:color="auto"/>
            </w:tcBorders>
            <w:vAlign w:val="bottom"/>
          </w:tcPr>
          <w:p w:rsidR="00140BEE" w:rsidRPr="00B6550D" w:rsidRDefault="00140BEE" w:rsidP="00943690">
            <w:pPr>
              <w:jc w:val="center"/>
              <w:rPr>
                <w:rFonts w:cs="Arial"/>
              </w:rPr>
            </w:pPr>
            <w:r w:rsidRPr="00B6550D">
              <w:rPr>
                <w:rFonts w:cs="Arial"/>
              </w:rPr>
              <w:t>153</w:t>
            </w:r>
          </w:p>
        </w:tc>
        <w:tc>
          <w:tcPr>
            <w:tcW w:w="1647" w:type="dxa"/>
            <w:tcBorders>
              <w:left w:val="single" w:sz="4" w:space="0" w:color="auto"/>
              <w:right w:val="single" w:sz="4" w:space="0" w:color="auto"/>
            </w:tcBorders>
          </w:tcPr>
          <w:p w:rsidR="00140BEE" w:rsidRPr="00B6550D" w:rsidRDefault="00140BEE" w:rsidP="00943690">
            <w:pPr>
              <w:jc w:val="center"/>
              <w:rPr>
                <w:rFonts w:cs="Arial"/>
                <w:b/>
              </w:rPr>
            </w:pPr>
          </w:p>
        </w:tc>
        <w:tc>
          <w:tcPr>
            <w:tcW w:w="1647" w:type="dxa"/>
            <w:tcBorders>
              <w:left w:val="single" w:sz="4" w:space="0" w:color="auto"/>
              <w:right w:val="single" w:sz="4" w:space="0" w:color="auto"/>
            </w:tcBorders>
            <w:vAlign w:val="bottom"/>
          </w:tcPr>
          <w:p w:rsidR="00140BEE" w:rsidRPr="00B6550D" w:rsidRDefault="00140BEE" w:rsidP="00943690">
            <w:pPr>
              <w:jc w:val="center"/>
              <w:rPr>
                <w:rFonts w:cs="Arial"/>
              </w:rPr>
            </w:pPr>
            <w:r w:rsidRPr="00B6550D">
              <w:rPr>
                <w:rFonts w:cs="Arial"/>
              </w:rPr>
              <w:t>47</w:t>
            </w:r>
          </w:p>
        </w:tc>
        <w:tc>
          <w:tcPr>
            <w:tcW w:w="1647" w:type="dxa"/>
            <w:tcBorders>
              <w:left w:val="single" w:sz="4" w:space="0" w:color="auto"/>
              <w:right w:val="single" w:sz="4" w:space="0" w:color="auto"/>
            </w:tcBorders>
            <w:vAlign w:val="bottom"/>
          </w:tcPr>
          <w:p w:rsidR="00140BEE" w:rsidRPr="00B6550D" w:rsidRDefault="00140BEE" w:rsidP="00943690">
            <w:pPr>
              <w:jc w:val="center"/>
              <w:rPr>
                <w:rFonts w:cs="Arial"/>
              </w:rPr>
            </w:pPr>
            <w:r w:rsidRPr="00B6550D">
              <w:rPr>
                <w:rFonts w:cs="Arial"/>
              </w:rPr>
              <w:t>200</w:t>
            </w:r>
          </w:p>
        </w:tc>
        <w:tc>
          <w:tcPr>
            <w:tcW w:w="1647" w:type="dxa"/>
            <w:tcBorders>
              <w:left w:val="single" w:sz="4" w:space="0" w:color="auto"/>
              <w:right w:val="single" w:sz="4" w:space="0" w:color="auto"/>
            </w:tcBorders>
          </w:tcPr>
          <w:p w:rsidR="00140BEE" w:rsidRPr="00B6550D" w:rsidRDefault="00140BEE" w:rsidP="00943690">
            <w:pPr>
              <w:jc w:val="center"/>
              <w:rPr>
                <w:rFonts w:cs="Arial"/>
                <w:b/>
              </w:rPr>
            </w:pPr>
          </w:p>
        </w:tc>
        <w:tc>
          <w:tcPr>
            <w:tcW w:w="1647" w:type="dxa"/>
            <w:tcBorders>
              <w:left w:val="single" w:sz="4" w:space="0" w:color="auto"/>
              <w:right w:val="single" w:sz="4" w:space="0" w:color="auto"/>
            </w:tcBorders>
            <w:vAlign w:val="bottom"/>
          </w:tcPr>
          <w:p w:rsidR="00140BEE" w:rsidRPr="00B6550D" w:rsidRDefault="00140BEE" w:rsidP="00943690">
            <w:pPr>
              <w:jc w:val="center"/>
              <w:rPr>
                <w:rFonts w:cs="Arial"/>
              </w:rPr>
            </w:pPr>
            <w:r w:rsidRPr="00B6550D">
              <w:rPr>
                <w:rFonts w:cs="Arial"/>
              </w:rPr>
              <w:t>60</w:t>
            </w:r>
          </w:p>
        </w:tc>
        <w:tc>
          <w:tcPr>
            <w:tcW w:w="1647" w:type="dxa"/>
            <w:tcBorders>
              <w:left w:val="single" w:sz="4" w:space="0" w:color="auto"/>
              <w:right w:val="single" w:sz="4" w:space="0" w:color="auto"/>
            </w:tcBorders>
            <w:vAlign w:val="bottom"/>
          </w:tcPr>
          <w:p w:rsidR="00140BEE" w:rsidRPr="00B6550D" w:rsidRDefault="00140BEE" w:rsidP="00943690">
            <w:pPr>
              <w:jc w:val="center"/>
              <w:rPr>
                <w:rFonts w:cs="Arial"/>
              </w:rPr>
            </w:pPr>
            <w:r w:rsidRPr="00B6550D">
              <w:rPr>
                <w:rFonts w:cs="Arial"/>
              </w:rPr>
              <w:t>144</w:t>
            </w:r>
          </w:p>
        </w:tc>
      </w:tr>
      <w:tr w:rsidR="00140BEE" w:rsidRPr="00B6550D" w:rsidTr="00943690">
        <w:tc>
          <w:tcPr>
            <w:tcW w:w="1647" w:type="dxa"/>
            <w:tcBorders>
              <w:left w:val="single" w:sz="4" w:space="0" w:color="auto"/>
              <w:right w:val="single" w:sz="4" w:space="0" w:color="auto"/>
            </w:tcBorders>
            <w:vAlign w:val="bottom"/>
          </w:tcPr>
          <w:p w:rsidR="00140BEE" w:rsidRPr="00B6550D" w:rsidRDefault="00140BEE" w:rsidP="00943690">
            <w:pPr>
              <w:jc w:val="center"/>
              <w:rPr>
                <w:rFonts w:cs="Arial"/>
              </w:rPr>
            </w:pPr>
            <w:r w:rsidRPr="00B6550D">
              <w:rPr>
                <w:rFonts w:cs="Arial"/>
              </w:rPr>
              <w:t>35</w:t>
            </w:r>
          </w:p>
        </w:tc>
        <w:tc>
          <w:tcPr>
            <w:tcW w:w="1647" w:type="dxa"/>
            <w:tcBorders>
              <w:left w:val="single" w:sz="4" w:space="0" w:color="auto"/>
              <w:right w:val="single" w:sz="4" w:space="0" w:color="auto"/>
            </w:tcBorders>
            <w:vAlign w:val="bottom"/>
          </w:tcPr>
          <w:p w:rsidR="00140BEE" w:rsidRPr="00B6550D" w:rsidRDefault="00140BEE" w:rsidP="00943690">
            <w:pPr>
              <w:jc w:val="center"/>
              <w:rPr>
                <w:rFonts w:cs="Arial"/>
              </w:rPr>
            </w:pPr>
            <w:r w:rsidRPr="00B6550D">
              <w:rPr>
                <w:rFonts w:cs="Arial"/>
              </w:rPr>
              <w:t>157</w:t>
            </w:r>
          </w:p>
        </w:tc>
        <w:tc>
          <w:tcPr>
            <w:tcW w:w="1647" w:type="dxa"/>
            <w:tcBorders>
              <w:left w:val="single" w:sz="4" w:space="0" w:color="auto"/>
              <w:right w:val="single" w:sz="4" w:space="0" w:color="auto"/>
            </w:tcBorders>
          </w:tcPr>
          <w:p w:rsidR="00140BEE" w:rsidRPr="00B6550D" w:rsidRDefault="00140BEE" w:rsidP="00943690">
            <w:pPr>
              <w:jc w:val="center"/>
              <w:rPr>
                <w:rFonts w:cs="Arial"/>
                <w:b/>
              </w:rPr>
            </w:pPr>
          </w:p>
        </w:tc>
        <w:tc>
          <w:tcPr>
            <w:tcW w:w="1647" w:type="dxa"/>
            <w:tcBorders>
              <w:left w:val="single" w:sz="4" w:space="0" w:color="auto"/>
              <w:right w:val="single" w:sz="4" w:space="0" w:color="auto"/>
            </w:tcBorders>
            <w:vAlign w:val="bottom"/>
          </w:tcPr>
          <w:p w:rsidR="00140BEE" w:rsidRPr="00B6550D" w:rsidRDefault="00140BEE" w:rsidP="00943690">
            <w:pPr>
              <w:jc w:val="center"/>
              <w:rPr>
                <w:rFonts w:cs="Arial"/>
              </w:rPr>
            </w:pPr>
            <w:r w:rsidRPr="00B6550D">
              <w:rPr>
                <w:rFonts w:cs="Arial"/>
              </w:rPr>
              <w:t>48</w:t>
            </w:r>
          </w:p>
        </w:tc>
        <w:tc>
          <w:tcPr>
            <w:tcW w:w="1647" w:type="dxa"/>
            <w:tcBorders>
              <w:left w:val="single" w:sz="4" w:space="0" w:color="auto"/>
              <w:right w:val="single" w:sz="4" w:space="0" w:color="auto"/>
            </w:tcBorders>
            <w:vAlign w:val="bottom"/>
          </w:tcPr>
          <w:p w:rsidR="00140BEE" w:rsidRPr="00B6550D" w:rsidRDefault="00140BEE" w:rsidP="00943690">
            <w:pPr>
              <w:jc w:val="center"/>
              <w:rPr>
                <w:rFonts w:cs="Arial"/>
              </w:rPr>
            </w:pPr>
            <w:r w:rsidRPr="00B6550D">
              <w:rPr>
                <w:rFonts w:cs="Arial"/>
              </w:rPr>
              <w:t>201</w:t>
            </w:r>
          </w:p>
        </w:tc>
        <w:tc>
          <w:tcPr>
            <w:tcW w:w="1647" w:type="dxa"/>
            <w:tcBorders>
              <w:left w:val="single" w:sz="4" w:space="0" w:color="auto"/>
              <w:right w:val="single" w:sz="4" w:space="0" w:color="auto"/>
            </w:tcBorders>
          </w:tcPr>
          <w:p w:rsidR="00140BEE" w:rsidRPr="00B6550D" w:rsidRDefault="00140BEE" w:rsidP="00943690">
            <w:pPr>
              <w:jc w:val="center"/>
              <w:rPr>
                <w:rFonts w:cs="Arial"/>
                <w:b/>
              </w:rPr>
            </w:pPr>
          </w:p>
        </w:tc>
        <w:tc>
          <w:tcPr>
            <w:tcW w:w="1647" w:type="dxa"/>
            <w:tcBorders>
              <w:left w:val="single" w:sz="4" w:space="0" w:color="auto"/>
              <w:right w:val="single" w:sz="4" w:space="0" w:color="auto"/>
            </w:tcBorders>
            <w:vAlign w:val="bottom"/>
          </w:tcPr>
          <w:p w:rsidR="00140BEE" w:rsidRPr="00B6550D" w:rsidRDefault="00140BEE" w:rsidP="00943690">
            <w:pPr>
              <w:jc w:val="center"/>
              <w:rPr>
                <w:rFonts w:cs="Arial"/>
              </w:rPr>
            </w:pPr>
            <w:r w:rsidRPr="00B6550D">
              <w:rPr>
                <w:rFonts w:cs="Arial"/>
              </w:rPr>
              <w:t>61</w:t>
            </w:r>
          </w:p>
        </w:tc>
        <w:tc>
          <w:tcPr>
            <w:tcW w:w="1647" w:type="dxa"/>
            <w:tcBorders>
              <w:left w:val="single" w:sz="4" w:space="0" w:color="auto"/>
              <w:right w:val="single" w:sz="4" w:space="0" w:color="auto"/>
            </w:tcBorders>
            <w:vAlign w:val="bottom"/>
          </w:tcPr>
          <w:p w:rsidR="00140BEE" w:rsidRPr="00B6550D" w:rsidRDefault="00140BEE" w:rsidP="00943690">
            <w:pPr>
              <w:jc w:val="center"/>
              <w:rPr>
                <w:rFonts w:cs="Arial"/>
              </w:rPr>
            </w:pPr>
            <w:r w:rsidRPr="00B6550D">
              <w:rPr>
                <w:rFonts w:cs="Arial"/>
              </w:rPr>
              <w:t>127</w:t>
            </w:r>
          </w:p>
        </w:tc>
      </w:tr>
      <w:tr w:rsidR="00140BEE" w:rsidRPr="00B6550D" w:rsidTr="00943690">
        <w:tc>
          <w:tcPr>
            <w:tcW w:w="1647" w:type="dxa"/>
            <w:tcBorders>
              <w:left w:val="single" w:sz="4" w:space="0" w:color="auto"/>
              <w:right w:val="single" w:sz="4" w:space="0" w:color="auto"/>
            </w:tcBorders>
            <w:vAlign w:val="bottom"/>
          </w:tcPr>
          <w:p w:rsidR="00140BEE" w:rsidRPr="00B6550D" w:rsidRDefault="00140BEE" w:rsidP="00943690">
            <w:pPr>
              <w:jc w:val="center"/>
              <w:rPr>
                <w:rFonts w:cs="Arial"/>
              </w:rPr>
            </w:pPr>
            <w:r w:rsidRPr="00B6550D">
              <w:rPr>
                <w:rFonts w:cs="Arial"/>
              </w:rPr>
              <w:t>36</w:t>
            </w:r>
          </w:p>
        </w:tc>
        <w:tc>
          <w:tcPr>
            <w:tcW w:w="1647" w:type="dxa"/>
            <w:tcBorders>
              <w:left w:val="single" w:sz="4" w:space="0" w:color="auto"/>
              <w:right w:val="single" w:sz="4" w:space="0" w:color="auto"/>
            </w:tcBorders>
            <w:vAlign w:val="bottom"/>
          </w:tcPr>
          <w:p w:rsidR="00140BEE" w:rsidRPr="00B6550D" w:rsidRDefault="00140BEE" w:rsidP="00943690">
            <w:pPr>
              <w:jc w:val="center"/>
              <w:rPr>
                <w:rFonts w:cs="Arial"/>
              </w:rPr>
            </w:pPr>
            <w:r w:rsidRPr="00B6550D">
              <w:rPr>
                <w:rFonts w:cs="Arial"/>
              </w:rPr>
              <w:t>162</w:t>
            </w:r>
          </w:p>
        </w:tc>
        <w:tc>
          <w:tcPr>
            <w:tcW w:w="1647" w:type="dxa"/>
            <w:tcBorders>
              <w:left w:val="single" w:sz="4" w:space="0" w:color="auto"/>
              <w:right w:val="single" w:sz="4" w:space="0" w:color="auto"/>
            </w:tcBorders>
          </w:tcPr>
          <w:p w:rsidR="00140BEE" w:rsidRPr="00B6550D" w:rsidRDefault="00140BEE" w:rsidP="00943690">
            <w:pPr>
              <w:jc w:val="center"/>
              <w:rPr>
                <w:rFonts w:cs="Arial"/>
                <w:b/>
              </w:rPr>
            </w:pPr>
          </w:p>
        </w:tc>
        <w:tc>
          <w:tcPr>
            <w:tcW w:w="1647" w:type="dxa"/>
            <w:tcBorders>
              <w:left w:val="single" w:sz="4" w:space="0" w:color="auto"/>
              <w:right w:val="single" w:sz="4" w:space="0" w:color="auto"/>
            </w:tcBorders>
            <w:vAlign w:val="bottom"/>
          </w:tcPr>
          <w:p w:rsidR="00140BEE" w:rsidRPr="00B6550D" w:rsidRDefault="00140BEE" w:rsidP="00943690">
            <w:pPr>
              <w:jc w:val="center"/>
              <w:rPr>
                <w:rFonts w:cs="Arial"/>
              </w:rPr>
            </w:pPr>
            <w:r w:rsidRPr="00B6550D">
              <w:rPr>
                <w:rFonts w:cs="Arial"/>
              </w:rPr>
              <w:t>49</w:t>
            </w:r>
          </w:p>
        </w:tc>
        <w:tc>
          <w:tcPr>
            <w:tcW w:w="1647" w:type="dxa"/>
            <w:tcBorders>
              <w:left w:val="single" w:sz="4" w:space="0" w:color="auto"/>
              <w:right w:val="single" w:sz="4" w:space="0" w:color="auto"/>
            </w:tcBorders>
            <w:vAlign w:val="bottom"/>
          </w:tcPr>
          <w:p w:rsidR="00140BEE" w:rsidRPr="00B6550D" w:rsidRDefault="00140BEE" w:rsidP="00943690">
            <w:pPr>
              <w:jc w:val="center"/>
              <w:rPr>
                <w:rFonts w:cs="Arial"/>
              </w:rPr>
            </w:pPr>
            <w:r w:rsidRPr="00B6550D">
              <w:rPr>
                <w:rFonts w:cs="Arial"/>
              </w:rPr>
              <w:t>202</w:t>
            </w:r>
          </w:p>
        </w:tc>
        <w:tc>
          <w:tcPr>
            <w:tcW w:w="1647" w:type="dxa"/>
            <w:tcBorders>
              <w:left w:val="single" w:sz="4" w:space="0" w:color="auto"/>
              <w:right w:val="single" w:sz="4" w:space="0" w:color="auto"/>
            </w:tcBorders>
          </w:tcPr>
          <w:p w:rsidR="00140BEE" w:rsidRPr="00B6550D" w:rsidRDefault="00140BEE" w:rsidP="00943690">
            <w:pPr>
              <w:jc w:val="center"/>
              <w:rPr>
                <w:rFonts w:cs="Arial"/>
                <w:b/>
              </w:rPr>
            </w:pPr>
          </w:p>
        </w:tc>
        <w:tc>
          <w:tcPr>
            <w:tcW w:w="1647" w:type="dxa"/>
            <w:tcBorders>
              <w:left w:val="single" w:sz="4" w:space="0" w:color="auto"/>
              <w:right w:val="single" w:sz="4" w:space="0" w:color="auto"/>
            </w:tcBorders>
            <w:vAlign w:val="bottom"/>
          </w:tcPr>
          <w:p w:rsidR="00140BEE" w:rsidRPr="00B6550D" w:rsidRDefault="00140BEE" w:rsidP="00943690">
            <w:pPr>
              <w:jc w:val="center"/>
              <w:rPr>
                <w:rFonts w:cs="Arial"/>
              </w:rPr>
            </w:pPr>
            <w:r w:rsidRPr="00B6550D">
              <w:rPr>
                <w:rFonts w:cs="Arial"/>
              </w:rPr>
              <w:t>62</w:t>
            </w:r>
          </w:p>
        </w:tc>
        <w:tc>
          <w:tcPr>
            <w:tcW w:w="1647" w:type="dxa"/>
            <w:tcBorders>
              <w:left w:val="single" w:sz="4" w:space="0" w:color="auto"/>
              <w:right w:val="single" w:sz="4" w:space="0" w:color="auto"/>
            </w:tcBorders>
            <w:vAlign w:val="bottom"/>
          </w:tcPr>
          <w:p w:rsidR="00140BEE" w:rsidRPr="00B6550D" w:rsidRDefault="00140BEE" w:rsidP="00943690">
            <w:pPr>
              <w:jc w:val="center"/>
              <w:rPr>
                <w:rFonts w:cs="Arial"/>
              </w:rPr>
            </w:pPr>
            <w:r w:rsidRPr="00B6550D">
              <w:rPr>
                <w:rFonts w:cs="Arial"/>
              </w:rPr>
              <w:t>105</w:t>
            </w:r>
          </w:p>
        </w:tc>
      </w:tr>
      <w:tr w:rsidR="00140BEE" w:rsidRPr="00B6550D" w:rsidTr="00943690">
        <w:tc>
          <w:tcPr>
            <w:tcW w:w="1647" w:type="dxa"/>
            <w:tcBorders>
              <w:left w:val="single" w:sz="4" w:space="0" w:color="auto"/>
              <w:right w:val="single" w:sz="4" w:space="0" w:color="auto"/>
            </w:tcBorders>
            <w:vAlign w:val="bottom"/>
          </w:tcPr>
          <w:p w:rsidR="00140BEE" w:rsidRPr="00B6550D" w:rsidRDefault="00140BEE" w:rsidP="00943690">
            <w:pPr>
              <w:jc w:val="center"/>
              <w:rPr>
                <w:rFonts w:cs="Arial"/>
              </w:rPr>
            </w:pPr>
            <w:r w:rsidRPr="00B6550D">
              <w:rPr>
                <w:rFonts w:cs="Arial"/>
              </w:rPr>
              <w:t>37</w:t>
            </w:r>
          </w:p>
        </w:tc>
        <w:tc>
          <w:tcPr>
            <w:tcW w:w="1647" w:type="dxa"/>
            <w:tcBorders>
              <w:left w:val="single" w:sz="4" w:space="0" w:color="auto"/>
              <w:right w:val="single" w:sz="4" w:space="0" w:color="auto"/>
            </w:tcBorders>
            <w:vAlign w:val="bottom"/>
          </w:tcPr>
          <w:p w:rsidR="00140BEE" w:rsidRPr="00B6550D" w:rsidRDefault="00140BEE" w:rsidP="00943690">
            <w:pPr>
              <w:jc w:val="center"/>
              <w:rPr>
                <w:rFonts w:cs="Arial"/>
              </w:rPr>
            </w:pPr>
            <w:r w:rsidRPr="00B6550D">
              <w:rPr>
                <w:rFonts w:cs="Arial"/>
              </w:rPr>
              <w:t>167</w:t>
            </w:r>
          </w:p>
        </w:tc>
        <w:tc>
          <w:tcPr>
            <w:tcW w:w="1647" w:type="dxa"/>
            <w:tcBorders>
              <w:left w:val="single" w:sz="4" w:space="0" w:color="auto"/>
              <w:right w:val="single" w:sz="4" w:space="0" w:color="auto"/>
            </w:tcBorders>
          </w:tcPr>
          <w:p w:rsidR="00140BEE" w:rsidRPr="00B6550D" w:rsidRDefault="00140BEE" w:rsidP="00943690">
            <w:pPr>
              <w:jc w:val="center"/>
              <w:rPr>
                <w:rFonts w:cs="Arial"/>
                <w:b/>
              </w:rPr>
            </w:pPr>
          </w:p>
        </w:tc>
        <w:tc>
          <w:tcPr>
            <w:tcW w:w="1647" w:type="dxa"/>
            <w:tcBorders>
              <w:left w:val="single" w:sz="4" w:space="0" w:color="auto"/>
              <w:right w:val="single" w:sz="4" w:space="0" w:color="auto"/>
            </w:tcBorders>
            <w:vAlign w:val="bottom"/>
          </w:tcPr>
          <w:p w:rsidR="00140BEE" w:rsidRPr="00B6550D" w:rsidRDefault="00140BEE" w:rsidP="00943690">
            <w:pPr>
              <w:jc w:val="center"/>
              <w:rPr>
                <w:rFonts w:cs="Arial"/>
              </w:rPr>
            </w:pPr>
            <w:r w:rsidRPr="00B6550D">
              <w:rPr>
                <w:rFonts w:cs="Arial"/>
              </w:rPr>
              <w:t>50</w:t>
            </w:r>
          </w:p>
        </w:tc>
        <w:tc>
          <w:tcPr>
            <w:tcW w:w="1647" w:type="dxa"/>
            <w:tcBorders>
              <w:left w:val="single" w:sz="4" w:space="0" w:color="auto"/>
              <w:right w:val="single" w:sz="4" w:space="0" w:color="auto"/>
            </w:tcBorders>
            <w:vAlign w:val="bottom"/>
          </w:tcPr>
          <w:p w:rsidR="00140BEE" w:rsidRPr="00B6550D" w:rsidRDefault="00140BEE" w:rsidP="00943690">
            <w:pPr>
              <w:jc w:val="center"/>
              <w:rPr>
                <w:rFonts w:cs="Arial"/>
              </w:rPr>
            </w:pPr>
            <w:r w:rsidRPr="00B6550D">
              <w:rPr>
                <w:rFonts w:cs="Arial"/>
              </w:rPr>
              <w:t>202</w:t>
            </w:r>
          </w:p>
        </w:tc>
        <w:tc>
          <w:tcPr>
            <w:tcW w:w="1647" w:type="dxa"/>
            <w:tcBorders>
              <w:left w:val="single" w:sz="4" w:space="0" w:color="auto"/>
              <w:right w:val="single" w:sz="4" w:space="0" w:color="auto"/>
            </w:tcBorders>
          </w:tcPr>
          <w:p w:rsidR="00140BEE" w:rsidRPr="00B6550D" w:rsidRDefault="00140BEE" w:rsidP="00943690">
            <w:pPr>
              <w:jc w:val="center"/>
              <w:rPr>
                <w:rFonts w:cs="Arial"/>
                <w:b/>
              </w:rPr>
            </w:pPr>
          </w:p>
        </w:tc>
        <w:tc>
          <w:tcPr>
            <w:tcW w:w="1647" w:type="dxa"/>
            <w:tcBorders>
              <w:left w:val="single" w:sz="4" w:space="0" w:color="auto"/>
              <w:right w:val="single" w:sz="4" w:space="0" w:color="auto"/>
            </w:tcBorders>
            <w:vAlign w:val="bottom"/>
          </w:tcPr>
          <w:p w:rsidR="00140BEE" w:rsidRPr="00B6550D" w:rsidRDefault="00140BEE" w:rsidP="00943690">
            <w:pPr>
              <w:jc w:val="center"/>
              <w:rPr>
                <w:rFonts w:cs="Arial"/>
              </w:rPr>
            </w:pPr>
            <w:r w:rsidRPr="00B6550D">
              <w:rPr>
                <w:rFonts w:cs="Arial"/>
              </w:rPr>
              <w:t>63</w:t>
            </w:r>
          </w:p>
        </w:tc>
        <w:tc>
          <w:tcPr>
            <w:tcW w:w="1647" w:type="dxa"/>
            <w:tcBorders>
              <w:left w:val="single" w:sz="4" w:space="0" w:color="auto"/>
              <w:right w:val="single" w:sz="4" w:space="0" w:color="auto"/>
            </w:tcBorders>
            <w:vAlign w:val="bottom"/>
          </w:tcPr>
          <w:p w:rsidR="00140BEE" w:rsidRPr="00B6550D" w:rsidRDefault="00140BEE" w:rsidP="00943690">
            <w:pPr>
              <w:jc w:val="center"/>
              <w:rPr>
                <w:rFonts w:cs="Arial"/>
              </w:rPr>
            </w:pPr>
            <w:r w:rsidRPr="00B6550D">
              <w:rPr>
                <w:rFonts w:cs="Arial"/>
              </w:rPr>
              <w:t>78</w:t>
            </w:r>
          </w:p>
        </w:tc>
      </w:tr>
      <w:tr w:rsidR="00140BEE" w:rsidRPr="00B6550D" w:rsidTr="00943690">
        <w:tc>
          <w:tcPr>
            <w:tcW w:w="1647" w:type="dxa"/>
            <w:tcBorders>
              <w:left w:val="single" w:sz="4" w:space="0" w:color="auto"/>
              <w:right w:val="single" w:sz="4" w:space="0" w:color="auto"/>
            </w:tcBorders>
            <w:vAlign w:val="bottom"/>
          </w:tcPr>
          <w:p w:rsidR="00140BEE" w:rsidRPr="00B6550D" w:rsidRDefault="00140BEE" w:rsidP="00943690">
            <w:pPr>
              <w:jc w:val="center"/>
              <w:rPr>
                <w:rFonts w:cs="Arial"/>
              </w:rPr>
            </w:pPr>
            <w:r w:rsidRPr="00B6550D">
              <w:rPr>
                <w:rFonts w:cs="Arial"/>
              </w:rPr>
              <w:t>38</w:t>
            </w:r>
          </w:p>
        </w:tc>
        <w:tc>
          <w:tcPr>
            <w:tcW w:w="1647" w:type="dxa"/>
            <w:tcBorders>
              <w:left w:val="single" w:sz="4" w:space="0" w:color="auto"/>
              <w:right w:val="single" w:sz="4" w:space="0" w:color="auto"/>
            </w:tcBorders>
            <w:vAlign w:val="bottom"/>
          </w:tcPr>
          <w:p w:rsidR="00140BEE" w:rsidRPr="00B6550D" w:rsidRDefault="00140BEE" w:rsidP="00943690">
            <w:pPr>
              <w:jc w:val="center"/>
              <w:rPr>
                <w:rFonts w:cs="Arial"/>
              </w:rPr>
            </w:pPr>
            <w:r w:rsidRPr="00B6550D">
              <w:rPr>
                <w:rFonts w:cs="Arial"/>
              </w:rPr>
              <w:t>172</w:t>
            </w:r>
          </w:p>
        </w:tc>
        <w:tc>
          <w:tcPr>
            <w:tcW w:w="1647" w:type="dxa"/>
            <w:tcBorders>
              <w:left w:val="single" w:sz="4" w:space="0" w:color="auto"/>
              <w:right w:val="single" w:sz="4" w:space="0" w:color="auto"/>
            </w:tcBorders>
          </w:tcPr>
          <w:p w:rsidR="00140BEE" w:rsidRPr="00B6550D" w:rsidRDefault="00140BEE" w:rsidP="00943690">
            <w:pPr>
              <w:jc w:val="center"/>
              <w:rPr>
                <w:rFonts w:cs="Arial"/>
                <w:b/>
              </w:rPr>
            </w:pPr>
          </w:p>
        </w:tc>
        <w:tc>
          <w:tcPr>
            <w:tcW w:w="1647" w:type="dxa"/>
            <w:tcBorders>
              <w:left w:val="single" w:sz="4" w:space="0" w:color="auto"/>
              <w:right w:val="single" w:sz="4" w:space="0" w:color="auto"/>
            </w:tcBorders>
            <w:vAlign w:val="bottom"/>
          </w:tcPr>
          <w:p w:rsidR="00140BEE" w:rsidRPr="00B6550D" w:rsidRDefault="00140BEE" w:rsidP="00943690">
            <w:pPr>
              <w:jc w:val="center"/>
              <w:rPr>
                <w:rFonts w:cs="Arial"/>
              </w:rPr>
            </w:pPr>
            <w:r w:rsidRPr="00B6550D">
              <w:rPr>
                <w:rFonts w:cs="Arial"/>
              </w:rPr>
              <w:t>51</w:t>
            </w:r>
          </w:p>
        </w:tc>
        <w:tc>
          <w:tcPr>
            <w:tcW w:w="1647" w:type="dxa"/>
            <w:tcBorders>
              <w:left w:val="single" w:sz="4" w:space="0" w:color="auto"/>
              <w:right w:val="single" w:sz="4" w:space="0" w:color="auto"/>
            </w:tcBorders>
            <w:vAlign w:val="bottom"/>
          </w:tcPr>
          <w:p w:rsidR="00140BEE" w:rsidRPr="00B6550D" w:rsidRDefault="00140BEE" w:rsidP="00943690">
            <w:pPr>
              <w:jc w:val="center"/>
              <w:rPr>
                <w:rFonts w:cs="Arial"/>
              </w:rPr>
            </w:pPr>
            <w:r w:rsidRPr="00B6550D">
              <w:rPr>
                <w:rFonts w:cs="Arial"/>
              </w:rPr>
              <w:t>201</w:t>
            </w:r>
          </w:p>
        </w:tc>
        <w:tc>
          <w:tcPr>
            <w:tcW w:w="1647" w:type="dxa"/>
            <w:tcBorders>
              <w:left w:val="single" w:sz="4" w:space="0" w:color="auto"/>
              <w:right w:val="single" w:sz="4" w:space="0" w:color="auto"/>
            </w:tcBorders>
          </w:tcPr>
          <w:p w:rsidR="00140BEE" w:rsidRPr="00B6550D" w:rsidRDefault="00140BEE" w:rsidP="00943690">
            <w:pPr>
              <w:jc w:val="center"/>
              <w:rPr>
                <w:rFonts w:cs="Arial"/>
                <w:b/>
              </w:rPr>
            </w:pPr>
          </w:p>
        </w:tc>
        <w:tc>
          <w:tcPr>
            <w:tcW w:w="1647" w:type="dxa"/>
            <w:tcBorders>
              <w:left w:val="single" w:sz="4" w:space="0" w:color="auto"/>
              <w:right w:val="single" w:sz="4" w:space="0" w:color="auto"/>
            </w:tcBorders>
            <w:vAlign w:val="bottom"/>
          </w:tcPr>
          <w:p w:rsidR="00140BEE" w:rsidRPr="00B6550D" w:rsidRDefault="00140BEE" w:rsidP="00943690">
            <w:pPr>
              <w:jc w:val="center"/>
              <w:rPr>
                <w:rFonts w:cs="Arial"/>
              </w:rPr>
            </w:pPr>
            <w:r w:rsidRPr="00B6550D">
              <w:rPr>
                <w:rFonts w:cs="Arial"/>
              </w:rPr>
              <w:t>64</w:t>
            </w:r>
          </w:p>
        </w:tc>
        <w:tc>
          <w:tcPr>
            <w:tcW w:w="1647" w:type="dxa"/>
            <w:tcBorders>
              <w:left w:val="single" w:sz="4" w:space="0" w:color="auto"/>
              <w:right w:val="single" w:sz="4" w:space="0" w:color="auto"/>
            </w:tcBorders>
            <w:vAlign w:val="bottom"/>
          </w:tcPr>
          <w:p w:rsidR="00140BEE" w:rsidRPr="00B6550D" w:rsidRDefault="00140BEE" w:rsidP="00943690">
            <w:pPr>
              <w:jc w:val="center"/>
              <w:rPr>
                <w:rFonts w:cs="Arial"/>
              </w:rPr>
            </w:pPr>
            <w:r w:rsidRPr="00B6550D">
              <w:rPr>
                <w:rFonts w:cs="Arial"/>
              </w:rPr>
              <w:t>43</w:t>
            </w:r>
          </w:p>
        </w:tc>
      </w:tr>
      <w:tr w:rsidR="00140BEE" w:rsidRPr="00B6550D" w:rsidTr="00943690">
        <w:tc>
          <w:tcPr>
            <w:tcW w:w="1647" w:type="dxa"/>
            <w:tcBorders>
              <w:left w:val="single" w:sz="4" w:space="0" w:color="auto"/>
              <w:bottom w:val="single" w:sz="4" w:space="0" w:color="auto"/>
              <w:right w:val="single" w:sz="4" w:space="0" w:color="auto"/>
            </w:tcBorders>
            <w:vAlign w:val="bottom"/>
          </w:tcPr>
          <w:p w:rsidR="00140BEE" w:rsidRPr="00B6550D" w:rsidRDefault="00140BEE" w:rsidP="00943690">
            <w:pPr>
              <w:jc w:val="center"/>
              <w:rPr>
                <w:rFonts w:cs="Arial"/>
              </w:rPr>
            </w:pPr>
            <w:r w:rsidRPr="00B6550D">
              <w:rPr>
                <w:rFonts w:cs="Arial"/>
              </w:rPr>
              <w:t>39</w:t>
            </w:r>
          </w:p>
        </w:tc>
        <w:tc>
          <w:tcPr>
            <w:tcW w:w="1647" w:type="dxa"/>
            <w:tcBorders>
              <w:left w:val="single" w:sz="4" w:space="0" w:color="auto"/>
              <w:bottom w:val="single" w:sz="4" w:space="0" w:color="auto"/>
              <w:right w:val="single" w:sz="4" w:space="0" w:color="auto"/>
            </w:tcBorders>
            <w:vAlign w:val="bottom"/>
          </w:tcPr>
          <w:p w:rsidR="00140BEE" w:rsidRPr="00B6550D" w:rsidRDefault="00140BEE" w:rsidP="00943690">
            <w:pPr>
              <w:jc w:val="center"/>
              <w:rPr>
                <w:rFonts w:cs="Arial"/>
              </w:rPr>
            </w:pPr>
            <w:r w:rsidRPr="00B6550D">
              <w:rPr>
                <w:rFonts w:cs="Arial"/>
              </w:rPr>
              <w:t>177</w:t>
            </w:r>
          </w:p>
        </w:tc>
        <w:tc>
          <w:tcPr>
            <w:tcW w:w="1647" w:type="dxa"/>
            <w:tcBorders>
              <w:left w:val="single" w:sz="4" w:space="0" w:color="auto"/>
              <w:right w:val="single" w:sz="4" w:space="0" w:color="auto"/>
            </w:tcBorders>
          </w:tcPr>
          <w:p w:rsidR="00140BEE" w:rsidRPr="00B6550D" w:rsidRDefault="00140BEE" w:rsidP="00943690">
            <w:pPr>
              <w:jc w:val="center"/>
              <w:rPr>
                <w:rFonts w:cs="Arial"/>
                <w:b/>
              </w:rPr>
            </w:pPr>
          </w:p>
        </w:tc>
        <w:tc>
          <w:tcPr>
            <w:tcW w:w="1647" w:type="dxa"/>
            <w:tcBorders>
              <w:left w:val="single" w:sz="4" w:space="0" w:color="auto"/>
              <w:bottom w:val="single" w:sz="4" w:space="0" w:color="auto"/>
              <w:right w:val="single" w:sz="4" w:space="0" w:color="auto"/>
            </w:tcBorders>
            <w:vAlign w:val="bottom"/>
          </w:tcPr>
          <w:p w:rsidR="00140BEE" w:rsidRPr="00B6550D" w:rsidRDefault="00140BEE" w:rsidP="00943690">
            <w:pPr>
              <w:jc w:val="center"/>
              <w:rPr>
                <w:rFonts w:cs="Arial"/>
              </w:rPr>
            </w:pPr>
            <w:r w:rsidRPr="00B6550D">
              <w:rPr>
                <w:rFonts w:cs="Arial"/>
              </w:rPr>
              <w:t>52</w:t>
            </w:r>
          </w:p>
        </w:tc>
        <w:tc>
          <w:tcPr>
            <w:tcW w:w="1647" w:type="dxa"/>
            <w:tcBorders>
              <w:left w:val="single" w:sz="4" w:space="0" w:color="auto"/>
              <w:bottom w:val="single" w:sz="4" w:space="0" w:color="auto"/>
              <w:right w:val="single" w:sz="4" w:space="0" w:color="auto"/>
            </w:tcBorders>
            <w:vAlign w:val="bottom"/>
          </w:tcPr>
          <w:p w:rsidR="00140BEE" w:rsidRPr="00B6550D" w:rsidRDefault="00140BEE" w:rsidP="00943690">
            <w:pPr>
              <w:jc w:val="center"/>
              <w:rPr>
                <w:rFonts w:cs="Arial"/>
              </w:rPr>
            </w:pPr>
            <w:r w:rsidRPr="00B6550D">
              <w:rPr>
                <w:rFonts w:cs="Arial"/>
              </w:rPr>
              <w:t>200</w:t>
            </w:r>
          </w:p>
        </w:tc>
        <w:tc>
          <w:tcPr>
            <w:tcW w:w="1647" w:type="dxa"/>
            <w:tcBorders>
              <w:left w:val="single" w:sz="4" w:space="0" w:color="auto"/>
              <w:right w:val="single" w:sz="4" w:space="0" w:color="auto"/>
            </w:tcBorders>
          </w:tcPr>
          <w:p w:rsidR="00140BEE" w:rsidRPr="00B6550D" w:rsidRDefault="00140BEE" w:rsidP="00943690">
            <w:pPr>
              <w:jc w:val="center"/>
              <w:rPr>
                <w:rFonts w:cs="Arial"/>
                <w:b/>
              </w:rPr>
            </w:pPr>
          </w:p>
        </w:tc>
        <w:tc>
          <w:tcPr>
            <w:tcW w:w="1647" w:type="dxa"/>
            <w:tcBorders>
              <w:left w:val="single" w:sz="4" w:space="0" w:color="auto"/>
              <w:bottom w:val="single" w:sz="4" w:space="0" w:color="auto"/>
              <w:right w:val="single" w:sz="4" w:space="0" w:color="auto"/>
            </w:tcBorders>
          </w:tcPr>
          <w:p w:rsidR="00140BEE" w:rsidRPr="00B6550D" w:rsidRDefault="00140BEE" w:rsidP="00943690">
            <w:pPr>
              <w:jc w:val="center"/>
              <w:rPr>
                <w:rFonts w:cs="Arial"/>
                <w:b/>
              </w:rPr>
            </w:pPr>
          </w:p>
        </w:tc>
        <w:tc>
          <w:tcPr>
            <w:tcW w:w="1647" w:type="dxa"/>
            <w:tcBorders>
              <w:left w:val="single" w:sz="4" w:space="0" w:color="auto"/>
              <w:bottom w:val="single" w:sz="4" w:space="0" w:color="auto"/>
              <w:right w:val="single" w:sz="4" w:space="0" w:color="auto"/>
            </w:tcBorders>
          </w:tcPr>
          <w:p w:rsidR="00140BEE" w:rsidRPr="00B6550D" w:rsidRDefault="00140BEE" w:rsidP="00943690">
            <w:pPr>
              <w:jc w:val="center"/>
              <w:rPr>
                <w:rFonts w:cs="Arial"/>
                <w:b/>
              </w:rPr>
            </w:pPr>
          </w:p>
        </w:tc>
      </w:tr>
    </w:tbl>
    <w:p w:rsidR="00140BEE" w:rsidRDefault="00140BEE" w:rsidP="00140BEE">
      <w:pPr>
        <w:pStyle w:val="BodySingle"/>
        <w:spacing w:line="310" w:lineRule="atLeast"/>
        <w:jc w:val="center"/>
      </w:pPr>
      <w:r>
        <w:t>I-1</w:t>
      </w:r>
    </w:p>
    <w:p w:rsidR="00140BEE" w:rsidRDefault="00140BEE" w:rsidP="00140BEE">
      <w:pPr>
        <w:pStyle w:val="BodySingle"/>
        <w:spacing w:line="310" w:lineRule="atLeast"/>
        <w:jc w:val="center"/>
      </w:pPr>
      <w:r>
        <w:t>EXHIBIT J</w:t>
      </w:r>
    </w:p>
    <w:p w:rsidR="00140BEE" w:rsidRDefault="00140BEE" w:rsidP="00140BEE">
      <w:pPr>
        <w:pStyle w:val="BodySingle"/>
        <w:spacing w:line="310" w:lineRule="atLeast"/>
        <w:jc w:val="center"/>
      </w:pPr>
    </w:p>
    <w:p w:rsidR="00140BEE" w:rsidRDefault="00140BEE" w:rsidP="00140BEE">
      <w:pPr>
        <w:pStyle w:val="BodySingle"/>
        <w:spacing w:line="310" w:lineRule="atLeast"/>
        <w:jc w:val="center"/>
      </w:pPr>
      <w:r>
        <w:t>PERFORMANCE STANDARDS AND PENALTIES</w:t>
      </w:r>
    </w:p>
    <w:p w:rsidR="00140BEE" w:rsidRDefault="00140BEE" w:rsidP="00140BEE">
      <w:pPr>
        <w:pStyle w:val="BodySingle"/>
        <w:spacing w:line="310" w:lineRule="atLeast"/>
        <w:jc w:val="center"/>
      </w:pPr>
    </w:p>
    <w:p w:rsidR="00140BEE" w:rsidRDefault="00140BEE" w:rsidP="00140BEE">
      <w:pPr>
        <w:pStyle w:val="BodySingle"/>
        <w:spacing w:line="310" w:lineRule="atLeast"/>
      </w:pPr>
      <w:r>
        <w:t>QUANTITATIVE STANDARDS</w:t>
      </w:r>
    </w:p>
    <w:p w:rsidR="00140BEE" w:rsidRDefault="00140BEE" w:rsidP="00140BEE">
      <w:pPr>
        <w:pStyle w:val="BodySingle"/>
        <w:spacing w:line="310" w:lineRule="atLeast"/>
      </w:pPr>
    </w:p>
    <w:tbl>
      <w:tblPr>
        <w:tblW w:w="101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030"/>
        <w:gridCol w:w="2790"/>
        <w:gridCol w:w="1350"/>
      </w:tblGrid>
      <w:tr w:rsidR="00140BEE" w:rsidRPr="00CB7D91" w:rsidTr="00943690">
        <w:trPr>
          <w:tblHeader/>
        </w:trPr>
        <w:tc>
          <w:tcPr>
            <w:tcW w:w="6030" w:type="dxa"/>
            <w:tcBorders>
              <w:top w:val="nil"/>
              <w:left w:val="nil"/>
            </w:tcBorders>
            <w:vAlign w:val="bottom"/>
          </w:tcPr>
          <w:p w:rsidR="00140BEE" w:rsidRPr="00CB7D91" w:rsidRDefault="00140BEE" w:rsidP="00943690">
            <w:pPr>
              <w:pStyle w:val="NormalDS"/>
              <w:tabs>
                <w:tab w:val="left" w:pos="-468"/>
              </w:tabs>
              <w:spacing w:after="0"/>
              <w:ind w:left="90"/>
              <w:rPr>
                <w:rFonts w:ascii="Arial" w:hAnsi="Arial" w:cs="Arial"/>
                <w:b/>
                <w:sz w:val="22"/>
                <w:szCs w:val="22"/>
              </w:rPr>
            </w:pPr>
          </w:p>
        </w:tc>
        <w:tc>
          <w:tcPr>
            <w:tcW w:w="4140" w:type="dxa"/>
            <w:gridSpan w:val="2"/>
            <w:shd w:val="clear" w:color="auto" w:fill="E6E6E6"/>
          </w:tcPr>
          <w:p w:rsidR="00140BEE" w:rsidRPr="00CB7D91" w:rsidRDefault="00140BEE" w:rsidP="00943690">
            <w:pPr>
              <w:pStyle w:val="NormalDS"/>
              <w:tabs>
                <w:tab w:val="left" w:pos="0"/>
              </w:tabs>
              <w:spacing w:after="0"/>
              <w:ind w:left="90"/>
              <w:jc w:val="center"/>
              <w:rPr>
                <w:rFonts w:ascii="Arial" w:hAnsi="Arial" w:cs="Arial"/>
                <w:b/>
                <w:sz w:val="22"/>
                <w:szCs w:val="22"/>
              </w:rPr>
            </w:pPr>
            <w:r w:rsidRPr="00CB7D91">
              <w:rPr>
                <w:rFonts w:ascii="Arial" w:hAnsi="Arial" w:cs="Arial"/>
                <w:b/>
                <w:sz w:val="22"/>
                <w:szCs w:val="22"/>
              </w:rPr>
              <w:t>PENALTY</w:t>
            </w:r>
          </w:p>
        </w:tc>
      </w:tr>
      <w:tr w:rsidR="00140BEE" w:rsidRPr="00CB7D91" w:rsidTr="00943690">
        <w:trPr>
          <w:tblHeader/>
        </w:trPr>
        <w:tc>
          <w:tcPr>
            <w:tcW w:w="6030" w:type="dxa"/>
            <w:tcBorders>
              <w:bottom w:val="single" w:sz="4" w:space="0" w:color="auto"/>
            </w:tcBorders>
            <w:shd w:val="clear" w:color="auto" w:fill="E6E6E6"/>
            <w:vAlign w:val="bottom"/>
          </w:tcPr>
          <w:p w:rsidR="00140BEE" w:rsidRPr="00CB7D91" w:rsidRDefault="00140BEE" w:rsidP="00943690">
            <w:pPr>
              <w:pStyle w:val="NormalDS"/>
              <w:tabs>
                <w:tab w:val="left" w:pos="-468"/>
              </w:tabs>
              <w:spacing w:after="0"/>
              <w:ind w:left="90"/>
              <w:rPr>
                <w:rFonts w:ascii="Arial Bold" w:hAnsi="Arial Bold" w:cs="Arial"/>
                <w:b/>
                <w:caps/>
                <w:sz w:val="22"/>
                <w:szCs w:val="22"/>
              </w:rPr>
            </w:pPr>
            <w:r>
              <w:rPr>
                <w:rFonts w:ascii="Arial Bold" w:hAnsi="Arial Bold" w:cs="Arial"/>
                <w:b/>
                <w:caps/>
                <w:sz w:val="22"/>
                <w:szCs w:val="22"/>
              </w:rPr>
              <w:t>PERFORMANCE</w:t>
            </w:r>
            <w:r w:rsidRPr="00CB7D91">
              <w:rPr>
                <w:rFonts w:ascii="Arial Bold" w:hAnsi="Arial Bold" w:cs="Arial"/>
                <w:b/>
                <w:caps/>
                <w:sz w:val="22"/>
                <w:szCs w:val="22"/>
              </w:rPr>
              <w:t xml:space="preserve"> Measure</w:t>
            </w:r>
          </w:p>
        </w:tc>
        <w:tc>
          <w:tcPr>
            <w:tcW w:w="2790" w:type="dxa"/>
            <w:tcBorders>
              <w:bottom w:val="single" w:sz="4" w:space="0" w:color="auto"/>
            </w:tcBorders>
            <w:shd w:val="clear" w:color="auto" w:fill="E6E6E6"/>
          </w:tcPr>
          <w:p w:rsidR="00140BEE" w:rsidRPr="00CB7D91" w:rsidRDefault="00140BEE" w:rsidP="00943690">
            <w:pPr>
              <w:pStyle w:val="NormalDS"/>
              <w:tabs>
                <w:tab w:val="left" w:pos="0"/>
              </w:tabs>
              <w:spacing w:after="0"/>
              <w:ind w:left="90"/>
              <w:jc w:val="center"/>
              <w:rPr>
                <w:rFonts w:ascii="Arial" w:hAnsi="Arial" w:cs="Arial"/>
                <w:b/>
                <w:sz w:val="22"/>
                <w:szCs w:val="22"/>
              </w:rPr>
            </w:pPr>
            <w:r w:rsidRPr="00CB7D91">
              <w:rPr>
                <w:rFonts w:ascii="Arial" w:hAnsi="Arial" w:cs="Arial"/>
                <w:b/>
                <w:sz w:val="22"/>
                <w:szCs w:val="22"/>
              </w:rPr>
              <w:t xml:space="preserve">For each whole </w:t>
            </w:r>
          </w:p>
          <w:p w:rsidR="00140BEE" w:rsidRDefault="00140BEE" w:rsidP="00943690">
            <w:pPr>
              <w:pStyle w:val="NormalDS"/>
              <w:tabs>
                <w:tab w:val="left" w:pos="0"/>
              </w:tabs>
              <w:spacing w:after="0"/>
              <w:ind w:left="90"/>
              <w:jc w:val="center"/>
              <w:rPr>
                <w:rFonts w:ascii="Arial" w:hAnsi="Arial" w:cs="Arial"/>
                <w:b/>
                <w:sz w:val="22"/>
                <w:szCs w:val="22"/>
              </w:rPr>
            </w:pPr>
            <w:r w:rsidRPr="00CB7D91">
              <w:rPr>
                <w:rFonts w:ascii="Arial" w:hAnsi="Arial" w:cs="Arial"/>
                <w:b/>
                <w:sz w:val="22"/>
                <w:szCs w:val="22"/>
              </w:rPr>
              <w:t>percentage point</w:t>
            </w:r>
          </w:p>
          <w:p w:rsidR="00140BEE" w:rsidRDefault="00140BEE" w:rsidP="00943690">
            <w:pPr>
              <w:pStyle w:val="NormalDS"/>
              <w:tabs>
                <w:tab w:val="left" w:pos="0"/>
              </w:tabs>
              <w:spacing w:after="0"/>
              <w:ind w:left="90"/>
              <w:jc w:val="center"/>
              <w:rPr>
                <w:rFonts w:ascii="Arial" w:hAnsi="Arial" w:cs="Arial"/>
                <w:b/>
                <w:sz w:val="22"/>
                <w:szCs w:val="22"/>
              </w:rPr>
            </w:pPr>
            <w:r w:rsidRPr="00CB7D91">
              <w:rPr>
                <w:rFonts w:ascii="Arial" w:hAnsi="Arial" w:cs="Arial"/>
                <w:b/>
                <w:sz w:val="22"/>
                <w:szCs w:val="22"/>
              </w:rPr>
              <w:t xml:space="preserve">below the </w:t>
            </w:r>
          </w:p>
          <w:p w:rsidR="00140BEE" w:rsidRPr="00CB7D91" w:rsidRDefault="00140BEE" w:rsidP="00943690">
            <w:pPr>
              <w:pStyle w:val="NormalDS"/>
              <w:tabs>
                <w:tab w:val="left" w:pos="0"/>
              </w:tabs>
              <w:spacing w:after="0"/>
              <w:ind w:left="90"/>
              <w:jc w:val="center"/>
              <w:rPr>
                <w:rFonts w:ascii="Arial" w:hAnsi="Arial" w:cs="Arial"/>
                <w:b/>
                <w:sz w:val="22"/>
                <w:szCs w:val="22"/>
              </w:rPr>
            </w:pPr>
            <w:r w:rsidRPr="00CB7D91">
              <w:rPr>
                <w:rFonts w:ascii="Arial" w:hAnsi="Arial" w:cs="Arial"/>
                <w:b/>
                <w:sz w:val="22"/>
                <w:szCs w:val="22"/>
              </w:rPr>
              <w:t>performance standard</w:t>
            </w:r>
          </w:p>
        </w:tc>
        <w:tc>
          <w:tcPr>
            <w:tcW w:w="1350" w:type="dxa"/>
            <w:tcBorders>
              <w:bottom w:val="single" w:sz="4" w:space="0" w:color="auto"/>
            </w:tcBorders>
            <w:shd w:val="clear" w:color="auto" w:fill="E6E6E6"/>
            <w:vAlign w:val="bottom"/>
          </w:tcPr>
          <w:p w:rsidR="00140BEE" w:rsidRPr="00CB7D91" w:rsidRDefault="00140BEE" w:rsidP="00943690">
            <w:pPr>
              <w:pStyle w:val="NormalDS"/>
              <w:tabs>
                <w:tab w:val="left" w:pos="0"/>
              </w:tabs>
              <w:spacing w:after="0"/>
              <w:ind w:left="90"/>
              <w:jc w:val="center"/>
              <w:rPr>
                <w:rFonts w:ascii="Arial" w:hAnsi="Arial" w:cs="Arial"/>
                <w:b/>
                <w:sz w:val="22"/>
                <w:szCs w:val="22"/>
              </w:rPr>
            </w:pPr>
            <w:r w:rsidRPr="00CB7D91">
              <w:rPr>
                <w:rFonts w:ascii="Arial" w:hAnsi="Arial" w:cs="Arial"/>
                <w:b/>
                <w:sz w:val="22"/>
                <w:szCs w:val="22"/>
              </w:rPr>
              <w:t>Maximum</w:t>
            </w:r>
          </w:p>
        </w:tc>
      </w:tr>
      <w:tr w:rsidR="00140BEE" w:rsidRPr="00CB7D91" w:rsidTr="00943690">
        <w:tc>
          <w:tcPr>
            <w:tcW w:w="6030" w:type="dxa"/>
          </w:tcPr>
          <w:p w:rsidR="00140BEE" w:rsidRPr="00CB7D91" w:rsidRDefault="00140BEE" w:rsidP="00943690">
            <w:pPr>
              <w:pStyle w:val="NormalDS"/>
              <w:tabs>
                <w:tab w:val="left" w:pos="0"/>
              </w:tabs>
              <w:spacing w:after="0"/>
              <w:ind w:left="86"/>
              <w:rPr>
                <w:rFonts w:ascii="Arial" w:hAnsi="Arial" w:cs="Arial"/>
                <w:b/>
                <w:sz w:val="22"/>
                <w:szCs w:val="22"/>
              </w:rPr>
            </w:pPr>
            <w:r w:rsidRPr="00CB7D91">
              <w:rPr>
                <w:rFonts w:ascii="Arial" w:hAnsi="Arial" w:cs="Arial"/>
                <w:b/>
                <w:sz w:val="22"/>
                <w:szCs w:val="22"/>
              </w:rPr>
              <w:t xml:space="preserve">Pay 95% of </w:t>
            </w:r>
            <w:r>
              <w:rPr>
                <w:rFonts w:ascii="Arial" w:hAnsi="Arial" w:cs="Arial"/>
                <w:b/>
                <w:sz w:val="22"/>
                <w:szCs w:val="22"/>
              </w:rPr>
              <w:t xml:space="preserve">all </w:t>
            </w:r>
            <w:r w:rsidRPr="00CB7D91">
              <w:rPr>
                <w:rFonts w:ascii="Arial" w:hAnsi="Arial" w:cs="Arial"/>
                <w:b/>
                <w:sz w:val="22"/>
                <w:szCs w:val="22"/>
              </w:rPr>
              <w:t>death and dismemberment claims within 14 calendar days after receipt of all necessary proof</w:t>
            </w:r>
          </w:p>
        </w:tc>
        <w:tc>
          <w:tcPr>
            <w:tcW w:w="2790" w:type="dxa"/>
          </w:tcPr>
          <w:p w:rsidR="00140BEE" w:rsidRPr="00CB7D91" w:rsidRDefault="00140BEE" w:rsidP="00943690">
            <w:pPr>
              <w:pStyle w:val="NormalDS"/>
              <w:tabs>
                <w:tab w:val="left" w:pos="0"/>
              </w:tabs>
              <w:spacing w:after="0"/>
              <w:ind w:left="86"/>
              <w:jc w:val="center"/>
              <w:rPr>
                <w:rFonts w:ascii="Arial" w:hAnsi="Arial" w:cs="Arial"/>
                <w:b/>
                <w:sz w:val="22"/>
                <w:szCs w:val="22"/>
              </w:rPr>
            </w:pPr>
            <w:r w:rsidRPr="00CB7D91">
              <w:rPr>
                <w:rFonts w:ascii="Arial" w:hAnsi="Arial" w:cs="Arial"/>
                <w:b/>
                <w:sz w:val="22"/>
                <w:szCs w:val="22"/>
              </w:rPr>
              <w:t>$4,000</w:t>
            </w:r>
          </w:p>
        </w:tc>
        <w:tc>
          <w:tcPr>
            <w:tcW w:w="1350" w:type="dxa"/>
          </w:tcPr>
          <w:p w:rsidR="00140BEE" w:rsidRPr="00CB7D91" w:rsidRDefault="00140BEE" w:rsidP="00943690">
            <w:pPr>
              <w:pStyle w:val="NormalDS"/>
              <w:tabs>
                <w:tab w:val="left" w:pos="0"/>
              </w:tabs>
              <w:spacing w:after="0"/>
              <w:ind w:left="86"/>
              <w:jc w:val="center"/>
              <w:rPr>
                <w:rFonts w:ascii="Arial" w:hAnsi="Arial" w:cs="Arial"/>
                <w:b/>
                <w:sz w:val="22"/>
                <w:szCs w:val="22"/>
              </w:rPr>
            </w:pPr>
            <w:r w:rsidRPr="00CB7D91">
              <w:rPr>
                <w:rFonts w:ascii="Arial" w:hAnsi="Arial" w:cs="Arial"/>
                <w:b/>
                <w:sz w:val="22"/>
                <w:szCs w:val="22"/>
              </w:rPr>
              <w:t>$20,000</w:t>
            </w:r>
          </w:p>
        </w:tc>
      </w:tr>
      <w:tr w:rsidR="00140BEE" w:rsidRPr="00CB7D91" w:rsidTr="00943690">
        <w:tc>
          <w:tcPr>
            <w:tcW w:w="6030" w:type="dxa"/>
          </w:tcPr>
          <w:p w:rsidR="00140BEE" w:rsidRPr="00CB7D91" w:rsidRDefault="00140BEE" w:rsidP="00943690">
            <w:pPr>
              <w:pStyle w:val="NormalDS"/>
              <w:tabs>
                <w:tab w:val="left" w:pos="252"/>
              </w:tabs>
              <w:spacing w:after="0"/>
              <w:ind w:left="86"/>
              <w:rPr>
                <w:rFonts w:ascii="Arial" w:hAnsi="Arial" w:cs="Arial"/>
                <w:b/>
                <w:sz w:val="22"/>
                <w:szCs w:val="22"/>
              </w:rPr>
            </w:pPr>
            <w:r w:rsidRPr="00CB7D91">
              <w:rPr>
                <w:rFonts w:ascii="Arial" w:hAnsi="Arial" w:cs="Arial"/>
                <w:b/>
                <w:sz w:val="22"/>
                <w:szCs w:val="22"/>
              </w:rPr>
              <w:t>Mail 99% of all initial requests for death certificates, verification of beneficiary forms, medical evidence of dismemberment or loss of use forms, and any other required documentation within 14 calendar days of receipt of Notice of Death (ET-6301) and other documentation from the Department</w:t>
            </w:r>
          </w:p>
        </w:tc>
        <w:tc>
          <w:tcPr>
            <w:tcW w:w="2790" w:type="dxa"/>
          </w:tcPr>
          <w:p w:rsidR="00140BEE" w:rsidRPr="00CB7D91" w:rsidRDefault="00140BEE" w:rsidP="00943690">
            <w:pPr>
              <w:pStyle w:val="NormalDS"/>
              <w:tabs>
                <w:tab w:val="left" w:pos="0"/>
              </w:tabs>
              <w:spacing w:after="0"/>
              <w:ind w:left="86"/>
              <w:jc w:val="center"/>
              <w:rPr>
                <w:rFonts w:ascii="Arial" w:hAnsi="Arial" w:cs="Arial"/>
                <w:b/>
                <w:sz w:val="22"/>
                <w:szCs w:val="22"/>
              </w:rPr>
            </w:pPr>
            <w:r w:rsidRPr="00CB7D91">
              <w:rPr>
                <w:rFonts w:ascii="Arial" w:hAnsi="Arial" w:cs="Arial"/>
                <w:b/>
                <w:sz w:val="22"/>
                <w:szCs w:val="22"/>
              </w:rPr>
              <w:t>$3,000</w:t>
            </w:r>
          </w:p>
        </w:tc>
        <w:tc>
          <w:tcPr>
            <w:tcW w:w="1350" w:type="dxa"/>
          </w:tcPr>
          <w:p w:rsidR="00140BEE" w:rsidRPr="00CB7D91" w:rsidRDefault="00140BEE" w:rsidP="00943690">
            <w:pPr>
              <w:pStyle w:val="NormalDS"/>
              <w:tabs>
                <w:tab w:val="left" w:pos="0"/>
              </w:tabs>
              <w:spacing w:after="0"/>
              <w:ind w:left="86"/>
              <w:jc w:val="center"/>
              <w:rPr>
                <w:rFonts w:ascii="Arial" w:hAnsi="Arial" w:cs="Arial"/>
                <w:b/>
                <w:sz w:val="22"/>
                <w:szCs w:val="22"/>
              </w:rPr>
            </w:pPr>
            <w:r w:rsidRPr="00CB7D91">
              <w:rPr>
                <w:rFonts w:ascii="Arial" w:hAnsi="Arial" w:cs="Arial"/>
                <w:b/>
                <w:sz w:val="22"/>
                <w:szCs w:val="22"/>
              </w:rPr>
              <w:t>$15,000</w:t>
            </w:r>
          </w:p>
        </w:tc>
      </w:tr>
      <w:tr w:rsidR="00140BEE" w:rsidRPr="00CB7D91" w:rsidTr="00943690">
        <w:trPr>
          <w:cantSplit/>
          <w:trHeight w:val="368"/>
        </w:trPr>
        <w:tc>
          <w:tcPr>
            <w:tcW w:w="6030" w:type="dxa"/>
            <w:tcBorders>
              <w:right w:val="single" w:sz="4" w:space="0" w:color="auto"/>
            </w:tcBorders>
          </w:tcPr>
          <w:p w:rsidR="00140BEE" w:rsidRPr="00CB7D91" w:rsidRDefault="00140BEE" w:rsidP="00943690">
            <w:pPr>
              <w:pStyle w:val="NormalDS"/>
              <w:tabs>
                <w:tab w:val="left" w:pos="0"/>
                <w:tab w:val="left" w:pos="1400"/>
              </w:tabs>
              <w:spacing w:after="0"/>
              <w:ind w:left="86"/>
              <w:rPr>
                <w:rFonts w:ascii="Arial" w:hAnsi="Arial" w:cs="Arial"/>
                <w:b/>
                <w:sz w:val="22"/>
                <w:szCs w:val="22"/>
              </w:rPr>
            </w:pPr>
            <w:r w:rsidRPr="00CB7D91">
              <w:rPr>
                <w:rFonts w:ascii="Arial" w:hAnsi="Arial" w:cs="Arial"/>
                <w:b/>
                <w:sz w:val="22"/>
                <w:szCs w:val="22"/>
              </w:rPr>
              <w:t>Approve or reject 99% of all applications for open enrollment (other than deferred applications) within 14 calendar days after the receipt of the completed application</w:t>
            </w:r>
          </w:p>
        </w:tc>
        <w:tc>
          <w:tcPr>
            <w:tcW w:w="2790" w:type="dxa"/>
            <w:tcBorders>
              <w:left w:val="single" w:sz="4" w:space="0" w:color="auto"/>
              <w:right w:val="single" w:sz="4" w:space="0" w:color="auto"/>
            </w:tcBorders>
          </w:tcPr>
          <w:p w:rsidR="00140BEE" w:rsidRPr="00CB7D91" w:rsidRDefault="00140BEE" w:rsidP="00943690">
            <w:pPr>
              <w:pStyle w:val="NormalDS"/>
              <w:tabs>
                <w:tab w:val="left" w:pos="0"/>
              </w:tabs>
              <w:spacing w:after="0"/>
              <w:ind w:left="86"/>
              <w:jc w:val="center"/>
              <w:rPr>
                <w:rFonts w:ascii="Arial" w:hAnsi="Arial" w:cs="Arial"/>
                <w:b/>
                <w:sz w:val="22"/>
                <w:szCs w:val="22"/>
              </w:rPr>
            </w:pPr>
            <w:r w:rsidRPr="00CB7D91">
              <w:rPr>
                <w:rFonts w:ascii="Arial" w:hAnsi="Arial" w:cs="Arial"/>
                <w:b/>
                <w:sz w:val="22"/>
                <w:szCs w:val="22"/>
              </w:rPr>
              <w:t>$3,000</w:t>
            </w:r>
          </w:p>
        </w:tc>
        <w:tc>
          <w:tcPr>
            <w:tcW w:w="1350" w:type="dxa"/>
            <w:tcBorders>
              <w:left w:val="single" w:sz="4" w:space="0" w:color="auto"/>
            </w:tcBorders>
          </w:tcPr>
          <w:p w:rsidR="00140BEE" w:rsidRPr="00CB7D91" w:rsidRDefault="00140BEE" w:rsidP="00943690">
            <w:pPr>
              <w:pStyle w:val="NormalDS"/>
              <w:tabs>
                <w:tab w:val="left" w:pos="0"/>
              </w:tabs>
              <w:spacing w:after="0"/>
              <w:ind w:left="86"/>
              <w:jc w:val="center"/>
              <w:rPr>
                <w:rFonts w:ascii="Arial" w:hAnsi="Arial" w:cs="Arial"/>
                <w:b/>
                <w:sz w:val="22"/>
                <w:szCs w:val="22"/>
              </w:rPr>
            </w:pPr>
            <w:r w:rsidRPr="00CB7D91">
              <w:rPr>
                <w:rFonts w:ascii="Arial" w:hAnsi="Arial" w:cs="Arial"/>
                <w:b/>
                <w:sz w:val="22"/>
                <w:szCs w:val="22"/>
              </w:rPr>
              <w:t>$15,000</w:t>
            </w:r>
          </w:p>
        </w:tc>
      </w:tr>
      <w:tr w:rsidR="00140BEE" w:rsidRPr="00CB7D91" w:rsidTr="00943690">
        <w:trPr>
          <w:cantSplit/>
          <w:trHeight w:val="368"/>
        </w:trPr>
        <w:tc>
          <w:tcPr>
            <w:tcW w:w="6030" w:type="dxa"/>
            <w:tcBorders>
              <w:right w:val="single" w:sz="4" w:space="0" w:color="auto"/>
            </w:tcBorders>
          </w:tcPr>
          <w:p w:rsidR="00140BEE" w:rsidRPr="00CB7D91" w:rsidRDefault="00140BEE" w:rsidP="00943690">
            <w:pPr>
              <w:pStyle w:val="NormalDS"/>
              <w:tabs>
                <w:tab w:val="left" w:pos="0"/>
                <w:tab w:val="left" w:pos="1400"/>
              </w:tabs>
              <w:spacing w:after="0"/>
              <w:ind w:left="86"/>
              <w:rPr>
                <w:rFonts w:ascii="Arial" w:hAnsi="Arial" w:cs="Arial"/>
                <w:b/>
                <w:sz w:val="22"/>
                <w:szCs w:val="22"/>
              </w:rPr>
            </w:pPr>
            <w:r w:rsidRPr="00CB7D91">
              <w:rPr>
                <w:rFonts w:ascii="Arial" w:hAnsi="Arial" w:cs="Arial"/>
                <w:b/>
                <w:sz w:val="22"/>
                <w:szCs w:val="22"/>
              </w:rPr>
              <w:t>Approve or request additional information deemed necessary for makin</w:t>
            </w:r>
            <w:r>
              <w:rPr>
                <w:rFonts w:ascii="Arial" w:hAnsi="Arial" w:cs="Arial"/>
                <w:b/>
                <w:sz w:val="22"/>
                <w:szCs w:val="22"/>
              </w:rPr>
              <w:t>g an underwriting decision on 98</w:t>
            </w:r>
            <w:r w:rsidRPr="00CB7D91">
              <w:rPr>
                <w:rFonts w:ascii="Arial" w:hAnsi="Arial" w:cs="Arial"/>
                <w:b/>
                <w:sz w:val="22"/>
                <w:szCs w:val="22"/>
              </w:rPr>
              <w:t>% of all applications requiring evidence of insurability within 14 calendar days after receipt of the completed application</w:t>
            </w:r>
          </w:p>
        </w:tc>
        <w:tc>
          <w:tcPr>
            <w:tcW w:w="2790" w:type="dxa"/>
            <w:tcBorders>
              <w:left w:val="single" w:sz="4" w:space="0" w:color="auto"/>
              <w:right w:val="single" w:sz="4" w:space="0" w:color="auto"/>
            </w:tcBorders>
          </w:tcPr>
          <w:p w:rsidR="00140BEE" w:rsidRPr="00CB7D91" w:rsidRDefault="00140BEE" w:rsidP="00943690">
            <w:pPr>
              <w:pStyle w:val="NormalDS"/>
              <w:tabs>
                <w:tab w:val="left" w:pos="0"/>
              </w:tabs>
              <w:spacing w:after="0"/>
              <w:ind w:left="86"/>
              <w:jc w:val="center"/>
              <w:rPr>
                <w:rFonts w:ascii="Arial" w:hAnsi="Arial" w:cs="Arial"/>
                <w:b/>
                <w:sz w:val="22"/>
                <w:szCs w:val="22"/>
              </w:rPr>
            </w:pPr>
            <w:r w:rsidRPr="00CB7D91">
              <w:rPr>
                <w:rFonts w:ascii="Arial" w:hAnsi="Arial" w:cs="Arial"/>
                <w:b/>
                <w:sz w:val="22"/>
                <w:szCs w:val="22"/>
              </w:rPr>
              <w:t>$3,000</w:t>
            </w:r>
          </w:p>
        </w:tc>
        <w:tc>
          <w:tcPr>
            <w:tcW w:w="1350" w:type="dxa"/>
            <w:tcBorders>
              <w:left w:val="single" w:sz="4" w:space="0" w:color="auto"/>
            </w:tcBorders>
          </w:tcPr>
          <w:p w:rsidR="00140BEE" w:rsidRPr="00CB7D91" w:rsidRDefault="00140BEE" w:rsidP="00943690">
            <w:pPr>
              <w:pStyle w:val="NormalDS"/>
              <w:tabs>
                <w:tab w:val="left" w:pos="0"/>
              </w:tabs>
              <w:spacing w:after="0"/>
              <w:ind w:left="86"/>
              <w:jc w:val="center"/>
              <w:rPr>
                <w:rFonts w:ascii="Arial" w:hAnsi="Arial" w:cs="Arial"/>
                <w:b/>
                <w:sz w:val="22"/>
                <w:szCs w:val="22"/>
              </w:rPr>
            </w:pPr>
            <w:r w:rsidRPr="00CB7D91">
              <w:rPr>
                <w:rFonts w:ascii="Arial" w:hAnsi="Arial" w:cs="Arial"/>
                <w:b/>
                <w:sz w:val="22"/>
                <w:szCs w:val="22"/>
              </w:rPr>
              <w:t>$15,000</w:t>
            </w:r>
          </w:p>
        </w:tc>
      </w:tr>
      <w:tr w:rsidR="00140BEE" w:rsidRPr="00CB7D91" w:rsidTr="00943690">
        <w:trPr>
          <w:cantSplit/>
          <w:trHeight w:val="368"/>
        </w:trPr>
        <w:tc>
          <w:tcPr>
            <w:tcW w:w="6030" w:type="dxa"/>
            <w:tcBorders>
              <w:right w:val="single" w:sz="4" w:space="0" w:color="auto"/>
            </w:tcBorders>
          </w:tcPr>
          <w:p w:rsidR="00140BEE" w:rsidRPr="00CB7D91" w:rsidRDefault="00140BEE" w:rsidP="00943690">
            <w:pPr>
              <w:pStyle w:val="NormalDS"/>
              <w:tabs>
                <w:tab w:val="left" w:pos="0"/>
                <w:tab w:val="left" w:pos="1400"/>
              </w:tabs>
              <w:spacing w:after="0"/>
              <w:ind w:left="86"/>
              <w:rPr>
                <w:rFonts w:ascii="Arial" w:hAnsi="Arial" w:cs="Arial"/>
                <w:b/>
                <w:sz w:val="22"/>
                <w:szCs w:val="22"/>
              </w:rPr>
            </w:pPr>
            <w:r>
              <w:rPr>
                <w:rFonts w:ascii="Arial" w:hAnsi="Arial" w:cs="Arial"/>
                <w:b/>
                <w:sz w:val="22"/>
                <w:szCs w:val="22"/>
              </w:rPr>
              <w:t>Make a final disposition of 95</w:t>
            </w:r>
            <w:r w:rsidRPr="00CB7D91">
              <w:rPr>
                <w:rFonts w:ascii="Arial" w:hAnsi="Arial" w:cs="Arial"/>
                <w:b/>
                <w:sz w:val="22"/>
                <w:szCs w:val="22"/>
              </w:rPr>
              <w:t>% of all evidence of insurability applications (with notification ma</w:t>
            </w:r>
            <w:r>
              <w:rPr>
                <w:rFonts w:ascii="Arial" w:hAnsi="Arial" w:cs="Arial"/>
                <w:b/>
                <w:sz w:val="22"/>
                <w:szCs w:val="22"/>
              </w:rPr>
              <w:t>iled to the applicant) within 10</w:t>
            </w:r>
            <w:r w:rsidRPr="00CB7D91">
              <w:rPr>
                <w:rFonts w:ascii="Arial" w:hAnsi="Arial" w:cs="Arial"/>
                <w:b/>
                <w:sz w:val="22"/>
                <w:szCs w:val="22"/>
              </w:rPr>
              <w:t xml:space="preserve"> calendar days after receipt of all necessary information</w:t>
            </w:r>
          </w:p>
        </w:tc>
        <w:tc>
          <w:tcPr>
            <w:tcW w:w="2790" w:type="dxa"/>
            <w:tcBorders>
              <w:left w:val="single" w:sz="4" w:space="0" w:color="auto"/>
              <w:right w:val="single" w:sz="4" w:space="0" w:color="auto"/>
            </w:tcBorders>
          </w:tcPr>
          <w:p w:rsidR="00140BEE" w:rsidRPr="00CB7D91" w:rsidRDefault="00140BEE" w:rsidP="00943690">
            <w:pPr>
              <w:pStyle w:val="NormalDS"/>
              <w:tabs>
                <w:tab w:val="left" w:pos="0"/>
              </w:tabs>
              <w:spacing w:after="0"/>
              <w:ind w:left="86"/>
              <w:jc w:val="center"/>
              <w:rPr>
                <w:rFonts w:ascii="Arial" w:hAnsi="Arial" w:cs="Arial"/>
                <w:b/>
                <w:sz w:val="22"/>
                <w:szCs w:val="22"/>
              </w:rPr>
            </w:pPr>
            <w:r w:rsidRPr="00CB7D91">
              <w:rPr>
                <w:rFonts w:ascii="Arial" w:hAnsi="Arial" w:cs="Arial"/>
                <w:b/>
                <w:sz w:val="22"/>
                <w:szCs w:val="22"/>
              </w:rPr>
              <w:t>$4,000</w:t>
            </w:r>
          </w:p>
        </w:tc>
        <w:tc>
          <w:tcPr>
            <w:tcW w:w="1350" w:type="dxa"/>
            <w:tcBorders>
              <w:left w:val="single" w:sz="4" w:space="0" w:color="auto"/>
            </w:tcBorders>
          </w:tcPr>
          <w:p w:rsidR="00140BEE" w:rsidRPr="00CB7D91" w:rsidRDefault="00140BEE" w:rsidP="00943690">
            <w:pPr>
              <w:pStyle w:val="NormalDS"/>
              <w:tabs>
                <w:tab w:val="left" w:pos="0"/>
              </w:tabs>
              <w:spacing w:after="0"/>
              <w:ind w:left="86"/>
              <w:jc w:val="center"/>
              <w:rPr>
                <w:rFonts w:ascii="Arial" w:hAnsi="Arial" w:cs="Arial"/>
                <w:b/>
                <w:sz w:val="22"/>
                <w:szCs w:val="22"/>
              </w:rPr>
            </w:pPr>
            <w:r w:rsidRPr="00CB7D91">
              <w:rPr>
                <w:rFonts w:ascii="Arial" w:hAnsi="Arial" w:cs="Arial"/>
                <w:b/>
                <w:sz w:val="22"/>
                <w:szCs w:val="22"/>
              </w:rPr>
              <w:t>$20,000</w:t>
            </w:r>
          </w:p>
        </w:tc>
      </w:tr>
      <w:tr w:rsidR="00140BEE" w:rsidRPr="00CB7D91" w:rsidTr="00943690">
        <w:trPr>
          <w:cantSplit/>
          <w:trHeight w:val="368"/>
        </w:trPr>
        <w:tc>
          <w:tcPr>
            <w:tcW w:w="6030" w:type="dxa"/>
            <w:tcBorders>
              <w:right w:val="single" w:sz="4" w:space="0" w:color="auto"/>
            </w:tcBorders>
          </w:tcPr>
          <w:p w:rsidR="00140BEE" w:rsidRPr="00CB7D91" w:rsidRDefault="00140BEE" w:rsidP="00943690">
            <w:pPr>
              <w:pStyle w:val="NormalDS"/>
              <w:tabs>
                <w:tab w:val="left" w:pos="0"/>
                <w:tab w:val="left" w:pos="1400"/>
              </w:tabs>
              <w:spacing w:after="0"/>
              <w:ind w:left="86"/>
              <w:rPr>
                <w:rFonts w:ascii="Arial" w:hAnsi="Arial" w:cs="Arial"/>
                <w:b/>
                <w:sz w:val="22"/>
                <w:szCs w:val="22"/>
              </w:rPr>
            </w:pPr>
            <w:r>
              <w:rPr>
                <w:rFonts w:ascii="Arial" w:hAnsi="Arial" w:cs="Arial"/>
                <w:b/>
                <w:sz w:val="22"/>
                <w:szCs w:val="22"/>
              </w:rPr>
              <w:t>For new waiver of premium disability claims which are received by the Department more than 90 days after the last day for which earnings were paid, approve or request additional information for 99% of such claims within 14 calendar days after receipt of claim</w:t>
            </w:r>
          </w:p>
        </w:tc>
        <w:tc>
          <w:tcPr>
            <w:tcW w:w="2790" w:type="dxa"/>
            <w:tcBorders>
              <w:left w:val="single" w:sz="4" w:space="0" w:color="auto"/>
              <w:right w:val="single" w:sz="4" w:space="0" w:color="auto"/>
            </w:tcBorders>
          </w:tcPr>
          <w:p w:rsidR="00140BEE" w:rsidRPr="00CB7D91" w:rsidRDefault="00140BEE" w:rsidP="00943690">
            <w:pPr>
              <w:pStyle w:val="NormalDS"/>
              <w:tabs>
                <w:tab w:val="left" w:pos="0"/>
              </w:tabs>
              <w:spacing w:after="0"/>
              <w:ind w:left="86"/>
              <w:jc w:val="center"/>
              <w:rPr>
                <w:rFonts w:ascii="Arial" w:hAnsi="Arial" w:cs="Arial"/>
                <w:b/>
                <w:sz w:val="22"/>
                <w:szCs w:val="22"/>
              </w:rPr>
            </w:pPr>
            <w:r w:rsidRPr="00CB7D91">
              <w:rPr>
                <w:rFonts w:ascii="Arial" w:hAnsi="Arial" w:cs="Arial"/>
                <w:b/>
                <w:sz w:val="22"/>
                <w:szCs w:val="22"/>
              </w:rPr>
              <w:t>$3,000</w:t>
            </w:r>
          </w:p>
        </w:tc>
        <w:tc>
          <w:tcPr>
            <w:tcW w:w="1350" w:type="dxa"/>
            <w:tcBorders>
              <w:left w:val="single" w:sz="4" w:space="0" w:color="auto"/>
            </w:tcBorders>
          </w:tcPr>
          <w:p w:rsidR="00140BEE" w:rsidRPr="00CB7D91" w:rsidRDefault="00140BEE" w:rsidP="00943690">
            <w:pPr>
              <w:pStyle w:val="NormalDS"/>
              <w:tabs>
                <w:tab w:val="left" w:pos="0"/>
              </w:tabs>
              <w:spacing w:after="0"/>
              <w:ind w:left="86"/>
              <w:jc w:val="center"/>
              <w:rPr>
                <w:rFonts w:ascii="Arial" w:hAnsi="Arial" w:cs="Arial"/>
                <w:b/>
                <w:sz w:val="22"/>
                <w:szCs w:val="22"/>
              </w:rPr>
            </w:pPr>
            <w:r w:rsidRPr="00CB7D91">
              <w:rPr>
                <w:rFonts w:ascii="Arial" w:hAnsi="Arial" w:cs="Arial"/>
                <w:b/>
                <w:sz w:val="22"/>
                <w:szCs w:val="22"/>
              </w:rPr>
              <w:t>$15,000</w:t>
            </w:r>
          </w:p>
        </w:tc>
      </w:tr>
      <w:tr w:rsidR="00140BEE" w:rsidRPr="00CB7D91" w:rsidTr="00943690">
        <w:trPr>
          <w:cantSplit/>
          <w:trHeight w:val="368"/>
        </w:trPr>
        <w:tc>
          <w:tcPr>
            <w:tcW w:w="6030" w:type="dxa"/>
            <w:tcBorders>
              <w:right w:val="single" w:sz="4" w:space="0" w:color="auto"/>
            </w:tcBorders>
          </w:tcPr>
          <w:p w:rsidR="00140BEE" w:rsidRPr="00CB7D91" w:rsidRDefault="00140BEE" w:rsidP="00943690">
            <w:pPr>
              <w:pStyle w:val="NormalDS"/>
              <w:tabs>
                <w:tab w:val="left" w:pos="0"/>
                <w:tab w:val="left" w:pos="1400"/>
              </w:tabs>
              <w:spacing w:after="0"/>
              <w:ind w:left="86"/>
              <w:rPr>
                <w:rFonts w:ascii="Arial" w:hAnsi="Arial" w:cs="Arial"/>
                <w:b/>
                <w:sz w:val="22"/>
                <w:szCs w:val="22"/>
              </w:rPr>
            </w:pPr>
            <w:r w:rsidRPr="00CB7D91">
              <w:rPr>
                <w:rFonts w:ascii="Arial" w:hAnsi="Arial" w:cs="Arial"/>
                <w:b/>
                <w:sz w:val="22"/>
                <w:szCs w:val="22"/>
              </w:rPr>
              <w:t>Make final disposition of 75% of new waiver of premium</w:t>
            </w:r>
            <w:r>
              <w:rPr>
                <w:rFonts w:ascii="Arial" w:hAnsi="Arial" w:cs="Arial"/>
                <w:b/>
                <w:sz w:val="22"/>
                <w:szCs w:val="22"/>
              </w:rPr>
              <w:t xml:space="preserve"> disability </w:t>
            </w:r>
            <w:r w:rsidRPr="00CB7D91">
              <w:rPr>
                <w:rFonts w:ascii="Arial" w:hAnsi="Arial" w:cs="Arial"/>
                <w:b/>
                <w:sz w:val="22"/>
                <w:szCs w:val="22"/>
              </w:rPr>
              <w:t xml:space="preserve">claims </w:t>
            </w:r>
            <w:r>
              <w:rPr>
                <w:rFonts w:ascii="Arial" w:hAnsi="Arial" w:cs="Arial"/>
                <w:b/>
                <w:sz w:val="22"/>
                <w:szCs w:val="22"/>
              </w:rPr>
              <w:t xml:space="preserve">other than those included above </w:t>
            </w:r>
            <w:r w:rsidRPr="00CB7D91">
              <w:rPr>
                <w:rFonts w:ascii="Arial" w:hAnsi="Arial" w:cs="Arial"/>
                <w:b/>
                <w:sz w:val="22"/>
                <w:szCs w:val="22"/>
              </w:rPr>
              <w:t>within 30 calendar days after receipt of all necessary information</w:t>
            </w:r>
          </w:p>
        </w:tc>
        <w:tc>
          <w:tcPr>
            <w:tcW w:w="2790" w:type="dxa"/>
            <w:tcBorders>
              <w:left w:val="single" w:sz="4" w:space="0" w:color="auto"/>
              <w:right w:val="single" w:sz="4" w:space="0" w:color="auto"/>
            </w:tcBorders>
          </w:tcPr>
          <w:p w:rsidR="00140BEE" w:rsidRPr="00CB7D91" w:rsidRDefault="00140BEE" w:rsidP="00943690">
            <w:pPr>
              <w:pStyle w:val="NormalDS"/>
              <w:tabs>
                <w:tab w:val="left" w:pos="0"/>
              </w:tabs>
              <w:spacing w:after="0"/>
              <w:ind w:left="86"/>
              <w:jc w:val="center"/>
              <w:rPr>
                <w:rFonts w:ascii="Arial" w:hAnsi="Arial" w:cs="Arial"/>
                <w:b/>
                <w:sz w:val="22"/>
                <w:szCs w:val="22"/>
              </w:rPr>
            </w:pPr>
            <w:r w:rsidRPr="00CB7D91">
              <w:rPr>
                <w:rFonts w:ascii="Arial" w:hAnsi="Arial" w:cs="Arial"/>
                <w:b/>
                <w:sz w:val="22"/>
                <w:szCs w:val="22"/>
              </w:rPr>
              <w:t>$4,000</w:t>
            </w:r>
          </w:p>
        </w:tc>
        <w:tc>
          <w:tcPr>
            <w:tcW w:w="1350" w:type="dxa"/>
            <w:tcBorders>
              <w:left w:val="single" w:sz="4" w:space="0" w:color="auto"/>
            </w:tcBorders>
          </w:tcPr>
          <w:p w:rsidR="00140BEE" w:rsidRPr="00CB7D91" w:rsidRDefault="00140BEE" w:rsidP="00943690">
            <w:pPr>
              <w:pStyle w:val="NormalDS"/>
              <w:tabs>
                <w:tab w:val="left" w:pos="0"/>
              </w:tabs>
              <w:spacing w:after="0"/>
              <w:ind w:left="86"/>
              <w:jc w:val="center"/>
              <w:rPr>
                <w:rFonts w:ascii="Arial" w:hAnsi="Arial" w:cs="Arial"/>
                <w:b/>
                <w:sz w:val="22"/>
                <w:szCs w:val="22"/>
              </w:rPr>
            </w:pPr>
            <w:r w:rsidRPr="00CB7D91">
              <w:rPr>
                <w:rFonts w:ascii="Arial" w:hAnsi="Arial" w:cs="Arial"/>
                <w:b/>
                <w:sz w:val="22"/>
                <w:szCs w:val="22"/>
              </w:rPr>
              <w:t>$20,000</w:t>
            </w:r>
          </w:p>
        </w:tc>
      </w:tr>
      <w:tr w:rsidR="00140BEE" w:rsidRPr="00CB7D91" w:rsidTr="00943690">
        <w:trPr>
          <w:cantSplit/>
          <w:trHeight w:val="368"/>
        </w:trPr>
        <w:tc>
          <w:tcPr>
            <w:tcW w:w="6030" w:type="dxa"/>
            <w:tcBorders>
              <w:right w:val="single" w:sz="4" w:space="0" w:color="auto"/>
            </w:tcBorders>
          </w:tcPr>
          <w:p w:rsidR="00140BEE" w:rsidRPr="00CB7D91" w:rsidRDefault="00140BEE" w:rsidP="00943690">
            <w:pPr>
              <w:pStyle w:val="NormalDS"/>
              <w:tabs>
                <w:tab w:val="left" w:pos="0"/>
                <w:tab w:val="left" w:pos="1400"/>
              </w:tabs>
              <w:spacing w:after="0"/>
              <w:ind w:left="86"/>
              <w:rPr>
                <w:rFonts w:ascii="Arial" w:hAnsi="Arial" w:cs="Arial"/>
                <w:b/>
                <w:sz w:val="22"/>
                <w:szCs w:val="22"/>
              </w:rPr>
            </w:pPr>
            <w:r w:rsidRPr="00CB7D91">
              <w:rPr>
                <w:rFonts w:ascii="Arial" w:hAnsi="Arial" w:cs="Arial"/>
                <w:b/>
                <w:sz w:val="22"/>
                <w:szCs w:val="22"/>
              </w:rPr>
              <w:t>Make final disposition of 85% of continuing waiver of premium disability claims within 30 calendar days after receipt of all necessary information</w:t>
            </w:r>
          </w:p>
        </w:tc>
        <w:tc>
          <w:tcPr>
            <w:tcW w:w="2790" w:type="dxa"/>
            <w:tcBorders>
              <w:left w:val="single" w:sz="4" w:space="0" w:color="auto"/>
              <w:right w:val="single" w:sz="4" w:space="0" w:color="auto"/>
            </w:tcBorders>
          </w:tcPr>
          <w:p w:rsidR="00140BEE" w:rsidRPr="00CB7D91" w:rsidRDefault="00140BEE" w:rsidP="00943690">
            <w:pPr>
              <w:pStyle w:val="NormalDS"/>
              <w:tabs>
                <w:tab w:val="left" w:pos="0"/>
              </w:tabs>
              <w:spacing w:after="0"/>
              <w:ind w:left="86"/>
              <w:jc w:val="center"/>
              <w:rPr>
                <w:rFonts w:ascii="Arial" w:hAnsi="Arial" w:cs="Arial"/>
                <w:b/>
                <w:sz w:val="22"/>
                <w:szCs w:val="22"/>
              </w:rPr>
            </w:pPr>
            <w:r w:rsidRPr="00CB7D91">
              <w:rPr>
                <w:rFonts w:ascii="Arial" w:hAnsi="Arial" w:cs="Arial"/>
                <w:b/>
                <w:sz w:val="22"/>
                <w:szCs w:val="22"/>
              </w:rPr>
              <w:t>$3,000</w:t>
            </w:r>
          </w:p>
        </w:tc>
        <w:tc>
          <w:tcPr>
            <w:tcW w:w="1350" w:type="dxa"/>
            <w:tcBorders>
              <w:left w:val="single" w:sz="4" w:space="0" w:color="auto"/>
            </w:tcBorders>
          </w:tcPr>
          <w:p w:rsidR="00140BEE" w:rsidRPr="00CB7D91" w:rsidRDefault="00140BEE" w:rsidP="00943690">
            <w:pPr>
              <w:pStyle w:val="NormalDS"/>
              <w:tabs>
                <w:tab w:val="left" w:pos="0"/>
              </w:tabs>
              <w:spacing w:after="0"/>
              <w:ind w:left="86"/>
              <w:jc w:val="center"/>
              <w:rPr>
                <w:rFonts w:ascii="Arial" w:hAnsi="Arial" w:cs="Arial"/>
                <w:b/>
                <w:sz w:val="22"/>
                <w:szCs w:val="22"/>
              </w:rPr>
            </w:pPr>
            <w:r w:rsidRPr="00CB7D91">
              <w:rPr>
                <w:rFonts w:ascii="Arial" w:hAnsi="Arial" w:cs="Arial"/>
                <w:b/>
                <w:sz w:val="22"/>
                <w:szCs w:val="22"/>
              </w:rPr>
              <w:t>$15,000</w:t>
            </w:r>
          </w:p>
        </w:tc>
      </w:tr>
      <w:tr w:rsidR="00140BEE" w:rsidRPr="00CB7D91" w:rsidTr="00943690">
        <w:trPr>
          <w:cantSplit/>
          <w:trHeight w:val="368"/>
        </w:trPr>
        <w:tc>
          <w:tcPr>
            <w:tcW w:w="6030" w:type="dxa"/>
            <w:tcBorders>
              <w:right w:val="single" w:sz="4" w:space="0" w:color="auto"/>
            </w:tcBorders>
          </w:tcPr>
          <w:p w:rsidR="00140BEE" w:rsidRPr="00CB7D91" w:rsidRDefault="00140BEE" w:rsidP="00943690">
            <w:pPr>
              <w:pStyle w:val="NormalDS"/>
              <w:tabs>
                <w:tab w:val="left" w:pos="0"/>
                <w:tab w:val="left" w:pos="1400"/>
              </w:tabs>
              <w:spacing w:after="0"/>
              <w:ind w:left="86"/>
              <w:rPr>
                <w:rFonts w:ascii="Arial" w:hAnsi="Arial" w:cs="Arial"/>
                <w:b/>
                <w:sz w:val="22"/>
                <w:szCs w:val="22"/>
              </w:rPr>
            </w:pPr>
            <w:r w:rsidRPr="00CB7D91">
              <w:rPr>
                <w:rFonts w:ascii="Arial" w:hAnsi="Arial" w:cs="Arial"/>
                <w:b/>
                <w:sz w:val="22"/>
                <w:szCs w:val="22"/>
              </w:rPr>
              <w:t>Include 95% of all Life to Health applications, amendments and cancellations received by the fifth day of a month in the remittance due on the twentieth day of the same month</w:t>
            </w:r>
          </w:p>
        </w:tc>
        <w:tc>
          <w:tcPr>
            <w:tcW w:w="2790" w:type="dxa"/>
            <w:tcBorders>
              <w:left w:val="single" w:sz="4" w:space="0" w:color="auto"/>
              <w:right w:val="single" w:sz="4" w:space="0" w:color="auto"/>
            </w:tcBorders>
          </w:tcPr>
          <w:p w:rsidR="00140BEE" w:rsidRPr="00CB7D91" w:rsidRDefault="00140BEE" w:rsidP="00943690">
            <w:pPr>
              <w:pStyle w:val="NormalDS"/>
              <w:tabs>
                <w:tab w:val="left" w:pos="0"/>
              </w:tabs>
              <w:spacing w:after="0"/>
              <w:ind w:left="86"/>
              <w:jc w:val="center"/>
              <w:rPr>
                <w:rFonts w:ascii="Arial" w:hAnsi="Arial" w:cs="Arial"/>
                <w:b/>
                <w:sz w:val="22"/>
                <w:szCs w:val="22"/>
              </w:rPr>
            </w:pPr>
            <w:r w:rsidRPr="00CB7D91">
              <w:rPr>
                <w:rFonts w:ascii="Arial" w:hAnsi="Arial" w:cs="Arial"/>
                <w:b/>
                <w:sz w:val="22"/>
                <w:szCs w:val="22"/>
              </w:rPr>
              <w:t>$3,000</w:t>
            </w:r>
          </w:p>
        </w:tc>
        <w:tc>
          <w:tcPr>
            <w:tcW w:w="1350" w:type="dxa"/>
            <w:tcBorders>
              <w:left w:val="single" w:sz="4" w:space="0" w:color="auto"/>
            </w:tcBorders>
          </w:tcPr>
          <w:p w:rsidR="00140BEE" w:rsidRPr="00CB7D91" w:rsidRDefault="00140BEE" w:rsidP="00943690">
            <w:pPr>
              <w:pStyle w:val="NormalDS"/>
              <w:tabs>
                <w:tab w:val="left" w:pos="0"/>
              </w:tabs>
              <w:spacing w:after="0"/>
              <w:ind w:left="86"/>
              <w:jc w:val="center"/>
              <w:rPr>
                <w:rFonts w:ascii="Arial" w:hAnsi="Arial" w:cs="Arial"/>
                <w:b/>
                <w:sz w:val="22"/>
                <w:szCs w:val="22"/>
              </w:rPr>
            </w:pPr>
            <w:r w:rsidRPr="00CB7D91">
              <w:rPr>
                <w:rFonts w:ascii="Arial" w:hAnsi="Arial" w:cs="Arial"/>
                <w:b/>
                <w:sz w:val="22"/>
                <w:szCs w:val="22"/>
              </w:rPr>
              <w:t>$15,000</w:t>
            </w:r>
          </w:p>
        </w:tc>
      </w:tr>
    </w:tbl>
    <w:p w:rsidR="00140BEE" w:rsidRPr="0071320F" w:rsidRDefault="00140BEE" w:rsidP="00140BEE">
      <w:pPr>
        <w:pStyle w:val="BodySingle"/>
        <w:spacing w:line="310" w:lineRule="atLeast"/>
        <w:jc w:val="center"/>
      </w:pPr>
      <w:r>
        <w:t>J-1</w:t>
      </w:r>
    </w:p>
    <w:p w:rsidR="00140BEE" w:rsidRDefault="00140BEE" w:rsidP="00140BEE">
      <w:pPr>
        <w:pStyle w:val="BodySingle"/>
        <w:spacing w:line="310" w:lineRule="atLeast"/>
        <w:jc w:val="center"/>
      </w:pPr>
      <w:r>
        <w:t>EXHIBIT J</w:t>
      </w:r>
    </w:p>
    <w:p w:rsidR="00140BEE" w:rsidRDefault="00140BEE" w:rsidP="00140BEE">
      <w:pPr>
        <w:pStyle w:val="BodySingle"/>
        <w:spacing w:line="310" w:lineRule="atLeast"/>
        <w:jc w:val="center"/>
      </w:pPr>
    </w:p>
    <w:p w:rsidR="00140BEE" w:rsidRDefault="00140BEE" w:rsidP="00140BEE">
      <w:pPr>
        <w:pStyle w:val="BodySingle"/>
        <w:spacing w:line="310" w:lineRule="atLeast"/>
        <w:jc w:val="center"/>
      </w:pPr>
      <w:r>
        <w:t>PERFORMANCE STANDARD AND PENALTIES</w:t>
      </w:r>
    </w:p>
    <w:p w:rsidR="00140BEE" w:rsidRDefault="00140BEE" w:rsidP="00140BEE">
      <w:pPr>
        <w:pStyle w:val="BodySingle"/>
        <w:spacing w:line="310" w:lineRule="atLeast"/>
        <w:jc w:val="center"/>
      </w:pPr>
    </w:p>
    <w:p w:rsidR="00140BEE" w:rsidRDefault="00140BEE" w:rsidP="00140BEE">
      <w:pPr>
        <w:pStyle w:val="BodySingle"/>
        <w:spacing w:line="310" w:lineRule="atLeast"/>
      </w:pPr>
      <w:r>
        <w:t>QUALITATIVE STANDARDS</w:t>
      </w:r>
    </w:p>
    <w:p w:rsidR="00140BEE" w:rsidRDefault="00140BEE" w:rsidP="00140BEE">
      <w:pPr>
        <w:pStyle w:val="BodySingle"/>
        <w:spacing w:line="310" w:lineRule="atLeast"/>
      </w:pPr>
    </w:p>
    <w:tbl>
      <w:tblPr>
        <w:tblW w:w="1025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850"/>
        <w:gridCol w:w="2959"/>
        <w:gridCol w:w="1444"/>
      </w:tblGrid>
      <w:tr w:rsidR="00140BEE" w:rsidRPr="00CB7D91" w:rsidTr="00943690">
        <w:tc>
          <w:tcPr>
            <w:tcW w:w="5850" w:type="dxa"/>
            <w:tcBorders>
              <w:top w:val="nil"/>
              <w:left w:val="nil"/>
            </w:tcBorders>
            <w:vAlign w:val="bottom"/>
          </w:tcPr>
          <w:p w:rsidR="00140BEE" w:rsidRPr="00CB7D91" w:rsidRDefault="00140BEE" w:rsidP="00943690">
            <w:pPr>
              <w:pStyle w:val="NormalDS"/>
              <w:tabs>
                <w:tab w:val="left" w:pos="-468"/>
              </w:tabs>
              <w:spacing w:after="0"/>
              <w:ind w:left="90"/>
              <w:rPr>
                <w:rFonts w:ascii="Arial" w:hAnsi="Arial" w:cs="Arial"/>
                <w:b/>
                <w:sz w:val="22"/>
                <w:szCs w:val="22"/>
              </w:rPr>
            </w:pPr>
          </w:p>
        </w:tc>
        <w:tc>
          <w:tcPr>
            <w:tcW w:w="4403" w:type="dxa"/>
            <w:gridSpan w:val="2"/>
            <w:shd w:val="clear" w:color="auto" w:fill="E6E6E6"/>
          </w:tcPr>
          <w:p w:rsidR="00140BEE" w:rsidRPr="00CB7D91" w:rsidRDefault="00140BEE" w:rsidP="00943690">
            <w:pPr>
              <w:pStyle w:val="NormalDS"/>
              <w:tabs>
                <w:tab w:val="left" w:pos="0"/>
              </w:tabs>
              <w:spacing w:after="0"/>
              <w:ind w:left="90"/>
              <w:jc w:val="center"/>
              <w:rPr>
                <w:rFonts w:ascii="Arial" w:hAnsi="Arial" w:cs="Arial"/>
                <w:b/>
                <w:sz w:val="22"/>
                <w:szCs w:val="22"/>
              </w:rPr>
            </w:pPr>
            <w:r w:rsidRPr="00CB7D91">
              <w:rPr>
                <w:rFonts w:ascii="Arial" w:hAnsi="Arial" w:cs="Arial"/>
                <w:b/>
                <w:sz w:val="22"/>
                <w:szCs w:val="22"/>
              </w:rPr>
              <w:t>PENALTY</w:t>
            </w:r>
          </w:p>
        </w:tc>
      </w:tr>
      <w:tr w:rsidR="00140BEE" w:rsidRPr="00CB7D91" w:rsidTr="00943690">
        <w:tc>
          <w:tcPr>
            <w:tcW w:w="5850" w:type="dxa"/>
            <w:shd w:val="clear" w:color="auto" w:fill="E6E6E6"/>
            <w:vAlign w:val="bottom"/>
          </w:tcPr>
          <w:p w:rsidR="00140BEE" w:rsidRPr="00CB7D91" w:rsidRDefault="00140BEE" w:rsidP="00943690">
            <w:pPr>
              <w:pStyle w:val="NormalDS"/>
              <w:tabs>
                <w:tab w:val="left" w:pos="-468"/>
              </w:tabs>
              <w:spacing w:after="0"/>
              <w:ind w:left="86"/>
              <w:rPr>
                <w:rFonts w:ascii="Arial Bold" w:hAnsi="Arial Bold" w:cs="Arial"/>
                <w:b/>
                <w:caps/>
                <w:sz w:val="22"/>
                <w:szCs w:val="22"/>
              </w:rPr>
            </w:pPr>
            <w:r w:rsidRPr="00CB7D91">
              <w:rPr>
                <w:rFonts w:ascii="Arial Bold" w:hAnsi="Arial Bold" w:cs="Arial"/>
                <w:b/>
                <w:caps/>
                <w:sz w:val="22"/>
                <w:szCs w:val="22"/>
              </w:rPr>
              <w:t>Satisfaction Measure</w:t>
            </w:r>
          </w:p>
        </w:tc>
        <w:tc>
          <w:tcPr>
            <w:tcW w:w="2959" w:type="dxa"/>
            <w:shd w:val="clear" w:color="auto" w:fill="E6E6E6"/>
          </w:tcPr>
          <w:p w:rsidR="00140BEE" w:rsidRPr="00CB7D91" w:rsidRDefault="00140BEE" w:rsidP="00943690">
            <w:pPr>
              <w:pStyle w:val="NormalDS"/>
              <w:tabs>
                <w:tab w:val="left" w:pos="0"/>
              </w:tabs>
              <w:spacing w:after="0"/>
              <w:ind w:left="86"/>
              <w:jc w:val="center"/>
              <w:rPr>
                <w:rFonts w:ascii="Arial" w:hAnsi="Arial" w:cs="Arial"/>
                <w:b/>
                <w:sz w:val="22"/>
                <w:szCs w:val="22"/>
              </w:rPr>
            </w:pPr>
            <w:r w:rsidRPr="00CB7D91">
              <w:rPr>
                <w:rFonts w:ascii="Arial" w:hAnsi="Arial" w:cs="Arial"/>
                <w:b/>
                <w:sz w:val="22"/>
                <w:szCs w:val="22"/>
              </w:rPr>
              <w:t xml:space="preserve">For each whole </w:t>
            </w:r>
          </w:p>
          <w:p w:rsidR="00140BEE" w:rsidRDefault="00140BEE" w:rsidP="00943690">
            <w:pPr>
              <w:pStyle w:val="NormalDS"/>
              <w:tabs>
                <w:tab w:val="left" w:pos="0"/>
              </w:tabs>
              <w:spacing w:after="0"/>
              <w:ind w:left="86"/>
              <w:jc w:val="center"/>
              <w:rPr>
                <w:rFonts w:ascii="Arial" w:hAnsi="Arial" w:cs="Arial"/>
                <w:b/>
                <w:sz w:val="22"/>
                <w:szCs w:val="22"/>
              </w:rPr>
            </w:pPr>
            <w:r w:rsidRPr="00CB7D91">
              <w:rPr>
                <w:rFonts w:ascii="Arial" w:hAnsi="Arial" w:cs="Arial"/>
                <w:b/>
                <w:sz w:val="22"/>
                <w:szCs w:val="22"/>
              </w:rPr>
              <w:t>percentage point</w:t>
            </w:r>
          </w:p>
          <w:p w:rsidR="00140BEE" w:rsidRDefault="00140BEE" w:rsidP="00943690">
            <w:pPr>
              <w:pStyle w:val="NormalDS"/>
              <w:tabs>
                <w:tab w:val="left" w:pos="0"/>
              </w:tabs>
              <w:spacing w:after="0"/>
              <w:ind w:left="86"/>
              <w:jc w:val="center"/>
              <w:rPr>
                <w:rFonts w:ascii="Arial" w:hAnsi="Arial" w:cs="Arial"/>
                <w:b/>
                <w:sz w:val="22"/>
                <w:szCs w:val="22"/>
              </w:rPr>
            </w:pPr>
            <w:r w:rsidRPr="00CB7D91">
              <w:rPr>
                <w:rFonts w:ascii="Arial" w:hAnsi="Arial" w:cs="Arial"/>
                <w:b/>
                <w:sz w:val="22"/>
                <w:szCs w:val="22"/>
              </w:rPr>
              <w:t xml:space="preserve"> below the </w:t>
            </w:r>
          </w:p>
          <w:p w:rsidR="00140BEE" w:rsidRPr="00CB7D91" w:rsidRDefault="00140BEE" w:rsidP="00943690">
            <w:pPr>
              <w:pStyle w:val="NormalDS"/>
              <w:tabs>
                <w:tab w:val="left" w:pos="0"/>
              </w:tabs>
              <w:spacing w:after="0"/>
              <w:ind w:left="86"/>
              <w:jc w:val="center"/>
              <w:rPr>
                <w:rFonts w:ascii="Arial" w:hAnsi="Arial" w:cs="Arial"/>
                <w:b/>
                <w:sz w:val="22"/>
                <w:szCs w:val="22"/>
              </w:rPr>
            </w:pPr>
            <w:r w:rsidRPr="00CB7D91">
              <w:rPr>
                <w:rFonts w:ascii="Arial" w:hAnsi="Arial" w:cs="Arial"/>
                <w:b/>
                <w:sz w:val="22"/>
                <w:szCs w:val="22"/>
              </w:rPr>
              <w:t>performance standard</w:t>
            </w:r>
          </w:p>
        </w:tc>
        <w:tc>
          <w:tcPr>
            <w:tcW w:w="1444" w:type="dxa"/>
            <w:shd w:val="clear" w:color="auto" w:fill="E6E6E6"/>
            <w:vAlign w:val="bottom"/>
          </w:tcPr>
          <w:p w:rsidR="00140BEE" w:rsidRPr="00CB7D91" w:rsidRDefault="00140BEE" w:rsidP="00943690">
            <w:pPr>
              <w:pStyle w:val="NormalDS"/>
              <w:tabs>
                <w:tab w:val="left" w:pos="0"/>
              </w:tabs>
              <w:spacing w:after="0"/>
              <w:ind w:left="86"/>
              <w:jc w:val="center"/>
              <w:rPr>
                <w:rFonts w:ascii="Arial" w:hAnsi="Arial" w:cs="Arial"/>
                <w:b/>
                <w:sz w:val="22"/>
                <w:szCs w:val="22"/>
              </w:rPr>
            </w:pPr>
            <w:r w:rsidRPr="00CB7D91">
              <w:rPr>
                <w:rFonts w:ascii="Arial" w:hAnsi="Arial" w:cs="Arial"/>
                <w:b/>
                <w:sz w:val="22"/>
                <w:szCs w:val="22"/>
              </w:rPr>
              <w:t>Maximum</w:t>
            </w:r>
          </w:p>
        </w:tc>
      </w:tr>
      <w:tr w:rsidR="00140BEE" w:rsidRPr="00CB7D91" w:rsidTr="00943690">
        <w:tc>
          <w:tcPr>
            <w:tcW w:w="5850" w:type="dxa"/>
          </w:tcPr>
          <w:p w:rsidR="00140BEE" w:rsidRPr="00CB7D91" w:rsidRDefault="00140BEE" w:rsidP="00943690">
            <w:pPr>
              <w:pStyle w:val="NormalDS"/>
              <w:tabs>
                <w:tab w:val="left" w:pos="0"/>
              </w:tabs>
              <w:spacing w:after="0"/>
              <w:ind w:left="86"/>
              <w:rPr>
                <w:rFonts w:ascii="Arial" w:hAnsi="Arial" w:cs="Arial"/>
                <w:b/>
                <w:sz w:val="22"/>
                <w:szCs w:val="22"/>
              </w:rPr>
            </w:pPr>
            <w:r>
              <w:rPr>
                <w:rFonts w:ascii="Arial" w:hAnsi="Arial" w:cs="Arial"/>
                <w:b/>
                <w:sz w:val="22"/>
                <w:szCs w:val="22"/>
              </w:rPr>
              <w:t xml:space="preserve">90% satisfaction with </w:t>
            </w:r>
            <w:r w:rsidRPr="00CB7D91">
              <w:rPr>
                <w:rFonts w:ascii="Arial" w:hAnsi="Arial" w:cs="Arial"/>
                <w:b/>
                <w:sz w:val="22"/>
                <w:szCs w:val="22"/>
              </w:rPr>
              <w:t>overall service</w:t>
            </w:r>
          </w:p>
        </w:tc>
        <w:tc>
          <w:tcPr>
            <w:tcW w:w="2959" w:type="dxa"/>
          </w:tcPr>
          <w:p w:rsidR="00140BEE" w:rsidRPr="00CB7D91" w:rsidRDefault="00140BEE" w:rsidP="00943690">
            <w:pPr>
              <w:pStyle w:val="NormalDS"/>
              <w:tabs>
                <w:tab w:val="left" w:pos="0"/>
              </w:tabs>
              <w:spacing w:after="0"/>
              <w:ind w:left="86"/>
              <w:jc w:val="center"/>
              <w:rPr>
                <w:rFonts w:ascii="Arial" w:hAnsi="Arial" w:cs="Arial"/>
                <w:b/>
                <w:sz w:val="22"/>
                <w:szCs w:val="22"/>
              </w:rPr>
            </w:pPr>
            <w:r w:rsidRPr="00CB7D91">
              <w:rPr>
                <w:rFonts w:ascii="Arial" w:hAnsi="Arial" w:cs="Arial"/>
                <w:b/>
                <w:sz w:val="22"/>
                <w:szCs w:val="22"/>
              </w:rPr>
              <w:t>$4,000</w:t>
            </w:r>
          </w:p>
        </w:tc>
        <w:tc>
          <w:tcPr>
            <w:tcW w:w="1444" w:type="dxa"/>
          </w:tcPr>
          <w:p w:rsidR="00140BEE" w:rsidRPr="00CB7D91" w:rsidRDefault="00140BEE" w:rsidP="00943690">
            <w:pPr>
              <w:pStyle w:val="NormalDS"/>
              <w:tabs>
                <w:tab w:val="left" w:pos="0"/>
              </w:tabs>
              <w:spacing w:after="0"/>
              <w:ind w:left="86"/>
              <w:jc w:val="center"/>
              <w:rPr>
                <w:rFonts w:ascii="Arial" w:hAnsi="Arial" w:cs="Arial"/>
                <w:b/>
                <w:sz w:val="22"/>
                <w:szCs w:val="22"/>
              </w:rPr>
            </w:pPr>
            <w:r w:rsidRPr="00CB7D91">
              <w:rPr>
                <w:rFonts w:ascii="Arial" w:hAnsi="Arial" w:cs="Arial"/>
                <w:b/>
                <w:sz w:val="22"/>
                <w:szCs w:val="22"/>
              </w:rPr>
              <w:t>$20,000</w:t>
            </w:r>
          </w:p>
        </w:tc>
      </w:tr>
      <w:tr w:rsidR="00140BEE" w:rsidRPr="00CB7D91" w:rsidTr="00943690">
        <w:tc>
          <w:tcPr>
            <w:tcW w:w="5850" w:type="dxa"/>
          </w:tcPr>
          <w:p w:rsidR="00140BEE" w:rsidRPr="00CB7D91" w:rsidRDefault="00140BEE" w:rsidP="00943690">
            <w:pPr>
              <w:pStyle w:val="NormalDS"/>
              <w:tabs>
                <w:tab w:val="left" w:pos="252"/>
              </w:tabs>
              <w:spacing w:after="0"/>
              <w:ind w:left="86"/>
              <w:rPr>
                <w:rFonts w:ascii="Arial" w:hAnsi="Arial" w:cs="Arial"/>
                <w:b/>
                <w:sz w:val="22"/>
                <w:szCs w:val="22"/>
              </w:rPr>
            </w:pPr>
            <w:r>
              <w:rPr>
                <w:rFonts w:ascii="Arial" w:hAnsi="Arial" w:cs="Arial"/>
                <w:b/>
                <w:sz w:val="22"/>
                <w:szCs w:val="22"/>
              </w:rPr>
              <w:t>90% satisfaction with</w:t>
            </w:r>
            <w:r w:rsidRPr="00CB7D91">
              <w:rPr>
                <w:rFonts w:ascii="Arial" w:hAnsi="Arial" w:cs="Arial"/>
                <w:b/>
                <w:sz w:val="22"/>
                <w:szCs w:val="22"/>
              </w:rPr>
              <w:t xml:space="preserve"> processing of enrollments and evidence of insurability</w:t>
            </w:r>
          </w:p>
        </w:tc>
        <w:tc>
          <w:tcPr>
            <w:tcW w:w="2959" w:type="dxa"/>
          </w:tcPr>
          <w:p w:rsidR="00140BEE" w:rsidRPr="00CB7D91" w:rsidRDefault="00140BEE" w:rsidP="00943690">
            <w:pPr>
              <w:pStyle w:val="NormalDS"/>
              <w:tabs>
                <w:tab w:val="left" w:pos="0"/>
              </w:tabs>
              <w:spacing w:after="0"/>
              <w:ind w:left="86"/>
              <w:jc w:val="center"/>
              <w:rPr>
                <w:rFonts w:ascii="Arial" w:hAnsi="Arial" w:cs="Arial"/>
                <w:b/>
                <w:sz w:val="22"/>
                <w:szCs w:val="22"/>
              </w:rPr>
            </w:pPr>
            <w:r w:rsidRPr="00CB7D91">
              <w:rPr>
                <w:rFonts w:ascii="Arial" w:hAnsi="Arial" w:cs="Arial"/>
                <w:b/>
                <w:sz w:val="22"/>
                <w:szCs w:val="22"/>
              </w:rPr>
              <w:t>$2,000</w:t>
            </w:r>
          </w:p>
        </w:tc>
        <w:tc>
          <w:tcPr>
            <w:tcW w:w="1444" w:type="dxa"/>
          </w:tcPr>
          <w:p w:rsidR="00140BEE" w:rsidRPr="00CB7D91" w:rsidRDefault="00140BEE" w:rsidP="00943690">
            <w:pPr>
              <w:pStyle w:val="NormalDS"/>
              <w:tabs>
                <w:tab w:val="left" w:pos="0"/>
              </w:tabs>
              <w:spacing w:after="0"/>
              <w:ind w:left="86"/>
              <w:jc w:val="center"/>
              <w:rPr>
                <w:rFonts w:ascii="Arial" w:hAnsi="Arial" w:cs="Arial"/>
                <w:b/>
                <w:sz w:val="22"/>
                <w:szCs w:val="22"/>
              </w:rPr>
            </w:pPr>
            <w:r w:rsidRPr="00CB7D91">
              <w:rPr>
                <w:rFonts w:ascii="Arial" w:hAnsi="Arial" w:cs="Arial"/>
                <w:b/>
                <w:sz w:val="22"/>
                <w:szCs w:val="22"/>
              </w:rPr>
              <w:t>$10,000</w:t>
            </w:r>
          </w:p>
        </w:tc>
      </w:tr>
      <w:tr w:rsidR="00140BEE" w:rsidRPr="00CB7D91" w:rsidTr="00943690">
        <w:trPr>
          <w:cantSplit/>
          <w:trHeight w:val="368"/>
        </w:trPr>
        <w:tc>
          <w:tcPr>
            <w:tcW w:w="5850" w:type="dxa"/>
          </w:tcPr>
          <w:p w:rsidR="00140BEE" w:rsidRPr="00CB7D91" w:rsidRDefault="00140BEE" w:rsidP="00943690">
            <w:pPr>
              <w:pStyle w:val="NormalDS"/>
              <w:tabs>
                <w:tab w:val="left" w:pos="0"/>
              </w:tabs>
              <w:spacing w:after="0"/>
              <w:ind w:left="86"/>
              <w:rPr>
                <w:rFonts w:ascii="Arial" w:hAnsi="Arial" w:cs="Arial"/>
                <w:b/>
                <w:sz w:val="22"/>
                <w:szCs w:val="22"/>
              </w:rPr>
            </w:pPr>
            <w:r>
              <w:rPr>
                <w:rFonts w:ascii="Arial" w:hAnsi="Arial" w:cs="Arial"/>
                <w:b/>
                <w:sz w:val="22"/>
                <w:szCs w:val="22"/>
              </w:rPr>
              <w:t>90% satisfaction with</w:t>
            </w:r>
            <w:r w:rsidRPr="00CB7D91">
              <w:rPr>
                <w:rFonts w:ascii="Arial" w:hAnsi="Arial" w:cs="Arial"/>
                <w:b/>
                <w:sz w:val="22"/>
                <w:szCs w:val="22"/>
              </w:rPr>
              <w:t xml:space="preserve"> processing of claims</w:t>
            </w:r>
          </w:p>
        </w:tc>
        <w:tc>
          <w:tcPr>
            <w:tcW w:w="2959" w:type="dxa"/>
          </w:tcPr>
          <w:p w:rsidR="00140BEE" w:rsidRPr="00CB7D91" w:rsidRDefault="00140BEE" w:rsidP="00943690">
            <w:pPr>
              <w:pStyle w:val="NormalDS"/>
              <w:tabs>
                <w:tab w:val="left" w:pos="0"/>
              </w:tabs>
              <w:spacing w:after="0"/>
              <w:ind w:left="86"/>
              <w:jc w:val="center"/>
              <w:rPr>
                <w:rFonts w:ascii="Arial" w:hAnsi="Arial" w:cs="Arial"/>
                <w:b/>
                <w:sz w:val="22"/>
                <w:szCs w:val="22"/>
              </w:rPr>
            </w:pPr>
            <w:r w:rsidRPr="00CB7D91">
              <w:rPr>
                <w:rFonts w:ascii="Arial" w:hAnsi="Arial" w:cs="Arial"/>
                <w:b/>
                <w:sz w:val="22"/>
                <w:szCs w:val="22"/>
              </w:rPr>
              <w:t>$2,000</w:t>
            </w:r>
          </w:p>
        </w:tc>
        <w:tc>
          <w:tcPr>
            <w:tcW w:w="1444" w:type="dxa"/>
          </w:tcPr>
          <w:p w:rsidR="00140BEE" w:rsidRPr="00CB7D91" w:rsidRDefault="00140BEE" w:rsidP="00943690">
            <w:pPr>
              <w:pStyle w:val="NormalDS"/>
              <w:tabs>
                <w:tab w:val="left" w:pos="0"/>
              </w:tabs>
              <w:spacing w:after="0"/>
              <w:ind w:left="86"/>
              <w:jc w:val="center"/>
              <w:rPr>
                <w:rFonts w:ascii="Arial" w:hAnsi="Arial" w:cs="Arial"/>
                <w:b/>
                <w:sz w:val="22"/>
                <w:szCs w:val="22"/>
              </w:rPr>
            </w:pPr>
            <w:r w:rsidRPr="00CB7D91">
              <w:rPr>
                <w:rFonts w:ascii="Arial" w:hAnsi="Arial" w:cs="Arial"/>
                <w:b/>
                <w:sz w:val="22"/>
                <w:szCs w:val="22"/>
              </w:rPr>
              <w:t>$10,000</w:t>
            </w:r>
          </w:p>
        </w:tc>
      </w:tr>
      <w:tr w:rsidR="00140BEE" w:rsidRPr="00CB7D91" w:rsidTr="00943690">
        <w:trPr>
          <w:cantSplit/>
          <w:trHeight w:val="368"/>
        </w:trPr>
        <w:tc>
          <w:tcPr>
            <w:tcW w:w="5850" w:type="dxa"/>
          </w:tcPr>
          <w:p w:rsidR="00140BEE" w:rsidRPr="00CB7D91" w:rsidRDefault="00140BEE" w:rsidP="00943690">
            <w:pPr>
              <w:pStyle w:val="NormalDS"/>
              <w:tabs>
                <w:tab w:val="left" w:pos="0"/>
              </w:tabs>
              <w:spacing w:after="0"/>
              <w:ind w:left="86"/>
              <w:rPr>
                <w:rFonts w:ascii="Arial" w:hAnsi="Arial" w:cs="Arial"/>
                <w:b/>
                <w:sz w:val="22"/>
                <w:szCs w:val="22"/>
              </w:rPr>
            </w:pPr>
            <w:r>
              <w:rPr>
                <w:rFonts w:ascii="Arial" w:hAnsi="Arial" w:cs="Arial"/>
                <w:b/>
                <w:sz w:val="22"/>
                <w:szCs w:val="22"/>
              </w:rPr>
              <w:t>90% satisfaction with</w:t>
            </w:r>
            <w:r w:rsidRPr="00CB7D91">
              <w:rPr>
                <w:rFonts w:ascii="Arial" w:hAnsi="Arial" w:cs="Arial"/>
                <w:b/>
                <w:sz w:val="22"/>
                <w:szCs w:val="22"/>
              </w:rPr>
              <w:t xml:space="preserve"> support and training</w:t>
            </w:r>
          </w:p>
        </w:tc>
        <w:tc>
          <w:tcPr>
            <w:tcW w:w="2959" w:type="dxa"/>
          </w:tcPr>
          <w:p w:rsidR="00140BEE" w:rsidRPr="00CB7D91" w:rsidRDefault="00140BEE" w:rsidP="00943690">
            <w:pPr>
              <w:pStyle w:val="NormalDS"/>
              <w:tabs>
                <w:tab w:val="left" w:pos="0"/>
              </w:tabs>
              <w:spacing w:after="0"/>
              <w:ind w:left="86"/>
              <w:jc w:val="center"/>
              <w:rPr>
                <w:rFonts w:ascii="Arial" w:hAnsi="Arial" w:cs="Arial"/>
                <w:b/>
                <w:sz w:val="22"/>
                <w:szCs w:val="22"/>
              </w:rPr>
            </w:pPr>
            <w:r w:rsidRPr="00CB7D91">
              <w:rPr>
                <w:rFonts w:ascii="Arial" w:hAnsi="Arial" w:cs="Arial"/>
                <w:b/>
                <w:sz w:val="22"/>
                <w:szCs w:val="22"/>
              </w:rPr>
              <w:t>$2,000</w:t>
            </w:r>
          </w:p>
        </w:tc>
        <w:tc>
          <w:tcPr>
            <w:tcW w:w="1444" w:type="dxa"/>
          </w:tcPr>
          <w:p w:rsidR="00140BEE" w:rsidRPr="00CB7D91" w:rsidRDefault="00140BEE" w:rsidP="00943690">
            <w:pPr>
              <w:pStyle w:val="NormalDS"/>
              <w:tabs>
                <w:tab w:val="left" w:pos="0"/>
              </w:tabs>
              <w:spacing w:after="0"/>
              <w:ind w:left="86"/>
              <w:jc w:val="center"/>
              <w:rPr>
                <w:rFonts w:ascii="Arial" w:hAnsi="Arial" w:cs="Arial"/>
                <w:b/>
                <w:sz w:val="22"/>
                <w:szCs w:val="22"/>
              </w:rPr>
            </w:pPr>
            <w:r w:rsidRPr="00CB7D91">
              <w:rPr>
                <w:rFonts w:ascii="Arial" w:hAnsi="Arial" w:cs="Arial"/>
                <w:b/>
                <w:sz w:val="22"/>
                <w:szCs w:val="22"/>
              </w:rPr>
              <w:t>$10,000</w:t>
            </w:r>
          </w:p>
        </w:tc>
      </w:tr>
    </w:tbl>
    <w:p w:rsidR="00140BEE" w:rsidRDefault="00140BEE" w:rsidP="00140BEE">
      <w:pPr>
        <w:pStyle w:val="BodySingle"/>
        <w:spacing w:line="310" w:lineRule="atLeast"/>
      </w:pPr>
    </w:p>
    <w:p w:rsidR="00140BEE" w:rsidRDefault="00140BEE" w:rsidP="00140BEE">
      <w:pPr>
        <w:pStyle w:val="BodySingle"/>
        <w:spacing w:line="310" w:lineRule="atLeast"/>
      </w:pPr>
    </w:p>
    <w:p w:rsidR="00140BEE" w:rsidRDefault="00140BEE" w:rsidP="00140BEE">
      <w:pPr>
        <w:pStyle w:val="BodySingle"/>
        <w:spacing w:line="310" w:lineRule="atLeast"/>
      </w:pPr>
    </w:p>
    <w:p w:rsidR="00140BEE" w:rsidRDefault="00140BEE" w:rsidP="00140BEE">
      <w:pPr>
        <w:pStyle w:val="BodySingle"/>
        <w:spacing w:line="310" w:lineRule="atLeast"/>
      </w:pPr>
    </w:p>
    <w:p w:rsidR="00140BEE" w:rsidRDefault="00140BEE" w:rsidP="00140BEE">
      <w:pPr>
        <w:pStyle w:val="BodySingle"/>
        <w:spacing w:line="310" w:lineRule="atLeast"/>
      </w:pPr>
    </w:p>
    <w:p w:rsidR="00140BEE" w:rsidRDefault="00140BEE" w:rsidP="00140BEE">
      <w:pPr>
        <w:pStyle w:val="BodySingle"/>
        <w:spacing w:line="310" w:lineRule="atLeast"/>
      </w:pPr>
    </w:p>
    <w:p w:rsidR="00140BEE" w:rsidRDefault="00140BEE" w:rsidP="00140BEE">
      <w:pPr>
        <w:pStyle w:val="BodySingle"/>
        <w:spacing w:line="310" w:lineRule="atLeast"/>
      </w:pPr>
    </w:p>
    <w:p w:rsidR="00140BEE" w:rsidRDefault="00140BEE" w:rsidP="00140BEE">
      <w:pPr>
        <w:pStyle w:val="BodySingle"/>
        <w:spacing w:line="310" w:lineRule="atLeast"/>
      </w:pPr>
    </w:p>
    <w:p w:rsidR="00140BEE" w:rsidRDefault="00140BEE" w:rsidP="00140BEE">
      <w:pPr>
        <w:pStyle w:val="BodySingle"/>
        <w:spacing w:line="310" w:lineRule="atLeast"/>
      </w:pPr>
    </w:p>
    <w:p w:rsidR="00140BEE" w:rsidRDefault="00140BEE" w:rsidP="00140BEE">
      <w:pPr>
        <w:pStyle w:val="BodySingle"/>
        <w:spacing w:line="310" w:lineRule="atLeast"/>
      </w:pPr>
    </w:p>
    <w:p w:rsidR="00140BEE" w:rsidRDefault="00140BEE" w:rsidP="00140BEE">
      <w:pPr>
        <w:pStyle w:val="BodySingle"/>
        <w:spacing w:line="310" w:lineRule="atLeast"/>
      </w:pPr>
    </w:p>
    <w:p w:rsidR="00140BEE" w:rsidRDefault="00140BEE" w:rsidP="00140BEE">
      <w:pPr>
        <w:pStyle w:val="BodySingle"/>
        <w:spacing w:line="310" w:lineRule="atLeast"/>
      </w:pPr>
    </w:p>
    <w:p w:rsidR="00140BEE" w:rsidRDefault="00140BEE" w:rsidP="00140BEE">
      <w:pPr>
        <w:pStyle w:val="BodySingle"/>
        <w:spacing w:line="310" w:lineRule="atLeast"/>
      </w:pPr>
    </w:p>
    <w:p w:rsidR="00140BEE" w:rsidRDefault="00140BEE" w:rsidP="00140BEE">
      <w:pPr>
        <w:pStyle w:val="BodySingle"/>
        <w:spacing w:line="310" w:lineRule="atLeast"/>
      </w:pPr>
    </w:p>
    <w:p w:rsidR="00140BEE" w:rsidRDefault="00140BEE" w:rsidP="00140BEE">
      <w:pPr>
        <w:pStyle w:val="BodySingle"/>
        <w:spacing w:line="310" w:lineRule="atLeast"/>
      </w:pPr>
    </w:p>
    <w:p w:rsidR="00140BEE" w:rsidRDefault="00140BEE" w:rsidP="00140BEE">
      <w:pPr>
        <w:pStyle w:val="BodySingle"/>
        <w:spacing w:line="310" w:lineRule="atLeast"/>
      </w:pPr>
    </w:p>
    <w:p w:rsidR="00140BEE" w:rsidRDefault="00140BEE" w:rsidP="00140BEE">
      <w:pPr>
        <w:pStyle w:val="BodySingle"/>
        <w:spacing w:line="310" w:lineRule="atLeast"/>
      </w:pPr>
    </w:p>
    <w:p w:rsidR="00140BEE" w:rsidRDefault="00140BEE" w:rsidP="00140BEE">
      <w:pPr>
        <w:pStyle w:val="BodySingle"/>
        <w:spacing w:line="310" w:lineRule="atLeast"/>
      </w:pPr>
    </w:p>
    <w:p w:rsidR="00140BEE" w:rsidRDefault="00140BEE" w:rsidP="00140BEE">
      <w:pPr>
        <w:pStyle w:val="BodySingle"/>
        <w:spacing w:line="310" w:lineRule="atLeast"/>
      </w:pPr>
    </w:p>
    <w:p w:rsidR="00140BEE" w:rsidRDefault="00140BEE" w:rsidP="00140BEE">
      <w:pPr>
        <w:pStyle w:val="BodySingle"/>
        <w:spacing w:line="310" w:lineRule="atLeast"/>
      </w:pPr>
    </w:p>
    <w:p w:rsidR="00140BEE" w:rsidRDefault="00140BEE" w:rsidP="00140BEE">
      <w:pPr>
        <w:pStyle w:val="BodySingle"/>
        <w:spacing w:line="310" w:lineRule="atLeast"/>
      </w:pPr>
    </w:p>
    <w:p w:rsidR="00140BEE" w:rsidRDefault="00140BEE" w:rsidP="00140BEE">
      <w:pPr>
        <w:pStyle w:val="BodySingle"/>
        <w:spacing w:line="310" w:lineRule="atLeast"/>
      </w:pPr>
    </w:p>
    <w:p w:rsidR="00140BEE" w:rsidRDefault="00140BEE" w:rsidP="00140BEE">
      <w:pPr>
        <w:pStyle w:val="BodySingle"/>
        <w:spacing w:line="310" w:lineRule="atLeast"/>
      </w:pPr>
    </w:p>
    <w:p w:rsidR="00140BEE" w:rsidRDefault="00140BEE" w:rsidP="00140BEE">
      <w:pPr>
        <w:pStyle w:val="BodySingle"/>
        <w:spacing w:line="310" w:lineRule="atLeast"/>
      </w:pPr>
    </w:p>
    <w:p w:rsidR="00140BEE" w:rsidRDefault="00140BEE" w:rsidP="00140BEE">
      <w:pPr>
        <w:pStyle w:val="BodySingle"/>
        <w:spacing w:line="310" w:lineRule="atLeast"/>
      </w:pPr>
    </w:p>
    <w:p w:rsidR="00140BEE" w:rsidRDefault="00140BEE" w:rsidP="00140BEE">
      <w:pPr>
        <w:pStyle w:val="BodySingle"/>
        <w:spacing w:line="310" w:lineRule="atLeast"/>
      </w:pPr>
    </w:p>
    <w:p w:rsidR="00140BEE" w:rsidRDefault="00140BEE" w:rsidP="00140BEE">
      <w:pPr>
        <w:pStyle w:val="BodySingle"/>
        <w:spacing w:line="310" w:lineRule="atLeast"/>
      </w:pPr>
    </w:p>
    <w:p w:rsidR="00140BEE" w:rsidRDefault="00140BEE" w:rsidP="00140BEE">
      <w:pPr>
        <w:pStyle w:val="BodySingle"/>
        <w:spacing w:line="310" w:lineRule="atLeast"/>
      </w:pPr>
    </w:p>
    <w:p w:rsidR="00140BEE" w:rsidRDefault="00140BEE" w:rsidP="00140BEE">
      <w:pPr>
        <w:pStyle w:val="BodySingle"/>
        <w:spacing w:line="310" w:lineRule="atLeast"/>
        <w:jc w:val="center"/>
      </w:pPr>
      <w:r>
        <w:t>J-2</w:t>
      </w:r>
    </w:p>
    <w:p w:rsidR="00140BEE" w:rsidRPr="009A56CD" w:rsidRDefault="00140BEE" w:rsidP="00140BEE">
      <w:pPr>
        <w:pStyle w:val="BodyTextIndent"/>
        <w:jc w:val="center"/>
        <w:rPr>
          <w:rFonts w:ascii="Arial" w:hAnsi="Arial" w:cs="Arial"/>
          <w:sz w:val="24"/>
          <w:szCs w:val="24"/>
        </w:rPr>
      </w:pPr>
      <w:r>
        <w:br w:type="page"/>
      </w:r>
      <w:r w:rsidRPr="009A56CD">
        <w:rPr>
          <w:rFonts w:ascii="Arial" w:hAnsi="Arial" w:cs="Arial"/>
          <w:sz w:val="24"/>
          <w:szCs w:val="24"/>
        </w:rPr>
        <w:lastRenderedPageBreak/>
        <w:t>EXHIBIT K</w:t>
      </w:r>
    </w:p>
    <w:p w:rsidR="00140BEE" w:rsidRPr="009A56CD" w:rsidRDefault="00140BEE" w:rsidP="00140BEE">
      <w:pPr>
        <w:pStyle w:val="BodyTextIndent"/>
        <w:jc w:val="center"/>
        <w:rPr>
          <w:rFonts w:ascii="Arial" w:hAnsi="Arial" w:cs="Arial"/>
          <w:sz w:val="24"/>
          <w:szCs w:val="24"/>
        </w:rPr>
      </w:pPr>
    </w:p>
    <w:p w:rsidR="00140BEE" w:rsidRPr="009A56CD" w:rsidRDefault="00140BEE" w:rsidP="00140BEE">
      <w:pPr>
        <w:pStyle w:val="BodyTextIndent"/>
        <w:ind w:left="0"/>
        <w:rPr>
          <w:rFonts w:ascii="Arial" w:hAnsi="Arial" w:cs="Arial"/>
          <w:sz w:val="24"/>
          <w:szCs w:val="24"/>
        </w:rPr>
      </w:pPr>
      <w:r w:rsidRPr="000D73C1">
        <w:rPr>
          <w:rFonts w:ascii="Arial" w:hAnsi="Arial" w:cs="Arial"/>
          <w:b/>
          <w:sz w:val="24"/>
          <w:szCs w:val="24"/>
        </w:rPr>
        <w:t>A.  STANDARD TERMS AND CONDITIONS (REQUEST FOR BIDS/PROPOSALS)</w:t>
      </w:r>
    </w:p>
    <w:p w:rsidR="00140BEE" w:rsidRDefault="00140BEE" w:rsidP="00140BEE">
      <w:pPr>
        <w:tabs>
          <w:tab w:val="left" w:pos="1080"/>
        </w:tabs>
        <w:spacing w:line="192" w:lineRule="atLeast"/>
        <w:ind w:left="540" w:hanging="540"/>
        <w:rPr>
          <w:rFonts w:cs="Arial"/>
          <w:sz w:val="16"/>
          <w:szCs w:val="16"/>
        </w:rPr>
      </w:pPr>
    </w:p>
    <w:p w:rsidR="00140BEE" w:rsidRPr="00696EC5" w:rsidRDefault="00140BEE" w:rsidP="00140BEE">
      <w:pPr>
        <w:tabs>
          <w:tab w:val="left" w:pos="1080"/>
        </w:tabs>
        <w:spacing w:line="192" w:lineRule="atLeast"/>
        <w:ind w:left="540" w:hanging="540"/>
        <w:rPr>
          <w:rFonts w:cs="Arial"/>
        </w:rPr>
      </w:pPr>
      <w:r w:rsidRPr="00696EC5">
        <w:rPr>
          <w:rFonts w:cs="Arial"/>
          <w:b/>
        </w:rPr>
        <w:t>1.0</w:t>
      </w:r>
      <w:r w:rsidRPr="00696EC5">
        <w:rPr>
          <w:rFonts w:cs="Arial"/>
          <w:b/>
        </w:rPr>
        <w:tab/>
        <w:t>SPECIFICATIONS:</w:t>
      </w:r>
      <w:r w:rsidRPr="00696EC5">
        <w:rPr>
          <w:rFonts w:cs="Arial"/>
        </w:rPr>
        <w:t xml:space="preserve">  The specifications in this request are the minimum acceptable.  When specific manufacturer and model numbers are used, they are to establish a design, type of construction, quality, functional capability and/or performance level desired.  When alternates are </w:t>
      </w:r>
      <w:proofErr w:type="gramStart"/>
      <w:r w:rsidRPr="00696EC5">
        <w:rPr>
          <w:rFonts w:cs="Arial"/>
        </w:rPr>
        <w:t>bid/proposed</w:t>
      </w:r>
      <w:proofErr w:type="gramEnd"/>
      <w:r w:rsidRPr="00696EC5">
        <w:rPr>
          <w:rFonts w:cs="Arial"/>
        </w:rPr>
        <w:t xml:space="preserve">, they must be identified by manufacturer, stock number, and such other information necessary to establish equivalency.  The State of </w:t>
      </w:r>
      <w:smartTag w:uri="urn:schemas-microsoft-com:office:smarttags" w:element="State">
        <w:smartTag w:uri="urn:schemas-microsoft-com:office:smarttags" w:element="place">
          <w:r w:rsidRPr="00696EC5">
            <w:rPr>
              <w:rFonts w:cs="Arial"/>
            </w:rPr>
            <w:t>Wisconsin</w:t>
          </w:r>
        </w:smartTag>
      </w:smartTag>
      <w:r w:rsidRPr="00696EC5">
        <w:rPr>
          <w:rFonts w:cs="Arial"/>
        </w:rPr>
        <w:t xml:space="preserve"> shall be the sole judge of equivalency.  Bidders/proposers are cautioned to avoid bidding alternates to the specifications which may result in rejection of their bid/proposal.</w:t>
      </w:r>
    </w:p>
    <w:p w:rsidR="00140BEE" w:rsidRPr="00696EC5" w:rsidRDefault="00140BEE" w:rsidP="00140BEE">
      <w:pPr>
        <w:tabs>
          <w:tab w:val="left" w:pos="1080"/>
        </w:tabs>
        <w:spacing w:line="192" w:lineRule="atLeast"/>
        <w:ind w:left="540" w:right="72" w:hanging="540"/>
        <w:rPr>
          <w:rFonts w:cs="Arial"/>
        </w:rPr>
      </w:pPr>
    </w:p>
    <w:p w:rsidR="00140BEE" w:rsidRPr="00696EC5" w:rsidRDefault="00140BEE" w:rsidP="00140BEE">
      <w:pPr>
        <w:tabs>
          <w:tab w:val="left" w:pos="1080"/>
        </w:tabs>
        <w:spacing w:line="192" w:lineRule="atLeast"/>
        <w:ind w:left="540" w:hanging="540"/>
        <w:rPr>
          <w:rFonts w:cs="Arial"/>
        </w:rPr>
      </w:pPr>
      <w:r w:rsidRPr="00696EC5">
        <w:rPr>
          <w:rFonts w:cs="Arial"/>
          <w:b/>
        </w:rPr>
        <w:t>2.0</w:t>
      </w:r>
      <w:r w:rsidRPr="00696EC5">
        <w:rPr>
          <w:rFonts w:cs="Arial"/>
          <w:b/>
        </w:rPr>
        <w:tab/>
        <w:t>DEVIATIONS AND EXCEPTIONS:</w:t>
      </w:r>
      <w:r w:rsidRPr="00696EC5">
        <w:rPr>
          <w:rFonts w:cs="Arial"/>
        </w:rPr>
        <w:t xml:space="preserve">  Deviations and excep</w:t>
      </w:r>
      <w:r w:rsidRPr="00696EC5">
        <w:rPr>
          <w:rFonts w:cs="Arial"/>
        </w:rPr>
        <w:softHyphen/>
        <w:t>tions from original text, terms, conditions, or specifications shall be described fully, on the bidder's/proposer's letter</w:t>
      </w:r>
      <w:r w:rsidRPr="00696EC5">
        <w:rPr>
          <w:rFonts w:cs="Arial"/>
        </w:rPr>
        <w:softHyphen/>
        <w:t>head, signed, and attached to the request.  In the absence of such statement, the bid/proposal shall be accepted as in strict compliance with all terms, conditions, and specifica</w:t>
      </w:r>
      <w:r w:rsidRPr="00696EC5">
        <w:rPr>
          <w:rFonts w:cs="Arial"/>
        </w:rPr>
        <w:softHyphen/>
        <w:t>tions and the bidders/proposers shall be held liable.</w:t>
      </w:r>
    </w:p>
    <w:p w:rsidR="00140BEE" w:rsidRPr="00696EC5" w:rsidRDefault="00140BEE" w:rsidP="00140BEE">
      <w:pPr>
        <w:tabs>
          <w:tab w:val="left" w:pos="1080"/>
        </w:tabs>
        <w:spacing w:line="192" w:lineRule="atLeast"/>
        <w:ind w:left="540" w:right="72" w:hanging="540"/>
        <w:rPr>
          <w:rFonts w:cs="Arial"/>
        </w:rPr>
      </w:pPr>
    </w:p>
    <w:p w:rsidR="00140BEE" w:rsidRPr="00696EC5" w:rsidRDefault="00140BEE" w:rsidP="00140BEE">
      <w:pPr>
        <w:tabs>
          <w:tab w:val="left" w:pos="1080"/>
        </w:tabs>
        <w:spacing w:line="192" w:lineRule="atLeast"/>
        <w:ind w:left="540" w:hanging="540"/>
        <w:rPr>
          <w:rFonts w:cs="Arial"/>
        </w:rPr>
      </w:pPr>
      <w:r w:rsidRPr="00696EC5">
        <w:rPr>
          <w:rFonts w:cs="Arial"/>
          <w:b/>
        </w:rPr>
        <w:t>3.0</w:t>
      </w:r>
      <w:r w:rsidRPr="00696EC5">
        <w:rPr>
          <w:rFonts w:cs="Arial"/>
          <w:b/>
        </w:rPr>
        <w:tab/>
        <w:t>QUALITY:</w:t>
      </w:r>
      <w:r w:rsidRPr="00696EC5">
        <w:rPr>
          <w:rFonts w:cs="Arial"/>
        </w:rPr>
        <w:t xml:space="preserve">  Unless otherwise indicated in the request, all material shall be first quality.  Items which are used, demonstrators, obsolete, seconds, or which have been discontinued are unacceptable without prior written approval by the State of </w:t>
      </w:r>
      <w:smartTag w:uri="urn:schemas-microsoft-com:office:smarttags" w:element="State">
        <w:smartTag w:uri="urn:schemas-microsoft-com:office:smarttags" w:element="place">
          <w:r w:rsidRPr="00696EC5">
            <w:rPr>
              <w:rFonts w:cs="Arial"/>
            </w:rPr>
            <w:t>Wisconsin</w:t>
          </w:r>
        </w:smartTag>
      </w:smartTag>
      <w:r w:rsidRPr="00696EC5">
        <w:rPr>
          <w:rFonts w:cs="Arial"/>
        </w:rPr>
        <w:t>.</w:t>
      </w:r>
    </w:p>
    <w:p w:rsidR="00140BEE" w:rsidRPr="00696EC5" w:rsidRDefault="00140BEE" w:rsidP="00140BEE">
      <w:pPr>
        <w:tabs>
          <w:tab w:val="left" w:pos="1080"/>
        </w:tabs>
        <w:spacing w:line="192" w:lineRule="atLeast"/>
        <w:ind w:left="540" w:right="72" w:hanging="540"/>
        <w:rPr>
          <w:rFonts w:cs="Arial"/>
        </w:rPr>
      </w:pPr>
    </w:p>
    <w:p w:rsidR="00140BEE" w:rsidRPr="00696EC5" w:rsidRDefault="00140BEE" w:rsidP="00140BEE">
      <w:pPr>
        <w:tabs>
          <w:tab w:val="left" w:pos="1080"/>
        </w:tabs>
        <w:spacing w:line="192" w:lineRule="atLeast"/>
        <w:ind w:left="540" w:hanging="540"/>
        <w:rPr>
          <w:rFonts w:cs="Arial"/>
        </w:rPr>
      </w:pPr>
      <w:r w:rsidRPr="00696EC5">
        <w:rPr>
          <w:rFonts w:cs="Arial"/>
          <w:b/>
        </w:rPr>
        <w:t>4.0</w:t>
      </w:r>
      <w:r w:rsidRPr="00696EC5">
        <w:rPr>
          <w:rFonts w:cs="Arial"/>
          <w:b/>
        </w:rPr>
        <w:tab/>
        <w:t>QUANTITIES:</w:t>
      </w:r>
      <w:r w:rsidRPr="00696EC5">
        <w:rPr>
          <w:rFonts w:cs="Arial"/>
        </w:rPr>
        <w:t xml:space="preserve">  The quantities shown on this request are based on estimated needs.  The state reserves the right to increase or decrease quantities to meet actual needs.</w:t>
      </w:r>
    </w:p>
    <w:p w:rsidR="00140BEE" w:rsidRPr="00696EC5" w:rsidRDefault="00140BEE" w:rsidP="00140BEE">
      <w:pPr>
        <w:tabs>
          <w:tab w:val="left" w:pos="1080"/>
        </w:tabs>
        <w:spacing w:line="192" w:lineRule="atLeast"/>
        <w:ind w:left="540" w:right="72" w:hanging="540"/>
        <w:rPr>
          <w:rFonts w:cs="Arial"/>
        </w:rPr>
      </w:pPr>
    </w:p>
    <w:p w:rsidR="00140BEE" w:rsidRPr="00696EC5" w:rsidRDefault="00140BEE" w:rsidP="00140BEE">
      <w:pPr>
        <w:tabs>
          <w:tab w:val="left" w:pos="1080"/>
        </w:tabs>
        <w:spacing w:line="192" w:lineRule="atLeast"/>
        <w:ind w:left="540" w:hanging="540"/>
        <w:rPr>
          <w:rFonts w:cs="Arial"/>
        </w:rPr>
      </w:pPr>
      <w:r w:rsidRPr="00696EC5">
        <w:rPr>
          <w:rFonts w:cs="Arial"/>
          <w:b/>
        </w:rPr>
        <w:t>5.0</w:t>
      </w:r>
      <w:r w:rsidRPr="00696EC5">
        <w:rPr>
          <w:rFonts w:cs="Arial"/>
          <w:b/>
        </w:rPr>
        <w:tab/>
        <w:t>DELIVERY:</w:t>
      </w:r>
      <w:r w:rsidRPr="00696EC5">
        <w:rPr>
          <w:rFonts w:cs="Arial"/>
        </w:rPr>
        <w:t xml:space="preserve">  Deliveries shall be F.O.B. destination freight prepaid and included unless otherwise specified.</w:t>
      </w:r>
    </w:p>
    <w:p w:rsidR="00140BEE" w:rsidRPr="00696EC5" w:rsidRDefault="00140BEE" w:rsidP="00140BEE">
      <w:pPr>
        <w:tabs>
          <w:tab w:val="left" w:pos="1080"/>
        </w:tabs>
        <w:spacing w:line="192" w:lineRule="atLeast"/>
        <w:ind w:left="540" w:right="72" w:hanging="540"/>
        <w:rPr>
          <w:rFonts w:cs="Arial"/>
        </w:rPr>
      </w:pPr>
    </w:p>
    <w:p w:rsidR="00140BEE" w:rsidRPr="00696EC5" w:rsidRDefault="00140BEE" w:rsidP="00140BEE">
      <w:pPr>
        <w:tabs>
          <w:tab w:val="left" w:pos="1080"/>
        </w:tabs>
        <w:spacing w:line="192" w:lineRule="atLeast"/>
        <w:ind w:left="540" w:hanging="540"/>
        <w:rPr>
          <w:rFonts w:cs="Arial"/>
        </w:rPr>
      </w:pPr>
      <w:r w:rsidRPr="00696EC5">
        <w:rPr>
          <w:rFonts w:cs="Arial"/>
          <w:b/>
        </w:rPr>
        <w:t>6.0</w:t>
      </w:r>
      <w:r w:rsidRPr="00696EC5">
        <w:rPr>
          <w:rFonts w:cs="Arial"/>
          <w:b/>
        </w:rPr>
        <w:tab/>
        <w:t>PRICING AND DISCOUNT:</w:t>
      </w:r>
      <w:r w:rsidRPr="00696EC5">
        <w:rPr>
          <w:rFonts w:cs="Arial"/>
        </w:rPr>
        <w:t xml:space="preserve">  The State of </w:t>
      </w:r>
      <w:smartTag w:uri="urn:schemas-microsoft-com:office:smarttags" w:element="State">
        <w:smartTag w:uri="urn:schemas-microsoft-com:office:smarttags" w:element="place">
          <w:r w:rsidRPr="00696EC5">
            <w:rPr>
              <w:rFonts w:cs="Arial"/>
            </w:rPr>
            <w:t>Wisconsin</w:t>
          </w:r>
        </w:smartTag>
      </w:smartTag>
      <w:r w:rsidRPr="00696EC5">
        <w:rPr>
          <w:rFonts w:cs="Arial"/>
        </w:rPr>
        <w:t xml:space="preserve"> quali</w:t>
      </w:r>
      <w:r w:rsidRPr="00696EC5">
        <w:rPr>
          <w:rFonts w:cs="Arial"/>
        </w:rPr>
        <w:softHyphen/>
        <w:t>fies for governmental discounts and its educational institu</w:t>
      </w:r>
      <w:r w:rsidRPr="00696EC5">
        <w:rPr>
          <w:rFonts w:cs="Arial"/>
        </w:rPr>
        <w:softHyphen/>
        <w:t>tions also qualify for educational discounts.  Unit prices shall reflect these discounts.</w:t>
      </w:r>
    </w:p>
    <w:p w:rsidR="00140BEE" w:rsidRPr="00696EC5" w:rsidRDefault="00140BEE" w:rsidP="00140BEE">
      <w:pPr>
        <w:tabs>
          <w:tab w:val="left" w:pos="1080"/>
        </w:tabs>
        <w:spacing w:line="192" w:lineRule="atLeast"/>
        <w:ind w:left="540" w:right="72" w:hanging="540"/>
        <w:rPr>
          <w:rFonts w:cs="Arial"/>
        </w:rPr>
      </w:pPr>
    </w:p>
    <w:p w:rsidR="00140BEE" w:rsidRPr="00696EC5" w:rsidRDefault="00140BEE" w:rsidP="00140BEE">
      <w:pPr>
        <w:tabs>
          <w:tab w:val="left" w:pos="1080"/>
        </w:tabs>
        <w:spacing w:line="192" w:lineRule="atLeast"/>
        <w:ind w:left="1080" w:hanging="540"/>
        <w:rPr>
          <w:rFonts w:cs="Arial"/>
        </w:rPr>
      </w:pPr>
      <w:r w:rsidRPr="00696EC5">
        <w:rPr>
          <w:rFonts w:cs="Arial"/>
          <w:b/>
        </w:rPr>
        <w:t>6.1</w:t>
      </w:r>
      <w:r w:rsidRPr="00696EC5">
        <w:rPr>
          <w:rFonts w:cs="Arial"/>
        </w:rPr>
        <w:tab/>
        <w:t xml:space="preserve">Unit prices shown on the bid/proposal or contract shall be the price per unit of sale (e.g., gal., cs., doz., ea.) as stated on the request or contract.  For any given item, the quantity multiplied by the unit price shall establish the extended </w:t>
      </w:r>
      <w:proofErr w:type="gramStart"/>
      <w:r w:rsidRPr="00696EC5">
        <w:rPr>
          <w:rFonts w:cs="Arial"/>
        </w:rPr>
        <w:t>price,</w:t>
      </w:r>
      <w:proofErr w:type="gramEnd"/>
      <w:r w:rsidRPr="00696EC5">
        <w:rPr>
          <w:rFonts w:cs="Arial"/>
        </w:rPr>
        <w:t xml:space="preserve"> the unit price shall govern in the bid/proposal evaluation and contract administration.</w:t>
      </w:r>
    </w:p>
    <w:p w:rsidR="00140BEE" w:rsidRPr="00696EC5" w:rsidRDefault="00140BEE" w:rsidP="00140BEE">
      <w:pPr>
        <w:tabs>
          <w:tab w:val="left" w:pos="1080"/>
        </w:tabs>
        <w:spacing w:line="192" w:lineRule="atLeast"/>
        <w:ind w:left="540" w:right="72" w:hanging="540"/>
        <w:rPr>
          <w:rFonts w:cs="Arial"/>
        </w:rPr>
      </w:pPr>
    </w:p>
    <w:p w:rsidR="00140BEE" w:rsidRDefault="00140BEE" w:rsidP="00140BEE">
      <w:pPr>
        <w:tabs>
          <w:tab w:val="left" w:pos="1080"/>
        </w:tabs>
        <w:spacing w:line="192" w:lineRule="atLeast"/>
        <w:ind w:left="1080" w:hanging="540"/>
        <w:rPr>
          <w:rFonts w:cs="Arial"/>
        </w:rPr>
      </w:pPr>
      <w:r w:rsidRPr="00696EC5">
        <w:rPr>
          <w:rFonts w:cs="Arial"/>
          <w:b/>
        </w:rPr>
        <w:t>6.2</w:t>
      </w:r>
      <w:r w:rsidRPr="00696EC5">
        <w:rPr>
          <w:rFonts w:cs="Arial"/>
        </w:rPr>
        <w:tab/>
        <w:t>Prices established in continuing agreements and term contracts may be lowered due to general market conditions, but prices shall not be subject to increase for ninety (90) calendar days from the date of award.  Any increase proposed shall be submitted to the contracting agency thirty (30) calendar days before the proposed effective date of the price increase, and shall be limited to fully documented cost increases to the contractor</w:t>
      </w:r>
    </w:p>
    <w:p w:rsidR="00140BEE" w:rsidRDefault="00140BEE" w:rsidP="00140BEE">
      <w:pPr>
        <w:tabs>
          <w:tab w:val="left" w:pos="1080"/>
        </w:tabs>
        <w:spacing w:line="192" w:lineRule="atLeast"/>
        <w:ind w:left="1080" w:hanging="540"/>
        <w:rPr>
          <w:rFonts w:cs="Arial"/>
          <w:sz w:val="16"/>
          <w:szCs w:val="16"/>
        </w:rPr>
      </w:pPr>
    </w:p>
    <w:p w:rsidR="00140BEE" w:rsidRDefault="00140BEE" w:rsidP="00140BEE">
      <w:pPr>
        <w:tabs>
          <w:tab w:val="left" w:pos="1080"/>
        </w:tabs>
        <w:spacing w:line="192" w:lineRule="atLeast"/>
        <w:ind w:left="1080" w:hanging="540"/>
        <w:rPr>
          <w:rFonts w:cs="Arial"/>
          <w:sz w:val="16"/>
          <w:szCs w:val="16"/>
        </w:rPr>
      </w:pPr>
    </w:p>
    <w:p w:rsidR="00140BEE" w:rsidRDefault="00140BEE" w:rsidP="00140BEE">
      <w:pPr>
        <w:tabs>
          <w:tab w:val="left" w:pos="1080"/>
        </w:tabs>
        <w:spacing w:line="192" w:lineRule="atLeast"/>
        <w:ind w:left="1080" w:hanging="540"/>
        <w:rPr>
          <w:rFonts w:cs="Arial"/>
          <w:sz w:val="16"/>
          <w:szCs w:val="16"/>
        </w:rPr>
      </w:pPr>
    </w:p>
    <w:p w:rsidR="00140BEE" w:rsidRDefault="00140BEE" w:rsidP="00140BEE">
      <w:pPr>
        <w:tabs>
          <w:tab w:val="left" w:pos="1080"/>
        </w:tabs>
        <w:spacing w:line="192" w:lineRule="atLeast"/>
        <w:ind w:left="1080" w:hanging="540"/>
        <w:jc w:val="center"/>
        <w:rPr>
          <w:rFonts w:cs="Arial"/>
        </w:rPr>
        <w:sectPr w:rsidR="00140BEE" w:rsidSect="005711FD">
          <w:footerReference w:type="default" r:id="rId11"/>
          <w:headerReference w:type="first" r:id="rId12"/>
          <w:footnotePr>
            <w:numRestart w:val="eachSect"/>
          </w:footnotePr>
          <w:pgSz w:w="12240" w:h="15840" w:code="1"/>
          <w:pgMar w:top="1296" w:right="864" w:bottom="720" w:left="864" w:header="576" w:footer="360" w:gutter="0"/>
          <w:paperSrc w:first="11" w:other="11"/>
          <w:cols w:space="288"/>
          <w:titlePg/>
        </w:sectPr>
      </w:pPr>
      <w:r>
        <w:rPr>
          <w:rFonts w:cs="Arial"/>
        </w:rPr>
        <w:t>K-1</w:t>
      </w:r>
    </w:p>
    <w:p w:rsidR="00140BEE" w:rsidRDefault="00140BEE" w:rsidP="00140BEE">
      <w:pPr>
        <w:tabs>
          <w:tab w:val="left" w:pos="1080"/>
        </w:tabs>
        <w:spacing w:line="192" w:lineRule="atLeast"/>
        <w:ind w:left="1080" w:hanging="540"/>
        <w:rPr>
          <w:rFonts w:cs="Arial"/>
        </w:rPr>
      </w:pPr>
      <w:r>
        <w:rPr>
          <w:rFonts w:cs="Arial"/>
        </w:rPr>
        <w:lastRenderedPageBreak/>
        <w:tab/>
      </w:r>
      <w:proofErr w:type="gramStart"/>
      <w:r w:rsidRPr="00696EC5">
        <w:rPr>
          <w:rFonts w:cs="Arial"/>
        </w:rPr>
        <w:t>whi</w:t>
      </w:r>
      <w:r>
        <w:rPr>
          <w:rFonts w:cs="Arial"/>
        </w:rPr>
        <w:t>ch</w:t>
      </w:r>
      <w:proofErr w:type="gramEnd"/>
      <w:r>
        <w:rPr>
          <w:rFonts w:cs="Arial"/>
        </w:rPr>
        <w:t xml:space="preserve"> are demonstrated to be </w:t>
      </w:r>
      <w:proofErr w:type="spellStart"/>
      <w:r>
        <w:rPr>
          <w:rFonts w:cs="Arial"/>
        </w:rPr>
        <w:t>indus</w:t>
      </w:r>
      <w:r w:rsidRPr="00696EC5">
        <w:rPr>
          <w:rFonts w:cs="Arial"/>
        </w:rPr>
        <w:t>trywide</w:t>
      </w:r>
      <w:proofErr w:type="spellEnd"/>
      <w:r w:rsidRPr="00696EC5">
        <w:rPr>
          <w:rFonts w:cs="Arial"/>
        </w:rPr>
        <w:t xml:space="preserve">.  The conditions under which price increases may be granted shall be expressed in bid/proposal documents and contracts or agreements. </w:t>
      </w:r>
    </w:p>
    <w:p w:rsidR="00140BEE" w:rsidRPr="00696EC5" w:rsidRDefault="00140BEE" w:rsidP="00140BEE">
      <w:pPr>
        <w:tabs>
          <w:tab w:val="left" w:pos="1080"/>
        </w:tabs>
        <w:spacing w:line="192" w:lineRule="atLeast"/>
        <w:ind w:left="1080" w:hanging="540"/>
        <w:rPr>
          <w:rFonts w:cs="Arial"/>
        </w:rPr>
      </w:pPr>
    </w:p>
    <w:p w:rsidR="00140BEE" w:rsidRPr="00696EC5" w:rsidRDefault="00140BEE" w:rsidP="00140BEE">
      <w:pPr>
        <w:tabs>
          <w:tab w:val="left" w:pos="1080"/>
        </w:tabs>
        <w:spacing w:line="192" w:lineRule="atLeast"/>
        <w:ind w:left="1080" w:hanging="540"/>
        <w:rPr>
          <w:rFonts w:cs="Arial"/>
        </w:rPr>
      </w:pPr>
      <w:r w:rsidRPr="00696EC5">
        <w:rPr>
          <w:rFonts w:cs="Arial"/>
          <w:b/>
        </w:rPr>
        <w:t>6.3</w:t>
      </w:r>
      <w:r w:rsidRPr="00696EC5">
        <w:rPr>
          <w:rFonts w:cs="Arial"/>
        </w:rPr>
        <w:tab/>
        <w:t>In determination of award, discounts for early payment will only be considered when all other con</w:t>
      </w:r>
      <w:r w:rsidRPr="00696EC5">
        <w:rPr>
          <w:rFonts w:cs="Arial"/>
        </w:rPr>
        <w:softHyphen/>
        <w:t xml:space="preserve">ditions are equal and when payment terms allow at least fifteen (15) days, providing the discount terms are deemed favorable.  All payment terms must allow the option of net thirty (30). </w:t>
      </w:r>
    </w:p>
    <w:p w:rsidR="00140BEE" w:rsidRPr="00696EC5" w:rsidRDefault="00140BEE" w:rsidP="00140BEE">
      <w:pPr>
        <w:tabs>
          <w:tab w:val="left" w:pos="1080"/>
        </w:tabs>
        <w:spacing w:line="192" w:lineRule="atLeast"/>
        <w:ind w:left="540" w:right="72" w:hanging="540"/>
        <w:rPr>
          <w:rFonts w:cs="Arial"/>
        </w:rPr>
      </w:pPr>
    </w:p>
    <w:p w:rsidR="00140BEE" w:rsidRPr="00696EC5" w:rsidRDefault="00140BEE" w:rsidP="00140BEE">
      <w:pPr>
        <w:tabs>
          <w:tab w:val="left" w:pos="1080"/>
        </w:tabs>
        <w:spacing w:line="192" w:lineRule="atLeast"/>
        <w:ind w:left="540" w:right="72" w:hanging="540"/>
        <w:rPr>
          <w:rFonts w:cs="Arial"/>
        </w:rPr>
      </w:pPr>
      <w:r w:rsidRPr="00696EC5">
        <w:rPr>
          <w:rFonts w:cs="Arial"/>
          <w:b/>
        </w:rPr>
        <w:t>7.0</w:t>
      </w:r>
      <w:r w:rsidRPr="00696EC5">
        <w:rPr>
          <w:rFonts w:cs="Arial"/>
          <w:b/>
        </w:rPr>
        <w:tab/>
        <w:t>UNFAIR SALES ACT:</w:t>
      </w:r>
      <w:r w:rsidRPr="00696EC5">
        <w:rPr>
          <w:rFonts w:cs="Arial"/>
        </w:rPr>
        <w:t xml:space="preserve">  Prices quoted to the State of </w:t>
      </w:r>
      <w:smartTag w:uri="urn:schemas-microsoft-com:office:smarttags" w:element="State">
        <w:smartTag w:uri="urn:schemas-microsoft-com:office:smarttags" w:element="place">
          <w:r w:rsidRPr="00696EC5">
            <w:rPr>
              <w:rFonts w:cs="Arial"/>
            </w:rPr>
            <w:t>Wisconsin</w:t>
          </w:r>
        </w:smartTag>
      </w:smartTag>
      <w:r w:rsidRPr="00696EC5">
        <w:rPr>
          <w:rFonts w:cs="Arial"/>
        </w:rPr>
        <w:t xml:space="preserve"> are not governed by the Unfair Sales Act.</w:t>
      </w:r>
    </w:p>
    <w:p w:rsidR="00140BEE" w:rsidRPr="00696EC5" w:rsidRDefault="00140BEE" w:rsidP="00140BEE">
      <w:pPr>
        <w:tabs>
          <w:tab w:val="left" w:pos="1080"/>
        </w:tabs>
        <w:spacing w:line="192" w:lineRule="atLeast"/>
        <w:ind w:left="540" w:right="72" w:hanging="540"/>
        <w:rPr>
          <w:rFonts w:cs="Arial"/>
        </w:rPr>
      </w:pPr>
    </w:p>
    <w:p w:rsidR="00140BEE" w:rsidRPr="00696EC5" w:rsidRDefault="00140BEE" w:rsidP="00140BEE">
      <w:pPr>
        <w:tabs>
          <w:tab w:val="left" w:pos="1080"/>
        </w:tabs>
        <w:spacing w:line="192" w:lineRule="atLeast"/>
        <w:ind w:left="540" w:right="72" w:hanging="540"/>
        <w:rPr>
          <w:rFonts w:cs="Arial"/>
        </w:rPr>
      </w:pPr>
      <w:r w:rsidRPr="00696EC5">
        <w:rPr>
          <w:rFonts w:cs="Arial"/>
          <w:b/>
        </w:rPr>
        <w:t>8.0</w:t>
      </w:r>
      <w:r w:rsidRPr="00696EC5">
        <w:rPr>
          <w:rFonts w:cs="Arial"/>
          <w:b/>
        </w:rPr>
        <w:tab/>
        <w:t>ACCEPTANCE-REJECTION:</w:t>
      </w:r>
      <w:r w:rsidRPr="00696EC5">
        <w:rPr>
          <w:rFonts w:cs="Arial"/>
        </w:rPr>
        <w:t xml:space="preserve">  The State of </w:t>
      </w:r>
      <w:smartTag w:uri="urn:schemas-microsoft-com:office:smarttags" w:element="State">
        <w:smartTag w:uri="urn:schemas-microsoft-com:office:smarttags" w:element="place">
          <w:r w:rsidRPr="00696EC5">
            <w:rPr>
              <w:rFonts w:cs="Arial"/>
            </w:rPr>
            <w:t>Wisconsin</w:t>
          </w:r>
        </w:smartTag>
      </w:smartTag>
      <w:r w:rsidRPr="00696EC5">
        <w:rPr>
          <w:rFonts w:cs="Arial"/>
        </w:rPr>
        <w:t xml:space="preserve"> reserves the right to accept or reject any or all bids/proposals, to waive any technicality in any bid/proposal submitted, and to accept any part of a bid/proposal as deemed to be in the best interests of the State of </w:t>
      </w:r>
      <w:smartTag w:uri="urn:schemas-microsoft-com:office:smarttags" w:element="State">
        <w:smartTag w:uri="urn:schemas-microsoft-com:office:smarttags" w:element="place">
          <w:r w:rsidRPr="00696EC5">
            <w:rPr>
              <w:rFonts w:cs="Arial"/>
            </w:rPr>
            <w:t>Wisconsin</w:t>
          </w:r>
        </w:smartTag>
      </w:smartTag>
      <w:r w:rsidRPr="00696EC5">
        <w:rPr>
          <w:rFonts w:cs="Arial"/>
        </w:rPr>
        <w:t>.</w:t>
      </w:r>
    </w:p>
    <w:p w:rsidR="00140BEE" w:rsidRPr="00696EC5" w:rsidRDefault="00140BEE" w:rsidP="00140BEE">
      <w:pPr>
        <w:tabs>
          <w:tab w:val="left" w:pos="1080"/>
        </w:tabs>
        <w:spacing w:line="192" w:lineRule="atLeast"/>
        <w:ind w:left="540" w:right="72" w:hanging="540"/>
        <w:rPr>
          <w:rFonts w:cs="Arial"/>
        </w:rPr>
      </w:pPr>
    </w:p>
    <w:p w:rsidR="00140BEE" w:rsidRPr="00696EC5" w:rsidRDefault="00140BEE" w:rsidP="00140BEE">
      <w:pPr>
        <w:tabs>
          <w:tab w:val="left" w:pos="1080"/>
        </w:tabs>
        <w:spacing w:line="192" w:lineRule="atLeast"/>
        <w:ind w:left="540" w:right="72" w:hanging="540"/>
        <w:rPr>
          <w:rFonts w:cs="Arial"/>
        </w:rPr>
      </w:pPr>
      <w:r w:rsidRPr="00696EC5">
        <w:rPr>
          <w:rFonts w:cs="Arial"/>
        </w:rPr>
        <w:tab/>
        <w:t>Bids/proposals MUST be date and time stamped by the soliciting purchasing office on or before the date and time that the bid/proposal is due.  Bids/proposals date and time stamped in another office will be rejected.  Receipt of a bid/proposal by the mail system does not constitute receipt of a bid/proposal by the purchasing office.</w:t>
      </w:r>
    </w:p>
    <w:p w:rsidR="00140BEE" w:rsidRPr="00696EC5" w:rsidRDefault="00140BEE" w:rsidP="00140BEE">
      <w:pPr>
        <w:tabs>
          <w:tab w:val="left" w:pos="1080"/>
        </w:tabs>
        <w:spacing w:line="192" w:lineRule="atLeast"/>
        <w:ind w:left="540" w:right="72" w:hanging="540"/>
        <w:rPr>
          <w:rFonts w:cs="Arial"/>
        </w:rPr>
      </w:pPr>
    </w:p>
    <w:p w:rsidR="00140BEE" w:rsidRPr="00696EC5" w:rsidRDefault="00140BEE" w:rsidP="00140BEE">
      <w:pPr>
        <w:tabs>
          <w:tab w:val="left" w:pos="1080"/>
        </w:tabs>
        <w:spacing w:line="192" w:lineRule="atLeast"/>
        <w:ind w:left="540" w:right="72" w:hanging="540"/>
        <w:rPr>
          <w:rFonts w:cs="Arial"/>
        </w:rPr>
      </w:pPr>
      <w:r w:rsidRPr="00696EC5">
        <w:rPr>
          <w:rFonts w:cs="Arial"/>
          <w:b/>
        </w:rPr>
        <w:t>9.0</w:t>
      </w:r>
      <w:r w:rsidRPr="00696EC5">
        <w:rPr>
          <w:rFonts w:cs="Arial"/>
          <w:b/>
        </w:rPr>
        <w:tab/>
        <w:t>METHOD OF AWARD:</w:t>
      </w:r>
      <w:r w:rsidRPr="00696EC5">
        <w:rPr>
          <w:rFonts w:cs="Arial"/>
        </w:rPr>
        <w:t xml:space="preserve">  Award shall be made to the lowest responsible, responsive bidder unless otherwise specified.</w:t>
      </w:r>
    </w:p>
    <w:p w:rsidR="00140BEE" w:rsidRPr="00696EC5" w:rsidRDefault="00140BEE" w:rsidP="00140BEE">
      <w:pPr>
        <w:tabs>
          <w:tab w:val="left" w:pos="1080"/>
        </w:tabs>
        <w:spacing w:line="192" w:lineRule="atLeast"/>
        <w:ind w:left="540" w:right="72" w:hanging="540"/>
        <w:rPr>
          <w:rFonts w:cs="Arial"/>
        </w:rPr>
      </w:pPr>
    </w:p>
    <w:p w:rsidR="00140BEE" w:rsidRPr="00696EC5" w:rsidRDefault="00140BEE" w:rsidP="00140BEE">
      <w:pPr>
        <w:tabs>
          <w:tab w:val="left" w:pos="1080"/>
        </w:tabs>
        <w:spacing w:line="192" w:lineRule="atLeast"/>
        <w:ind w:left="540" w:right="72" w:hanging="540"/>
        <w:rPr>
          <w:rFonts w:cs="Arial"/>
        </w:rPr>
      </w:pPr>
      <w:r w:rsidRPr="00696EC5">
        <w:rPr>
          <w:rFonts w:cs="Arial"/>
          <w:b/>
        </w:rPr>
        <w:t>10.0</w:t>
      </w:r>
      <w:r w:rsidRPr="00696EC5">
        <w:rPr>
          <w:rFonts w:cs="Arial"/>
          <w:b/>
        </w:rPr>
        <w:tab/>
        <w:t>ORDERING:</w:t>
      </w:r>
      <w:r w:rsidRPr="00696EC5">
        <w:rPr>
          <w:rFonts w:cs="Arial"/>
        </w:rPr>
        <w:t xml:space="preserve">  Purchase orders or releases via purchasing cards shall be placed directly to the contractor by an authorized agency.  No other purchase orders are authorized.</w:t>
      </w:r>
    </w:p>
    <w:p w:rsidR="00140BEE" w:rsidRPr="00696EC5" w:rsidRDefault="00140BEE" w:rsidP="00140BEE">
      <w:pPr>
        <w:tabs>
          <w:tab w:val="left" w:pos="1080"/>
        </w:tabs>
        <w:spacing w:line="192" w:lineRule="atLeast"/>
        <w:ind w:left="540" w:right="72" w:hanging="540"/>
        <w:rPr>
          <w:rFonts w:cs="Arial"/>
        </w:rPr>
      </w:pPr>
    </w:p>
    <w:p w:rsidR="00140BEE" w:rsidRPr="00696EC5" w:rsidRDefault="00140BEE" w:rsidP="00140BEE">
      <w:pPr>
        <w:tabs>
          <w:tab w:val="left" w:pos="1080"/>
        </w:tabs>
        <w:spacing w:line="192" w:lineRule="atLeast"/>
        <w:ind w:left="540" w:right="72" w:hanging="540"/>
        <w:rPr>
          <w:rFonts w:cs="Arial"/>
        </w:rPr>
      </w:pPr>
      <w:r w:rsidRPr="00696EC5">
        <w:rPr>
          <w:rFonts w:cs="Arial"/>
          <w:b/>
        </w:rPr>
        <w:t>11.0</w:t>
      </w:r>
      <w:r w:rsidRPr="00696EC5">
        <w:rPr>
          <w:rFonts w:cs="Arial"/>
          <w:b/>
        </w:rPr>
        <w:tab/>
        <w:t>PAYMENT TERMS AND INVOICING:</w:t>
      </w:r>
      <w:r w:rsidRPr="00696EC5">
        <w:rPr>
          <w:rFonts w:cs="Arial"/>
        </w:rPr>
        <w:t xml:space="preserve">  The State of Wisconsin normally will pay properly submitted vendor invoices within thirty (30) days of receipt providing goods and/or services have been delivered, installed (if required), and accepted as specified.</w:t>
      </w:r>
    </w:p>
    <w:p w:rsidR="00140BEE" w:rsidRPr="00696EC5" w:rsidRDefault="00140BEE" w:rsidP="00140BEE">
      <w:pPr>
        <w:tabs>
          <w:tab w:val="left" w:pos="1080"/>
        </w:tabs>
        <w:spacing w:line="192" w:lineRule="atLeast"/>
        <w:ind w:left="540" w:right="72" w:hanging="540"/>
        <w:rPr>
          <w:rFonts w:cs="Arial"/>
        </w:rPr>
      </w:pPr>
    </w:p>
    <w:p w:rsidR="00140BEE" w:rsidRPr="00696EC5" w:rsidRDefault="00140BEE" w:rsidP="00140BEE">
      <w:pPr>
        <w:tabs>
          <w:tab w:val="left" w:pos="1080"/>
        </w:tabs>
        <w:spacing w:line="192" w:lineRule="atLeast"/>
        <w:ind w:left="540" w:right="72" w:hanging="540"/>
        <w:rPr>
          <w:rFonts w:cs="Arial"/>
        </w:rPr>
      </w:pPr>
      <w:r w:rsidRPr="00696EC5">
        <w:rPr>
          <w:rFonts w:cs="Arial"/>
        </w:rPr>
        <w:tab/>
        <w:t>Invoices presented for payment must be submitted in accordance with instructions contained on the purchase order including reference to purchase order number and submittal to the correct address for processing.</w:t>
      </w:r>
    </w:p>
    <w:p w:rsidR="00140BEE" w:rsidRPr="00696EC5" w:rsidRDefault="00140BEE" w:rsidP="00140BEE">
      <w:pPr>
        <w:tabs>
          <w:tab w:val="left" w:pos="1080"/>
        </w:tabs>
        <w:spacing w:line="192" w:lineRule="atLeast"/>
        <w:ind w:left="540" w:right="72" w:hanging="540"/>
        <w:rPr>
          <w:rFonts w:cs="Arial"/>
        </w:rPr>
      </w:pPr>
    </w:p>
    <w:p w:rsidR="00140BEE" w:rsidRPr="00696EC5" w:rsidRDefault="00140BEE" w:rsidP="00140BEE">
      <w:pPr>
        <w:tabs>
          <w:tab w:val="left" w:pos="1080"/>
        </w:tabs>
        <w:spacing w:line="192" w:lineRule="atLeast"/>
        <w:ind w:left="540" w:right="72" w:hanging="540"/>
        <w:rPr>
          <w:rFonts w:cs="Arial"/>
        </w:rPr>
      </w:pPr>
      <w:r w:rsidRPr="00696EC5">
        <w:rPr>
          <w:rFonts w:cs="Arial"/>
        </w:rPr>
        <w:tab/>
        <w:t>A good faith dispute creates an exception to prompt payment.</w:t>
      </w:r>
    </w:p>
    <w:p w:rsidR="00140BEE" w:rsidRPr="00696EC5" w:rsidRDefault="00140BEE" w:rsidP="00140BEE">
      <w:pPr>
        <w:tabs>
          <w:tab w:val="left" w:pos="1080"/>
        </w:tabs>
        <w:spacing w:line="192" w:lineRule="atLeast"/>
        <w:ind w:left="540" w:right="72" w:hanging="540"/>
        <w:rPr>
          <w:rFonts w:cs="Arial"/>
        </w:rPr>
      </w:pPr>
    </w:p>
    <w:p w:rsidR="00140BEE" w:rsidRPr="00696EC5" w:rsidRDefault="00140BEE" w:rsidP="00140BEE">
      <w:pPr>
        <w:tabs>
          <w:tab w:val="left" w:pos="1080"/>
        </w:tabs>
        <w:spacing w:line="192" w:lineRule="atLeast"/>
        <w:ind w:left="540" w:right="72" w:hanging="540"/>
        <w:rPr>
          <w:rFonts w:cs="Arial"/>
        </w:rPr>
      </w:pPr>
      <w:r w:rsidRPr="00696EC5">
        <w:rPr>
          <w:rFonts w:cs="Arial"/>
          <w:b/>
        </w:rPr>
        <w:t>12.0</w:t>
      </w:r>
      <w:r w:rsidRPr="00696EC5">
        <w:rPr>
          <w:rFonts w:cs="Arial"/>
          <w:b/>
        </w:rPr>
        <w:tab/>
        <w:t>TAXES:</w:t>
      </w:r>
      <w:r w:rsidRPr="00696EC5">
        <w:rPr>
          <w:rFonts w:cs="Arial"/>
        </w:rPr>
        <w:t xml:space="preserve">  The State of </w:t>
      </w:r>
      <w:smartTag w:uri="urn:schemas-microsoft-com:office:smarttags" w:element="State">
        <w:smartTag w:uri="urn:schemas-microsoft-com:office:smarttags" w:element="place">
          <w:r w:rsidRPr="00696EC5">
            <w:rPr>
              <w:rFonts w:cs="Arial"/>
            </w:rPr>
            <w:t>Wisconsin</w:t>
          </w:r>
        </w:smartTag>
      </w:smartTag>
      <w:r w:rsidRPr="00696EC5">
        <w:rPr>
          <w:rFonts w:cs="Arial"/>
        </w:rPr>
        <w:t xml:space="preserve"> and its agencies are exempt from payment of all federal tax and </w:t>
      </w:r>
      <w:smartTag w:uri="urn:schemas-microsoft-com:office:smarttags" w:element="place">
        <w:r w:rsidRPr="00696EC5">
          <w:rPr>
            <w:rFonts w:cs="Arial"/>
          </w:rPr>
          <w:t>Wisconsin</w:t>
        </w:r>
      </w:smartTag>
      <w:r w:rsidRPr="00696EC5">
        <w:rPr>
          <w:rFonts w:cs="Arial"/>
        </w:rPr>
        <w:t xml:space="preserve"> state and local taxes on its purchases except </w:t>
      </w:r>
      <w:smartTag w:uri="urn:schemas-microsoft-com:office:smarttags" w:element="place">
        <w:r w:rsidRPr="00696EC5">
          <w:rPr>
            <w:rFonts w:cs="Arial"/>
          </w:rPr>
          <w:t>Wisconsin</w:t>
        </w:r>
      </w:smartTag>
      <w:r w:rsidRPr="00696EC5">
        <w:rPr>
          <w:rFonts w:cs="Arial"/>
        </w:rPr>
        <w:t xml:space="preserve"> excise taxes as described below.</w:t>
      </w:r>
    </w:p>
    <w:p w:rsidR="00140BEE" w:rsidRPr="00696EC5" w:rsidRDefault="00140BEE" w:rsidP="00140BEE">
      <w:pPr>
        <w:tabs>
          <w:tab w:val="left" w:pos="1080"/>
        </w:tabs>
        <w:spacing w:line="192" w:lineRule="atLeast"/>
        <w:ind w:left="540" w:right="72" w:hanging="540"/>
        <w:rPr>
          <w:rFonts w:cs="Arial"/>
        </w:rPr>
      </w:pPr>
    </w:p>
    <w:p w:rsidR="00140BEE" w:rsidRDefault="00140BEE" w:rsidP="00140BEE">
      <w:pPr>
        <w:pStyle w:val="BlockText"/>
        <w:rPr>
          <w:sz w:val="16"/>
          <w:szCs w:val="16"/>
        </w:rPr>
      </w:pPr>
      <w:r w:rsidRPr="00696EC5">
        <w:tab/>
        <w:t xml:space="preserve">The State of Wisconsin, including all its agencies, is required to pay the Wisconsin excise or occupation tax on its purchase of beer, liquor, wine, cigarettes, tobacco products, motor vehicle fuel and general aviation fuel.  However, it is exempt from payment of </w:t>
      </w:r>
      <w:smartTag w:uri="urn:schemas-microsoft-com:office:smarttags" w:element="place">
        <w:r w:rsidRPr="00696EC5">
          <w:t>Wisconsin</w:t>
        </w:r>
      </w:smartTag>
      <w:r w:rsidRPr="00696EC5">
        <w:t xml:space="preserve"> sales or use tax on its purchases.  The State of </w:t>
      </w:r>
      <w:smartTag w:uri="urn:schemas-microsoft-com:office:smarttags" w:element="State">
        <w:smartTag w:uri="urn:schemas-microsoft-com:office:smarttags" w:element="place">
          <w:r w:rsidRPr="00696EC5">
            <w:t>Wisconsin</w:t>
          </w:r>
        </w:smartTag>
      </w:smartTag>
      <w:r w:rsidRPr="00696EC5">
        <w:t xml:space="preserve"> may be subject to other states' taxes on its purchases in that state depending on the laws of that state.  Contractors perform</w:t>
      </w:r>
      <w:r w:rsidRPr="00696EC5">
        <w:softHyphen/>
        <w:t>ing construction activities are required to pay state use tax on the cost of materials.</w:t>
      </w:r>
    </w:p>
    <w:p w:rsidR="00140BEE" w:rsidRPr="00CF1DF0" w:rsidRDefault="00140BEE" w:rsidP="00140BEE">
      <w:pPr>
        <w:tabs>
          <w:tab w:val="left" w:pos="1080"/>
        </w:tabs>
        <w:spacing w:line="192" w:lineRule="atLeast"/>
        <w:ind w:left="540" w:right="72" w:hanging="540"/>
        <w:rPr>
          <w:rFonts w:cs="Arial"/>
          <w:sz w:val="16"/>
          <w:szCs w:val="16"/>
        </w:rPr>
      </w:pPr>
    </w:p>
    <w:p w:rsidR="00140BEE" w:rsidRDefault="00140BEE" w:rsidP="00140BEE">
      <w:pPr>
        <w:tabs>
          <w:tab w:val="left" w:pos="1080"/>
        </w:tabs>
        <w:spacing w:line="192" w:lineRule="atLeast"/>
        <w:ind w:left="540" w:right="72" w:hanging="540"/>
        <w:jc w:val="center"/>
        <w:rPr>
          <w:rFonts w:cs="Arial"/>
        </w:rPr>
        <w:sectPr w:rsidR="00140BEE" w:rsidSect="005711FD">
          <w:footnotePr>
            <w:numRestart w:val="eachSect"/>
          </w:footnotePr>
          <w:pgSz w:w="12240" w:h="15840" w:code="1"/>
          <w:pgMar w:top="1296" w:right="864" w:bottom="720" w:left="864" w:header="576" w:footer="360" w:gutter="0"/>
          <w:paperSrc w:first="11" w:other="11"/>
          <w:cols w:space="288"/>
          <w:titlePg/>
        </w:sectPr>
      </w:pPr>
      <w:r>
        <w:rPr>
          <w:rFonts w:cs="Arial"/>
        </w:rPr>
        <w:lastRenderedPageBreak/>
        <w:t>K-2</w:t>
      </w:r>
    </w:p>
    <w:p w:rsidR="00140BEE" w:rsidRPr="00FE3AAA" w:rsidRDefault="00140BEE" w:rsidP="00140BEE">
      <w:pPr>
        <w:tabs>
          <w:tab w:val="left" w:pos="1080"/>
        </w:tabs>
        <w:spacing w:line="192" w:lineRule="atLeast"/>
        <w:ind w:left="540" w:right="72" w:hanging="540"/>
        <w:rPr>
          <w:rFonts w:cs="Arial"/>
          <w:sz w:val="16"/>
          <w:szCs w:val="16"/>
        </w:rPr>
      </w:pPr>
      <w:r w:rsidRPr="00696EC5">
        <w:rPr>
          <w:rFonts w:cs="Arial"/>
          <w:b/>
        </w:rPr>
        <w:lastRenderedPageBreak/>
        <w:t>13.0</w:t>
      </w:r>
      <w:r w:rsidRPr="00696EC5">
        <w:rPr>
          <w:rFonts w:cs="Arial"/>
          <w:b/>
        </w:rPr>
        <w:tab/>
        <w:t>GUARANTEED DELIVERY:</w:t>
      </w:r>
      <w:r w:rsidRPr="00696EC5">
        <w:rPr>
          <w:rFonts w:cs="Arial"/>
        </w:rPr>
        <w:t xml:space="preserve">  Failure of the contractor to adhere to delivery schedules as specified or to promptly replace rejected materials shall render the contractor liable for all costs in excess of the contract price when alternate procurement is necessary.  Excess costs shall include the administrative costs.</w:t>
      </w:r>
    </w:p>
    <w:p w:rsidR="00140BEE" w:rsidRDefault="00140BEE" w:rsidP="00140BEE">
      <w:pPr>
        <w:tabs>
          <w:tab w:val="left" w:pos="1080"/>
        </w:tabs>
        <w:spacing w:line="192" w:lineRule="atLeast"/>
        <w:ind w:left="540" w:right="72" w:hanging="540"/>
        <w:rPr>
          <w:rFonts w:cs="Arial"/>
          <w:b/>
        </w:rPr>
      </w:pPr>
    </w:p>
    <w:p w:rsidR="00140BEE" w:rsidRPr="00696EC5" w:rsidRDefault="00140BEE" w:rsidP="00140BEE">
      <w:pPr>
        <w:tabs>
          <w:tab w:val="left" w:pos="1080"/>
        </w:tabs>
        <w:spacing w:line="192" w:lineRule="atLeast"/>
        <w:ind w:left="540" w:right="72" w:hanging="540"/>
        <w:rPr>
          <w:rFonts w:cs="Arial"/>
        </w:rPr>
      </w:pPr>
      <w:r w:rsidRPr="00696EC5">
        <w:rPr>
          <w:rFonts w:cs="Arial"/>
          <w:b/>
        </w:rPr>
        <w:t>14.0</w:t>
      </w:r>
      <w:r w:rsidRPr="00696EC5">
        <w:rPr>
          <w:rFonts w:cs="Arial"/>
          <w:b/>
        </w:rPr>
        <w:tab/>
        <w:t>ENTIRE AGREEMENT:</w:t>
      </w:r>
      <w:r w:rsidRPr="00696EC5">
        <w:rPr>
          <w:rFonts w:cs="Arial"/>
        </w:rPr>
        <w:t xml:space="preserve">  These Standard Terms and Conditions shall apply to any contract or order awarded as a result of this request except where special requirements are stated elsewhere in the request; in such cases, the special requirements shall apply.  Further, the written contract and/or order with referenced parts and attach</w:t>
      </w:r>
      <w:r w:rsidRPr="00696EC5">
        <w:rPr>
          <w:rFonts w:cs="Arial"/>
        </w:rPr>
        <w:softHyphen/>
        <w:t>ments shall constitute the entire agreement and no other terms and conditions in any document, acceptance, or acknowledgment shall be effective or binding unless expressly agreed to in writing by the contracting authority.</w:t>
      </w:r>
    </w:p>
    <w:p w:rsidR="00140BEE" w:rsidRPr="00696EC5" w:rsidRDefault="00140BEE" w:rsidP="00140BEE">
      <w:pPr>
        <w:tabs>
          <w:tab w:val="left" w:pos="1080"/>
        </w:tabs>
        <w:spacing w:line="192" w:lineRule="atLeast"/>
        <w:ind w:left="540" w:right="72" w:hanging="540"/>
        <w:rPr>
          <w:rFonts w:cs="Arial"/>
        </w:rPr>
      </w:pPr>
    </w:p>
    <w:p w:rsidR="00140BEE" w:rsidRPr="00696EC5" w:rsidRDefault="00140BEE" w:rsidP="00140BEE">
      <w:pPr>
        <w:tabs>
          <w:tab w:val="left" w:pos="1080"/>
        </w:tabs>
        <w:spacing w:line="192" w:lineRule="atLeast"/>
        <w:ind w:left="540" w:right="72" w:hanging="540"/>
        <w:rPr>
          <w:rFonts w:cs="Arial"/>
        </w:rPr>
      </w:pPr>
      <w:r w:rsidRPr="00696EC5">
        <w:rPr>
          <w:rFonts w:cs="Arial"/>
          <w:b/>
        </w:rPr>
        <w:t>15.0</w:t>
      </w:r>
      <w:r w:rsidRPr="00696EC5">
        <w:rPr>
          <w:rFonts w:cs="Arial"/>
          <w:b/>
        </w:rPr>
        <w:tab/>
        <w:t>APPLICABLE LAW:</w:t>
      </w:r>
      <w:r w:rsidRPr="00696EC5">
        <w:rPr>
          <w:rFonts w:cs="Arial"/>
        </w:rPr>
        <w:t xml:space="preserve">  This contract shall be governed under the laws of the State of </w:t>
      </w:r>
      <w:smartTag w:uri="urn:schemas-microsoft-com:office:smarttags" w:element="State">
        <w:smartTag w:uri="urn:schemas-microsoft-com:office:smarttags" w:element="place">
          <w:r w:rsidRPr="00696EC5">
            <w:rPr>
              <w:rFonts w:cs="Arial"/>
            </w:rPr>
            <w:t>Wisconsin</w:t>
          </w:r>
        </w:smartTag>
      </w:smartTag>
      <w:r w:rsidRPr="00696EC5">
        <w:rPr>
          <w:rFonts w:cs="Arial"/>
        </w:rPr>
        <w:t xml:space="preserve">.  The contractor shall at all times comply with and observe all federal and state laws, local laws, ordinances, and regulations which are in effect during the period of this contract and which in any manner affect the work or its conduct.  The State of </w:t>
      </w:r>
      <w:smartTag w:uri="urn:schemas-microsoft-com:office:smarttags" w:element="State">
        <w:smartTag w:uri="urn:schemas-microsoft-com:office:smarttags" w:element="place">
          <w:r w:rsidRPr="00696EC5">
            <w:rPr>
              <w:rFonts w:cs="Arial"/>
            </w:rPr>
            <w:t>Wisconsin</w:t>
          </w:r>
        </w:smartTag>
      </w:smartTag>
      <w:r w:rsidRPr="00696EC5">
        <w:rPr>
          <w:rFonts w:cs="Arial"/>
        </w:rPr>
        <w:t xml:space="preserve"> reserves the right to cancel any contract with a federally debarred contractor or a contractor which is presently identified on the list of parties excluded from federal procurement and non-procurement contracts.</w:t>
      </w:r>
    </w:p>
    <w:p w:rsidR="00140BEE" w:rsidRPr="00696EC5" w:rsidRDefault="00140BEE" w:rsidP="00140BEE">
      <w:pPr>
        <w:tabs>
          <w:tab w:val="left" w:pos="1080"/>
        </w:tabs>
        <w:spacing w:line="192" w:lineRule="atLeast"/>
        <w:ind w:left="540" w:right="72" w:hanging="540"/>
        <w:rPr>
          <w:rFonts w:cs="Arial"/>
        </w:rPr>
      </w:pPr>
    </w:p>
    <w:p w:rsidR="00140BEE" w:rsidRPr="00696EC5" w:rsidRDefault="00140BEE" w:rsidP="00140BEE">
      <w:pPr>
        <w:tabs>
          <w:tab w:val="left" w:pos="1080"/>
        </w:tabs>
        <w:spacing w:line="192" w:lineRule="atLeast"/>
        <w:ind w:left="540" w:right="72" w:hanging="540"/>
        <w:rPr>
          <w:rFonts w:cs="Arial"/>
        </w:rPr>
      </w:pPr>
      <w:r w:rsidRPr="00696EC5">
        <w:rPr>
          <w:rFonts w:cs="Arial"/>
          <w:b/>
        </w:rPr>
        <w:t>16.0</w:t>
      </w:r>
      <w:r w:rsidRPr="00696EC5">
        <w:rPr>
          <w:rFonts w:cs="Arial"/>
          <w:b/>
        </w:rPr>
        <w:tab/>
        <w:t>ANTITRUST ASSIGNMENT:</w:t>
      </w:r>
      <w:r w:rsidRPr="00696EC5">
        <w:rPr>
          <w:rFonts w:cs="Arial"/>
        </w:rPr>
        <w:t xml:space="preserve"> The contractor and the State of </w:t>
      </w:r>
      <w:smartTag w:uri="urn:schemas-microsoft-com:office:smarttags" w:element="State">
        <w:smartTag w:uri="urn:schemas-microsoft-com:office:smarttags" w:element="place">
          <w:r w:rsidRPr="00696EC5">
            <w:rPr>
              <w:rFonts w:cs="Arial"/>
            </w:rPr>
            <w:t>Wisconsin</w:t>
          </w:r>
        </w:smartTag>
      </w:smartTag>
      <w:r w:rsidRPr="00696EC5">
        <w:rPr>
          <w:rFonts w:cs="Arial"/>
        </w:rPr>
        <w:t xml:space="preserve"> recognize that in actual economic practice, overcharges resulting from antitrust violations are in fact usually borne by the State of </w:t>
      </w:r>
      <w:smartTag w:uri="urn:schemas-microsoft-com:office:smarttags" w:element="State">
        <w:smartTag w:uri="urn:schemas-microsoft-com:office:smarttags" w:element="place">
          <w:r w:rsidRPr="00696EC5">
            <w:rPr>
              <w:rFonts w:cs="Arial"/>
            </w:rPr>
            <w:t>Wisconsin</w:t>
          </w:r>
        </w:smartTag>
      </w:smartTag>
      <w:r w:rsidRPr="00696EC5">
        <w:rPr>
          <w:rFonts w:cs="Arial"/>
        </w:rPr>
        <w:t xml:space="preserve"> (purchaser).  Therefore, the contractor hereby assigns to the State of </w:t>
      </w:r>
      <w:smartTag w:uri="urn:schemas-microsoft-com:office:smarttags" w:element="State">
        <w:smartTag w:uri="urn:schemas-microsoft-com:office:smarttags" w:element="place">
          <w:r w:rsidRPr="00696EC5">
            <w:rPr>
              <w:rFonts w:cs="Arial"/>
            </w:rPr>
            <w:t>Wisconsin</w:t>
          </w:r>
        </w:smartTag>
      </w:smartTag>
      <w:r w:rsidRPr="00696EC5">
        <w:rPr>
          <w:rFonts w:cs="Arial"/>
        </w:rPr>
        <w:t xml:space="preserve"> any and all claims for such overcharges as to goods, materials or services purchased in connection with this contract.</w:t>
      </w:r>
    </w:p>
    <w:p w:rsidR="00140BEE" w:rsidRPr="00696EC5" w:rsidRDefault="00140BEE" w:rsidP="00140BEE">
      <w:pPr>
        <w:tabs>
          <w:tab w:val="left" w:pos="1080"/>
        </w:tabs>
        <w:spacing w:line="192" w:lineRule="atLeast"/>
        <w:ind w:left="540" w:right="72" w:hanging="540"/>
        <w:rPr>
          <w:rFonts w:cs="Arial"/>
        </w:rPr>
      </w:pPr>
    </w:p>
    <w:p w:rsidR="00140BEE" w:rsidRPr="00696EC5" w:rsidRDefault="00140BEE" w:rsidP="00140BEE">
      <w:pPr>
        <w:tabs>
          <w:tab w:val="left" w:pos="1080"/>
        </w:tabs>
        <w:spacing w:line="192" w:lineRule="atLeast"/>
        <w:ind w:left="540" w:right="72" w:hanging="540"/>
        <w:rPr>
          <w:rFonts w:cs="Arial"/>
        </w:rPr>
      </w:pPr>
      <w:r w:rsidRPr="00696EC5">
        <w:rPr>
          <w:rFonts w:cs="Arial"/>
          <w:b/>
        </w:rPr>
        <w:t>17.0</w:t>
      </w:r>
      <w:r w:rsidRPr="00696EC5">
        <w:rPr>
          <w:rFonts w:cs="Arial"/>
          <w:b/>
        </w:rPr>
        <w:tab/>
        <w:t>ASSIGNMENT:</w:t>
      </w:r>
      <w:r w:rsidRPr="00696EC5">
        <w:rPr>
          <w:rFonts w:cs="Arial"/>
        </w:rPr>
        <w:t xml:space="preserve">  No right or duty in whole or in part of the contractor under this contract may be assigned or dele</w:t>
      </w:r>
      <w:r w:rsidRPr="00696EC5">
        <w:rPr>
          <w:rFonts w:cs="Arial"/>
        </w:rPr>
        <w:softHyphen/>
        <w:t xml:space="preserve">gated without the prior written consent of the State of </w:t>
      </w:r>
      <w:smartTag w:uri="urn:schemas-microsoft-com:office:smarttags" w:element="State">
        <w:smartTag w:uri="urn:schemas-microsoft-com:office:smarttags" w:element="place">
          <w:r w:rsidRPr="00696EC5">
            <w:rPr>
              <w:rFonts w:cs="Arial"/>
            </w:rPr>
            <w:t>Wisconsin</w:t>
          </w:r>
        </w:smartTag>
      </w:smartTag>
      <w:r w:rsidRPr="00696EC5">
        <w:rPr>
          <w:rFonts w:cs="Arial"/>
        </w:rPr>
        <w:t>.</w:t>
      </w:r>
    </w:p>
    <w:p w:rsidR="00140BEE" w:rsidRPr="00696EC5" w:rsidRDefault="00140BEE" w:rsidP="00140BEE">
      <w:pPr>
        <w:tabs>
          <w:tab w:val="left" w:pos="1080"/>
        </w:tabs>
        <w:spacing w:line="192" w:lineRule="atLeast"/>
        <w:ind w:left="540" w:right="72" w:hanging="540"/>
        <w:rPr>
          <w:rFonts w:cs="Arial"/>
        </w:rPr>
      </w:pPr>
    </w:p>
    <w:p w:rsidR="00140BEE" w:rsidRPr="00696EC5" w:rsidRDefault="00140BEE" w:rsidP="00140BEE">
      <w:pPr>
        <w:tabs>
          <w:tab w:val="left" w:pos="1080"/>
        </w:tabs>
        <w:spacing w:line="192" w:lineRule="atLeast"/>
        <w:ind w:left="540" w:right="72" w:hanging="540"/>
        <w:rPr>
          <w:rFonts w:cs="Arial"/>
        </w:rPr>
      </w:pPr>
      <w:r w:rsidRPr="00696EC5">
        <w:rPr>
          <w:rFonts w:cs="Arial"/>
          <w:b/>
        </w:rPr>
        <w:t>18.0</w:t>
      </w:r>
      <w:r w:rsidRPr="00696EC5">
        <w:rPr>
          <w:rFonts w:cs="Arial"/>
          <w:b/>
        </w:rPr>
        <w:tab/>
        <w:t>WORK CENTER CRITERIA:</w:t>
      </w:r>
      <w:r w:rsidRPr="00696EC5">
        <w:rPr>
          <w:rFonts w:cs="Arial"/>
        </w:rPr>
        <w:t xml:space="preserve">  A work center must be certi</w:t>
      </w:r>
      <w:r w:rsidRPr="00696EC5">
        <w:rPr>
          <w:rFonts w:cs="Arial"/>
        </w:rPr>
        <w:softHyphen/>
        <w:t>fied under s. 16.752, Wis. Stats., and must ensure that when engaged in the production of materials, supplies or equipment or the performance of contractual services, not less than seventy-five percent (75%) of the total hours of direct labor are performed by severely handicapped individuals.</w:t>
      </w:r>
    </w:p>
    <w:p w:rsidR="00140BEE" w:rsidRPr="00696EC5" w:rsidRDefault="00140BEE" w:rsidP="00140BEE">
      <w:pPr>
        <w:tabs>
          <w:tab w:val="left" w:pos="1080"/>
        </w:tabs>
        <w:spacing w:line="192" w:lineRule="atLeast"/>
        <w:ind w:left="540" w:right="72" w:hanging="540"/>
        <w:rPr>
          <w:rFonts w:cs="Arial"/>
        </w:rPr>
      </w:pPr>
    </w:p>
    <w:p w:rsidR="00140BEE" w:rsidRPr="00696EC5" w:rsidRDefault="00140BEE" w:rsidP="00140BEE">
      <w:pPr>
        <w:tabs>
          <w:tab w:val="left" w:pos="1080"/>
        </w:tabs>
        <w:spacing w:line="192" w:lineRule="atLeast"/>
        <w:ind w:left="540" w:right="72" w:hanging="540"/>
        <w:rPr>
          <w:rFonts w:cs="Arial"/>
        </w:rPr>
      </w:pPr>
      <w:r w:rsidRPr="00696EC5">
        <w:rPr>
          <w:rFonts w:cs="Arial"/>
          <w:b/>
        </w:rPr>
        <w:t>19.0</w:t>
      </w:r>
      <w:r w:rsidRPr="00696EC5">
        <w:rPr>
          <w:rFonts w:cs="Arial"/>
          <w:b/>
        </w:rPr>
        <w:tab/>
        <w:t>NONDISCRIMINATION / AFFIRMATIVE ACTION:</w:t>
      </w:r>
      <w:r w:rsidRPr="00696EC5">
        <w:rPr>
          <w:rFonts w:cs="Arial"/>
        </w:rPr>
        <w:t xml:space="preserve"> In connection with the performance of work under this contract, the contractor agrees not to discriminate against any employee or applicant for employment because of age, race, religion, color, handicap, sex, physical condition, developmental disability as defined in s. 51.01(5), Wis. Stats., sexual orientation as defined in s. 111.32(13m), Wis. Stats., or national origin.  This provision shall include, but not be limited to, the following:  employment, upgrading, demotion or transfer; recruitment or recruitment advertising; layoff or termination; rates of pay or other forms of compensation; and selection for training, including appren</w:t>
      </w:r>
      <w:r w:rsidRPr="00696EC5">
        <w:rPr>
          <w:rFonts w:cs="Arial"/>
        </w:rPr>
        <w:softHyphen/>
        <w:t>ticeship.  Except with respect to sexual orientation, the contractor further agrees to take affirmative action to ensure equal employment opportunities.</w:t>
      </w:r>
    </w:p>
    <w:p w:rsidR="00140BEE" w:rsidRDefault="00140BEE" w:rsidP="00140BEE">
      <w:pPr>
        <w:tabs>
          <w:tab w:val="left" w:pos="1080"/>
        </w:tabs>
        <w:spacing w:line="192" w:lineRule="atLeast"/>
        <w:ind w:left="540" w:right="72" w:hanging="540"/>
        <w:rPr>
          <w:rFonts w:cs="Arial"/>
        </w:rPr>
      </w:pPr>
    </w:p>
    <w:p w:rsidR="00140BEE" w:rsidRDefault="00140BEE" w:rsidP="00140BEE">
      <w:pPr>
        <w:tabs>
          <w:tab w:val="left" w:pos="1080"/>
        </w:tabs>
        <w:spacing w:line="192" w:lineRule="atLeast"/>
        <w:ind w:left="540" w:right="72" w:hanging="540"/>
        <w:rPr>
          <w:rFonts w:cs="Arial"/>
        </w:rPr>
      </w:pPr>
    </w:p>
    <w:p w:rsidR="00140BEE" w:rsidRDefault="00140BEE" w:rsidP="00140BEE">
      <w:pPr>
        <w:tabs>
          <w:tab w:val="left" w:pos="1080"/>
        </w:tabs>
        <w:spacing w:line="192" w:lineRule="atLeast"/>
        <w:ind w:left="540" w:right="72" w:hanging="540"/>
        <w:jc w:val="center"/>
        <w:rPr>
          <w:rFonts w:cs="Arial"/>
        </w:rPr>
      </w:pPr>
    </w:p>
    <w:p w:rsidR="00140BEE" w:rsidRDefault="00140BEE" w:rsidP="00140BEE">
      <w:pPr>
        <w:tabs>
          <w:tab w:val="left" w:pos="1080"/>
        </w:tabs>
        <w:spacing w:line="192" w:lineRule="atLeast"/>
        <w:ind w:left="540" w:right="72" w:hanging="540"/>
        <w:jc w:val="center"/>
        <w:rPr>
          <w:rFonts w:cs="Arial"/>
        </w:rPr>
        <w:sectPr w:rsidR="00140BEE" w:rsidSect="005711FD">
          <w:footnotePr>
            <w:numRestart w:val="eachSect"/>
          </w:footnotePr>
          <w:pgSz w:w="12240" w:h="15840" w:code="1"/>
          <w:pgMar w:top="1296" w:right="864" w:bottom="720" w:left="864" w:header="576" w:footer="360" w:gutter="0"/>
          <w:paperSrc w:first="11" w:other="11"/>
          <w:cols w:space="288"/>
          <w:titlePg/>
        </w:sectPr>
      </w:pPr>
      <w:r>
        <w:rPr>
          <w:rFonts w:cs="Arial"/>
        </w:rPr>
        <w:t>K-3</w:t>
      </w:r>
    </w:p>
    <w:p w:rsidR="00140BEE" w:rsidRPr="00696EC5" w:rsidRDefault="00140BEE" w:rsidP="00140BEE">
      <w:pPr>
        <w:tabs>
          <w:tab w:val="left" w:pos="1080"/>
        </w:tabs>
        <w:spacing w:line="192" w:lineRule="atLeast"/>
        <w:ind w:left="1080" w:hanging="540"/>
        <w:rPr>
          <w:rFonts w:cs="Arial"/>
        </w:rPr>
      </w:pPr>
      <w:r w:rsidRPr="00696EC5">
        <w:rPr>
          <w:rFonts w:cs="Arial"/>
          <w:b/>
        </w:rPr>
        <w:lastRenderedPageBreak/>
        <w:t>19.1</w:t>
      </w:r>
      <w:r w:rsidRPr="00696EC5">
        <w:rPr>
          <w:rFonts w:cs="Arial"/>
        </w:rPr>
        <w:tab/>
        <w:t>Contracts estimated to be over twenty-five thousand dollars ($25,000) require the submission of a written affirmative action plan by the contractor.  An exemp</w:t>
      </w:r>
      <w:r w:rsidRPr="00696EC5">
        <w:rPr>
          <w:rFonts w:cs="Arial"/>
        </w:rPr>
        <w:softHyphen/>
        <w:t xml:space="preserve">tion occurs from this requirement if the contractor has a workforce of less than twenty-five (25) employees.  Within fifteen (15) working days after the contract is awarded, the contractor must submit the plan to the contracting state agency for approval.  Instructions on preparing the plan and technical assistance regarding this clause are available from the contracting state agency. </w:t>
      </w:r>
    </w:p>
    <w:p w:rsidR="00140BEE" w:rsidRPr="00696EC5" w:rsidRDefault="00140BEE" w:rsidP="00140BEE">
      <w:pPr>
        <w:tabs>
          <w:tab w:val="left" w:pos="1080"/>
        </w:tabs>
        <w:spacing w:line="192" w:lineRule="atLeast"/>
        <w:ind w:left="540" w:right="72" w:hanging="540"/>
        <w:rPr>
          <w:rFonts w:cs="Arial"/>
        </w:rPr>
      </w:pPr>
    </w:p>
    <w:p w:rsidR="00140BEE" w:rsidRPr="00696EC5" w:rsidRDefault="00140BEE" w:rsidP="00140BEE">
      <w:pPr>
        <w:tabs>
          <w:tab w:val="left" w:pos="1080"/>
        </w:tabs>
        <w:spacing w:line="192" w:lineRule="atLeast"/>
        <w:ind w:left="1080" w:hanging="540"/>
        <w:rPr>
          <w:rFonts w:cs="Arial"/>
        </w:rPr>
      </w:pPr>
      <w:r w:rsidRPr="00696EC5">
        <w:rPr>
          <w:rFonts w:cs="Arial"/>
          <w:b/>
        </w:rPr>
        <w:t>19.2</w:t>
      </w:r>
      <w:r w:rsidRPr="00696EC5">
        <w:rPr>
          <w:rFonts w:cs="Arial"/>
        </w:rPr>
        <w:tab/>
        <w:t>The contractor agrees to post in conspicuous places, available for employees and applicants for employ</w:t>
      </w:r>
      <w:r w:rsidRPr="00696EC5">
        <w:rPr>
          <w:rFonts w:cs="Arial"/>
        </w:rPr>
        <w:softHyphen/>
        <w:t xml:space="preserve">ment, a notice to be provided by the contracting state agency that sets forth the provisions of the State of </w:t>
      </w:r>
      <w:smartTag w:uri="urn:schemas-microsoft-com:office:smarttags" w:element="State">
        <w:smartTag w:uri="urn:schemas-microsoft-com:office:smarttags" w:element="place">
          <w:r w:rsidRPr="00696EC5">
            <w:rPr>
              <w:rFonts w:cs="Arial"/>
            </w:rPr>
            <w:t>Wisconsin</w:t>
          </w:r>
        </w:smartTag>
      </w:smartTag>
      <w:r w:rsidRPr="00696EC5">
        <w:rPr>
          <w:rFonts w:cs="Arial"/>
        </w:rPr>
        <w:t xml:space="preserve">'s nondiscrimination law. </w:t>
      </w:r>
    </w:p>
    <w:p w:rsidR="00140BEE" w:rsidRPr="00696EC5" w:rsidRDefault="00140BEE" w:rsidP="00140BEE">
      <w:pPr>
        <w:tabs>
          <w:tab w:val="left" w:pos="1080"/>
        </w:tabs>
        <w:spacing w:line="192" w:lineRule="atLeast"/>
        <w:ind w:left="540" w:right="72" w:hanging="540"/>
        <w:rPr>
          <w:rFonts w:cs="Arial"/>
        </w:rPr>
      </w:pPr>
    </w:p>
    <w:p w:rsidR="00140BEE" w:rsidRPr="00696EC5" w:rsidRDefault="00140BEE" w:rsidP="00140BEE">
      <w:pPr>
        <w:tabs>
          <w:tab w:val="left" w:pos="1080"/>
        </w:tabs>
        <w:spacing w:line="192" w:lineRule="atLeast"/>
        <w:ind w:left="1080" w:hanging="540"/>
        <w:rPr>
          <w:rFonts w:cs="Arial"/>
        </w:rPr>
      </w:pPr>
      <w:r w:rsidRPr="00696EC5">
        <w:rPr>
          <w:rFonts w:cs="Arial"/>
          <w:b/>
        </w:rPr>
        <w:t>19.3</w:t>
      </w:r>
      <w:r w:rsidRPr="00696EC5">
        <w:rPr>
          <w:rFonts w:cs="Arial"/>
        </w:rPr>
        <w:tab/>
        <w:t xml:space="preserve">Failure to comply with the conditions of this clause may result in the contractor's becoming declared an "ineligible" contractor, termination of the contract, or withholding of payment. </w:t>
      </w:r>
    </w:p>
    <w:p w:rsidR="00140BEE" w:rsidRPr="00696EC5" w:rsidRDefault="00140BEE" w:rsidP="00140BEE">
      <w:pPr>
        <w:tabs>
          <w:tab w:val="left" w:pos="1080"/>
        </w:tabs>
        <w:spacing w:line="192" w:lineRule="atLeast"/>
        <w:ind w:left="540" w:right="72" w:hanging="540"/>
        <w:rPr>
          <w:rFonts w:cs="Arial"/>
          <w:b/>
        </w:rPr>
      </w:pPr>
    </w:p>
    <w:p w:rsidR="00140BEE" w:rsidRPr="00696EC5" w:rsidRDefault="00140BEE" w:rsidP="00140BEE">
      <w:pPr>
        <w:tabs>
          <w:tab w:val="left" w:pos="1080"/>
        </w:tabs>
        <w:spacing w:line="192" w:lineRule="atLeast"/>
        <w:ind w:left="540" w:right="72" w:hanging="540"/>
        <w:rPr>
          <w:rFonts w:cs="Arial"/>
        </w:rPr>
      </w:pPr>
      <w:r w:rsidRPr="00696EC5">
        <w:rPr>
          <w:rFonts w:cs="Arial"/>
          <w:b/>
        </w:rPr>
        <w:t>20.0</w:t>
      </w:r>
      <w:r w:rsidRPr="00696EC5">
        <w:rPr>
          <w:rFonts w:cs="Arial"/>
          <w:b/>
        </w:rPr>
        <w:tab/>
        <w:t>PATENT INFRINGEMENT:</w:t>
      </w:r>
      <w:r w:rsidRPr="00696EC5">
        <w:rPr>
          <w:rFonts w:cs="Arial"/>
        </w:rPr>
        <w:t xml:space="preserve"> The contractor selling to the State of </w:t>
      </w:r>
      <w:smartTag w:uri="urn:schemas-microsoft-com:office:smarttags" w:element="State">
        <w:smartTag w:uri="urn:schemas-microsoft-com:office:smarttags" w:element="place">
          <w:r w:rsidRPr="00696EC5">
            <w:rPr>
              <w:rFonts w:cs="Arial"/>
            </w:rPr>
            <w:t>Wisconsin</w:t>
          </w:r>
        </w:smartTag>
      </w:smartTag>
      <w:r w:rsidRPr="00696EC5">
        <w:rPr>
          <w:rFonts w:cs="Arial"/>
        </w:rPr>
        <w:t xml:space="preserve"> the articles described herein guarantees the articles were manufactured or produced in accordance with applicable federal labor laws.  Further, that the sale or use of the articles described herein will not infringe any </w:t>
      </w:r>
      <w:smartTag w:uri="urn:schemas-microsoft-com:office:smarttags" w:element="country-region">
        <w:smartTag w:uri="urn:schemas-microsoft-com:office:smarttags" w:element="place">
          <w:r w:rsidRPr="00696EC5">
            <w:rPr>
              <w:rFonts w:cs="Arial"/>
            </w:rPr>
            <w:t>United States</w:t>
          </w:r>
        </w:smartTag>
      </w:smartTag>
      <w:r w:rsidRPr="00696EC5">
        <w:rPr>
          <w:rFonts w:cs="Arial"/>
        </w:rPr>
        <w:t xml:space="preserve"> patent.  The contractor covenants that it will at its own expense defend every suit which shall be brought against the State of Wisconsin (provided that such contractor is promptly notified of such suit, and all papers therein are delivered to it) for any alleged infringement of any patent by reason of the sale or use of such articles, and agrees that it will pay all costs, damages, and profits recov</w:t>
      </w:r>
      <w:r w:rsidRPr="00696EC5">
        <w:rPr>
          <w:rFonts w:cs="Arial"/>
        </w:rPr>
        <w:softHyphen/>
        <w:t>erable in any such suit.</w:t>
      </w:r>
    </w:p>
    <w:p w:rsidR="00140BEE" w:rsidRPr="00696EC5" w:rsidRDefault="00140BEE" w:rsidP="00140BEE">
      <w:pPr>
        <w:tabs>
          <w:tab w:val="left" w:pos="1080"/>
        </w:tabs>
        <w:spacing w:line="192" w:lineRule="atLeast"/>
        <w:ind w:left="540" w:right="72" w:hanging="540"/>
        <w:rPr>
          <w:rFonts w:cs="Arial"/>
        </w:rPr>
      </w:pPr>
    </w:p>
    <w:p w:rsidR="00140BEE" w:rsidRPr="00696EC5" w:rsidRDefault="00140BEE" w:rsidP="00140BEE">
      <w:pPr>
        <w:tabs>
          <w:tab w:val="left" w:pos="1080"/>
        </w:tabs>
        <w:spacing w:line="192" w:lineRule="atLeast"/>
        <w:ind w:left="540" w:right="72" w:hanging="540"/>
        <w:rPr>
          <w:rFonts w:cs="Arial"/>
        </w:rPr>
      </w:pPr>
      <w:r w:rsidRPr="00696EC5">
        <w:rPr>
          <w:rFonts w:cs="Arial"/>
          <w:b/>
        </w:rPr>
        <w:t>21.0</w:t>
      </w:r>
      <w:r w:rsidRPr="00696EC5">
        <w:rPr>
          <w:rFonts w:cs="Arial"/>
          <w:b/>
        </w:rPr>
        <w:tab/>
        <w:t>SAFETY REQUIREMENTS:</w:t>
      </w:r>
      <w:r w:rsidRPr="00696EC5">
        <w:rPr>
          <w:rFonts w:cs="Arial"/>
        </w:rPr>
        <w:t xml:space="preserve">  All materials, equipment, and supplies provided to the State of </w:t>
      </w:r>
      <w:smartTag w:uri="urn:schemas-microsoft-com:office:smarttags" w:element="State">
        <w:smartTag w:uri="urn:schemas-microsoft-com:office:smarttags" w:element="place">
          <w:r w:rsidRPr="00696EC5">
            <w:rPr>
              <w:rFonts w:cs="Arial"/>
            </w:rPr>
            <w:t>Wisconsin</w:t>
          </w:r>
        </w:smartTag>
      </w:smartTag>
      <w:r w:rsidRPr="00696EC5">
        <w:rPr>
          <w:rFonts w:cs="Arial"/>
        </w:rPr>
        <w:t xml:space="preserve"> must comply fully with all safety requirements as set forth by the Wisconsin Administrative Code, the Rules of the Industrial Commission on Safety, and all applicable OSHA Standards.</w:t>
      </w:r>
    </w:p>
    <w:p w:rsidR="00140BEE" w:rsidRPr="00696EC5" w:rsidRDefault="00140BEE" w:rsidP="00140BEE">
      <w:pPr>
        <w:tabs>
          <w:tab w:val="left" w:pos="1080"/>
        </w:tabs>
        <w:spacing w:line="192" w:lineRule="atLeast"/>
        <w:ind w:left="540" w:right="72" w:hanging="540"/>
        <w:rPr>
          <w:rFonts w:cs="Arial"/>
        </w:rPr>
      </w:pPr>
    </w:p>
    <w:p w:rsidR="00140BEE" w:rsidRPr="00696EC5" w:rsidRDefault="00140BEE" w:rsidP="00140BEE">
      <w:pPr>
        <w:tabs>
          <w:tab w:val="left" w:pos="1080"/>
        </w:tabs>
        <w:spacing w:line="192" w:lineRule="atLeast"/>
        <w:ind w:left="540" w:right="72" w:hanging="540"/>
        <w:rPr>
          <w:rFonts w:cs="Arial"/>
        </w:rPr>
      </w:pPr>
      <w:r w:rsidRPr="00696EC5">
        <w:rPr>
          <w:rFonts w:cs="Arial"/>
          <w:b/>
        </w:rPr>
        <w:t>22.0</w:t>
      </w:r>
      <w:r w:rsidRPr="00696EC5">
        <w:rPr>
          <w:rFonts w:cs="Arial"/>
          <w:b/>
        </w:rPr>
        <w:tab/>
        <w:t>WARRANTY:</w:t>
      </w:r>
      <w:r w:rsidRPr="00696EC5">
        <w:rPr>
          <w:rFonts w:cs="Arial"/>
        </w:rPr>
        <w:t xml:space="preserve"> Unless otherwise specifically stated by the bidder/proposer, equipment purchased as a result of this request shall be warranted against defects by the bidder/proposer for one (1) year from date of receipt.  The equipment manufacturer's standard warranty shall apply as a minimum and must be honored by the contractor.  </w:t>
      </w:r>
    </w:p>
    <w:p w:rsidR="00140BEE" w:rsidRPr="00696EC5" w:rsidRDefault="00140BEE" w:rsidP="00140BEE">
      <w:pPr>
        <w:tabs>
          <w:tab w:val="left" w:pos="1080"/>
        </w:tabs>
        <w:spacing w:line="192" w:lineRule="atLeast"/>
        <w:ind w:left="540" w:right="72" w:hanging="540"/>
        <w:rPr>
          <w:rFonts w:cs="Arial"/>
        </w:rPr>
      </w:pPr>
    </w:p>
    <w:p w:rsidR="00140BEE" w:rsidRPr="00696EC5" w:rsidRDefault="00140BEE" w:rsidP="00140BEE">
      <w:pPr>
        <w:tabs>
          <w:tab w:val="left" w:pos="1080"/>
        </w:tabs>
        <w:spacing w:line="192" w:lineRule="atLeast"/>
        <w:ind w:left="540" w:right="72" w:hanging="540"/>
        <w:rPr>
          <w:rFonts w:cs="Arial"/>
        </w:rPr>
      </w:pPr>
      <w:r w:rsidRPr="00696EC5">
        <w:rPr>
          <w:rFonts w:cs="Arial"/>
          <w:b/>
        </w:rPr>
        <w:t>23.0</w:t>
      </w:r>
      <w:r w:rsidRPr="00696EC5">
        <w:rPr>
          <w:rFonts w:cs="Arial"/>
          <w:b/>
        </w:rPr>
        <w:tab/>
        <w:t>INSURANCE RESPONSIBILITY:</w:t>
      </w:r>
      <w:r w:rsidRPr="00696EC5">
        <w:rPr>
          <w:rFonts w:cs="Arial"/>
        </w:rPr>
        <w:t xml:space="preserve">  The contractor perform</w:t>
      </w:r>
      <w:r w:rsidRPr="00696EC5">
        <w:rPr>
          <w:rFonts w:cs="Arial"/>
        </w:rPr>
        <w:softHyphen/>
        <w:t xml:space="preserve">ing services for the State of </w:t>
      </w:r>
      <w:smartTag w:uri="urn:schemas-microsoft-com:office:smarttags" w:element="State">
        <w:smartTag w:uri="urn:schemas-microsoft-com:office:smarttags" w:element="place">
          <w:r w:rsidRPr="00696EC5">
            <w:rPr>
              <w:rFonts w:cs="Arial"/>
            </w:rPr>
            <w:t>Wisconsin</w:t>
          </w:r>
        </w:smartTag>
      </w:smartTag>
      <w:r w:rsidRPr="00696EC5">
        <w:rPr>
          <w:rFonts w:cs="Arial"/>
        </w:rPr>
        <w:t xml:space="preserve"> shall:</w:t>
      </w:r>
    </w:p>
    <w:p w:rsidR="00140BEE" w:rsidRPr="00696EC5" w:rsidRDefault="00140BEE" w:rsidP="00140BEE">
      <w:pPr>
        <w:tabs>
          <w:tab w:val="left" w:pos="1080"/>
        </w:tabs>
        <w:spacing w:line="192" w:lineRule="atLeast"/>
        <w:ind w:left="540" w:right="72" w:hanging="540"/>
        <w:rPr>
          <w:rFonts w:cs="Arial"/>
        </w:rPr>
      </w:pPr>
    </w:p>
    <w:p w:rsidR="00140BEE" w:rsidRPr="00696EC5" w:rsidRDefault="00140BEE" w:rsidP="00140BEE">
      <w:pPr>
        <w:tabs>
          <w:tab w:val="left" w:pos="1080"/>
        </w:tabs>
        <w:spacing w:line="192" w:lineRule="atLeast"/>
        <w:ind w:left="1080" w:hanging="540"/>
        <w:rPr>
          <w:rFonts w:cs="Arial"/>
        </w:rPr>
      </w:pPr>
      <w:r w:rsidRPr="00696EC5">
        <w:rPr>
          <w:rFonts w:cs="Arial"/>
          <w:b/>
        </w:rPr>
        <w:t>23.1</w:t>
      </w:r>
      <w:r w:rsidRPr="00696EC5">
        <w:rPr>
          <w:rFonts w:cs="Arial"/>
        </w:rPr>
        <w:tab/>
        <w:t xml:space="preserve">Maintain worker's compensation insurance as required by Wisconsin Statutes, for </w:t>
      </w:r>
      <w:proofErr w:type="gramStart"/>
      <w:r w:rsidRPr="00696EC5">
        <w:rPr>
          <w:rFonts w:cs="Arial"/>
        </w:rPr>
        <w:t>all  employees</w:t>
      </w:r>
      <w:proofErr w:type="gramEnd"/>
      <w:r w:rsidRPr="00696EC5">
        <w:rPr>
          <w:rFonts w:cs="Arial"/>
        </w:rPr>
        <w:t xml:space="preserve"> engaged in the work. </w:t>
      </w:r>
    </w:p>
    <w:p w:rsidR="00140BEE" w:rsidRPr="00696EC5" w:rsidRDefault="00140BEE" w:rsidP="00140BEE">
      <w:pPr>
        <w:tabs>
          <w:tab w:val="left" w:pos="1080"/>
        </w:tabs>
        <w:spacing w:line="192" w:lineRule="atLeast"/>
        <w:ind w:left="540" w:right="72" w:hanging="540"/>
        <w:rPr>
          <w:rFonts w:cs="Arial"/>
        </w:rPr>
      </w:pPr>
    </w:p>
    <w:p w:rsidR="00140BEE" w:rsidRDefault="00140BEE" w:rsidP="00140BEE">
      <w:pPr>
        <w:tabs>
          <w:tab w:val="left" w:pos="1080"/>
        </w:tabs>
        <w:spacing w:line="192" w:lineRule="atLeast"/>
        <w:ind w:left="1080" w:hanging="540"/>
        <w:rPr>
          <w:rFonts w:cs="Arial"/>
          <w:sz w:val="16"/>
          <w:szCs w:val="16"/>
        </w:rPr>
      </w:pPr>
      <w:r w:rsidRPr="00696EC5">
        <w:rPr>
          <w:rFonts w:cs="Arial"/>
          <w:b/>
        </w:rPr>
        <w:t>23.2</w:t>
      </w:r>
      <w:r w:rsidRPr="00696EC5">
        <w:rPr>
          <w:rFonts w:cs="Arial"/>
        </w:rPr>
        <w:tab/>
        <w:t>Maintain commercial liability, bodily injury and prop</w:t>
      </w:r>
      <w:r w:rsidRPr="00696EC5">
        <w:rPr>
          <w:rFonts w:cs="Arial"/>
        </w:rPr>
        <w:softHyphen/>
        <w:t xml:space="preserve">erty damage insurance against any claim(s) which might occur in carrying out this agreement/contract.  Minimum coverage shall be one million dollars ($1,000,000) liability for bodily injury and property damage including products liability and completed operations.  Provide motor vehicle insurance for all owned, non-owned and hired vehicles that are used in carrying out this contract.  Minimum coverage shall be one million dollars ($1,000,000) per occurrence combined single limit for automobile liability and property damage. </w:t>
      </w:r>
    </w:p>
    <w:p w:rsidR="00140BEE" w:rsidRPr="00827C32" w:rsidRDefault="00140BEE" w:rsidP="00140BEE">
      <w:pPr>
        <w:tabs>
          <w:tab w:val="left" w:pos="1080"/>
        </w:tabs>
        <w:spacing w:line="192" w:lineRule="atLeast"/>
        <w:ind w:left="1080" w:hanging="540"/>
        <w:rPr>
          <w:rFonts w:cs="Arial"/>
          <w:sz w:val="16"/>
          <w:szCs w:val="16"/>
        </w:rPr>
      </w:pPr>
    </w:p>
    <w:p w:rsidR="00140BEE" w:rsidRDefault="00140BEE" w:rsidP="00140BEE">
      <w:pPr>
        <w:tabs>
          <w:tab w:val="left" w:pos="1080"/>
        </w:tabs>
        <w:spacing w:line="192" w:lineRule="atLeast"/>
        <w:ind w:left="540" w:right="72" w:hanging="540"/>
        <w:jc w:val="center"/>
        <w:rPr>
          <w:rFonts w:cs="Arial"/>
        </w:rPr>
        <w:sectPr w:rsidR="00140BEE" w:rsidSect="005711FD">
          <w:footnotePr>
            <w:numRestart w:val="eachSect"/>
          </w:footnotePr>
          <w:pgSz w:w="12240" w:h="15840" w:code="1"/>
          <w:pgMar w:top="1296" w:right="864" w:bottom="720" w:left="864" w:header="576" w:footer="360" w:gutter="0"/>
          <w:paperSrc w:first="11" w:other="11"/>
          <w:cols w:space="288"/>
          <w:titlePg/>
        </w:sectPr>
      </w:pPr>
      <w:r>
        <w:rPr>
          <w:rFonts w:cs="Arial"/>
        </w:rPr>
        <w:t>K-4</w:t>
      </w:r>
    </w:p>
    <w:p w:rsidR="00140BEE" w:rsidRPr="00696EC5" w:rsidRDefault="00140BEE" w:rsidP="00140BEE">
      <w:pPr>
        <w:tabs>
          <w:tab w:val="left" w:pos="1080"/>
        </w:tabs>
        <w:spacing w:line="192" w:lineRule="atLeast"/>
        <w:ind w:left="1080" w:hanging="540"/>
        <w:rPr>
          <w:rFonts w:cs="Arial"/>
        </w:rPr>
      </w:pPr>
      <w:r w:rsidRPr="00696EC5">
        <w:rPr>
          <w:rFonts w:cs="Arial"/>
          <w:b/>
        </w:rPr>
        <w:lastRenderedPageBreak/>
        <w:t>23.3</w:t>
      </w:r>
      <w:r w:rsidRPr="00696EC5">
        <w:rPr>
          <w:rFonts w:cs="Arial"/>
        </w:rPr>
        <w:tab/>
        <w:t xml:space="preserve">The state reserves the right to require higher or lower limits where warranted. </w:t>
      </w:r>
    </w:p>
    <w:p w:rsidR="00140BEE" w:rsidRPr="00696EC5" w:rsidRDefault="00140BEE" w:rsidP="00140BEE">
      <w:pPr>
        <w:tabs>
          <w:tab w:val="left" w:pos="1080"/>
        </w:tabs>
        <w:spacing w:line="192" w:lineRule="atLeast"/>
        <w:ind w:left="540" w:right="72" w:hanging="540"/>
        <w:rPr>
          <w:rFonts w:cs="Arial"/>
        </w:rPr>
      </w:pPr>
    </w:p>
    <w:p w:rsidR="00140BEE" w:rsidRPr="00696EC5" w:rsidRDefault="00140BEE" w:rsidP="00140BEE">
      <w:pPr>
        <w:tabs>
          <w:tab w:val="left" w:pos="1080"/>
        </w:tabs>
        <w:spacing w:line="192" w:lineRule="atLeast"/>
        <w:ind w:left="540" w:right="72" w:hanging="540"/>
        <w:rPr>
          <w:rFonts w:cs="Arial"/>
        </w:rPr>
      </w:pPr>
      <w:r w:rsidRPr="00696EC5">
        <w:rPr>
          <w:rFonts w:cs="Arial"/>
          <w:b/>
        </w:rPr>
        <w:t>24.0</w:t>
      </w:r>
      <w:r w:rsidRPr="00696EC5">
        <w:rPr>
          <w:rFonts w:cs="Arial"/>
          <w:b/>
        </w:rPr>
        <w:tab/>
        <w:t>CANCELLATION:</w:t>
      </w:r>
      <w:r w:rsidRPr="00696EC5">
        <w:rPr>
          <w:rFonts w:cs="Arial"/>
        </w:rPr>
        <w:t xml:space="preserve">  The State of </w:t>
      </w:r>
      <w:smartTag w:uri="urn:schemas-microsoft-com:office:smarttags" w:element="State">
        <w:smartTag w:uri="urn:schemas-microsoft-com:office:smarttags" w:element="place">
          <w:r w:rsidRPr="00696EC5">
            <w:rPr>
              <w:rFonts w:cs="Arial"/>
            </w:rPr>
            <w:t>Wisconsin</w:t>
          </w:r>
        </w:smartTag>
      </w:smartTag>
      <w:r w:rsidRPr="00696EC5">
        <w:rPr>
          <w:rFonts w:cs="Arial"/>
        </w:rPr>
        <w:t xml:space="preserve"> reserves the right to cancel any contract in whole or in part without penalty due to </w:t>
      </w:r>
      <w:proofErr w:type="spellStart"/>
      <w:r w:rsidRPr="00696EC5">
        <w:rPr>
          <w:rFonts w:cs="Arial"/>
        </w:rPr>
        <w:t>nonappropriation</w:t>
      </w:r>
      <w:proofErr w:type="spellEnd"/>
      <w:r w:rsidRPr="00696EC5">
        <w:rPr>
          <w:rFonts w:cs="Arial"/>
        </w:rPr>
        <w:t xml:space="preserve"> of funds or for failure of the contractor to comply with terms, conditions, and specifica</w:t>
      </w:r>
      <w:r w:rsidRPr="00696EC5">
        <w:rPr>
          <w:rFonts w:cs="Arial"/>
        </w:rPr>
        <w:softHyphen/>
        <w:t>tions of this contract.</w:t>
      </w:r>
    </w:p>
    <w:p w:rsidR="00140BEE" w:rsidRPr="00696EC5" w:rsidRDefault="00140BEE" w:rsidP="00140BEE">
      <w:pPr>
        <w:tabs>
          <w:tab w:val="left" w:pos="1080"/>
        </w:tabs>
        <w:spacing w:line="192" w:lineRule="atLeast"/>
        <w:ind w:left="540" w:right="72" w:hanging="540"/>
        <w:rPr>
          <w:rFonts w:cs="Arial"/>
        </w:rPr>
      </w:pPr>
    </w:p>
    <w:p w:rsidR="00140BEE" w:rsidRPr="00696EC5" w:rsidRDefault="00140BEE" w:rsidP="00140BEE">
      <w:pPr>
        <w:tabs>
          <w:tab w:val="left" w:pos="1080"/>
        </w:tabs>
        <w:spacing w:line="192" w:lineRule="atLeast"/>
        <w:ind w:left="540" w:right="72" w:hanging="540"/>
        <w:rPr>
          <w:rFonts w:cs="Arial"/>
        </w:rPr>
      </w:pPr>
      <w:r w:rsidRPr="00696EC5">
        <w:rPr>
          <w:rFonts w:cs="Arial"/>
          <w:b/>
        </w:rPr>
        <w:t>25.0</w:t>
      </w:r>
      <w:r w:rsidRPr="00696EC5">
        <w:rPr>
          <w:rFonts w:cs="Arial"/>
          <w:b/>
        </w:rPr>
        <w:tab/>
        <w:t>VENDOR TAX DELINQUENCY:</w:t>
      </w:r>
      <w:r w:rsidRPr="00696EC5">
        <w:rPr>
          <w:rFonts w:cs="Arial"/>
        </w:rPr>
        <w:t xml:space="preserve">  Vendors who have a delinquent </w:t>
      </w:r>
      <w:smartTag w:uri="urn:schemas-microsoft-com:office:smarttags" w:element="place">
        <w:r w:rsidRPr="00696EC5">
          <w:rPr>
            <w:rFonts w:cs="Arial"/>
          </w:rPr>
          <w:t>Wisconsin</w:t>
        </w:r>
      </w:smartTag>
      <w:r w:rsidRPr="00696EC5">
        <w:rPr>
          <w:rFonts w:cs="Arial"/>
        </w:rPr>
        <w:t xml:space="preserve"> tax liability may have their payments offset by the State of </w:t>
      </w:r>
      <w:smartTag w:uri="urn:schemas-microsoft-com:office:smarttags" w:element="State">
        <w:smartTag w:uri="urn:schemas-microsoft-com:office:smarttags" w:element="place">
          <w:r w:rsidRPr="00696EC5">
            <w:rPr>
              <w:rFonts w:cs="Arial"/>
            </w:rPr>
            <w:t>Wisconsin</w:t>
          </w:r>
        </w:smartTag>
      </w:smartTag>
      <w:r w:rsidRPr="00696EC5">
        <w:rPr>
          <w:rFonts w:cs="Arial"/>
        </w:rPr>
        <w:t>.</w:t>
      </w:r>
    </w:p>
    <w:p w:rsidR="00140BEE" w:rsidRPr="00696EC5" w:rsidRDefault="00140BEE" w:rsidP="00140BEE">
      <w:pPr>
        <w:tabs>
          <w:tab w:val="left" w:pos="1080"/>
        </w:tabs>
        <w:spacing w:line="192" w:lineRule="atLeast"/>
        <w:ind w:left="540" w:right="72" w:hanging="540"/>
        <w:rPr>
          <w:rFonts w:cs="Arial"/>
        </w:rPr>
      </w:pPr>
    </w:p>
    <w:p w:rsidR="00140BEE" w:rsidRPr="00696EC5" w:rsidRDefault="00140BEE" w:rsidP="00140BEE">
      <w:pPr>
        <w:tabs>
          <w:tab w:val="left" w:pos="1080"/>
        </w:tabs>
        <w:spacing w:line="192" w:lineRule="atLeast"/>
        <w:ind w:left="540" w:right="72" w:hanging="540"/>
        <w:rPr>
          <w:rFonts w:cs="Arial"/>
        </w:rPr>
      </w:pPr>
      <w:r w:rsidRPr="00696EC5">
        <w:rPr>
          <w:rFonts w:cs="Arial"/>
          <w:b/>
        </w:rPr>
        <w:t>26.0</w:t>
      </w:r>
      <w:r w:rsidRPr="00696EC5">
        <w:rPr>
          <w:rFonts w:cs="Arial"/>
          <w:b/>
        </w:rPr>
        <w:tab/>
        <w:t>PUBLIC RECORDS ACCESS:</w:t>
      </w:r>
      <w:r w:rsidRPr="00696EC5">
        <w:rPr>
          <w:rFonts w:cs="Arial"/>
        </w:rPr>
        <w:t xml:space="preserve">  It is the intention of the state to maintain an open and public process in the solicita</w:t>
      </w:r>
      <w:r w:rsidRPr="00696EC5">
        <w:rPr>
          <w:rFonts w:cs="Arial"/>
        </w:rPr>
        <w:softHyphen/>
        <w:t>tion, submission, review, and approval of procurement activities.</w:t>
      </w:r>
    </w:p>
    <w:p w:rsidR="00140BEE" w:rsidRPr="00696EC5" w:rsidRDefault="00140BEE" w:rsidP="00140BEE">
      <w:pPr>
        <w:tabs>
          <w:tab w:val="left" w:pos="1080"/>
        </w:tabs>
        <w:spacing w:line="192" w:lineRule="atLeast"/>
        <w:ind w:left="540" w:right="72" w:hanging="540"/>
        <w:rPr>
          <w:rFonts w:cs="Arial"/>
        </w:rPr>
      </w:pPr>
    </w:p>
    <w:p w:rsidR="00140BEE" w:rsidRPr="00696EC5" w:rsidRDefault="00140BEE" w:rsidP="00140BEE">
      <w:pPr>
        <w:tabs>
          <w:tab w:val="left" w:pos="1080"/>
        </w:tabs>
        <w:spacing w:line="192" w:lineRule="atLeast"/>
        <w:ind w:left="540" w:right="72" w:hanging="540"/>
        <w:rPr>
          <w:rFonts w:cs="Arial"/>
        </w:rPr>
      </w:pPr>
      <w:r w:rsidRPr="00696EC5">
        <w:rPr>
          <w:rFonts w:cs="Arial"/>
        </w:rPr>
        <w:tab/>
        <w:t>Bid/proposal openings are public unless otherwise speci</w:t>
      </w:r>
      <w:r w:rsidRPr="00696EC5">
        <w:rPr>
          <w:rFonts w:cs="Arial"/>
        </w:rPr>
        <w:softHyphen/>
        <w:t>fied.  Records may not be available for public inspection prior to issuance of the notice of intent to award or the award of the contract.</w:t>
      </w:r>
    </w:p>
    <w:p w:rsidR="00140BEE" w:rsidRPr="00696EC5" w:rsidRDefault="00140BEE" w:rsidP="00140BEE">
      <w:pPr>
        <w:tabs>
          <w:tab w:val="left" w:pos="1080"/>
        </w:tabs>
        <w:spacing w:line="192" w:lineRule="atLeast"/>
        <w:ind w:left="540" w:right="72" w:hanging="540"/>
        <w:rPr>
          <w:rFonts w:cs="Arial"/>
        </w:rPr>
      </w:pPr>
    </w:p>
    <w:p w:rsidR="00140BEE" w:rsidRPr="00696EC5" w:rsidRDefault="00140BEE" w:rsidP="00140BEE">
      <w:pPr>
        <w:tabs>
          <w:tab w:val="left" w:pos="1080"/>
        </w:tabs>
        <w:spacing w:line="192" w:lineRule="atLeast"/>
        <w:ind w:left="540" w:right="72" w:hanging="540"/>
        <w:rPr>
          <w:rFonts w:cs="Arial"/>
        </w:rPr>
      </w:pPr>
      <w:r w:rsidRPr="00696EC5">
        <w:rPr>
          <w:rFonts w:cs="Arial"/>
          <w:b/>
        </w:rPr>
        <w:t>27.0</w:t>
      </w:r>
      <w:r w:rsidRPr="00696EC5">
        <w:rPr>
          <w:rFonts w:cs="Arial"/>
          <w:b/>
        </w:rPr>
        <w:tab/>
        <w:t>PROPRIETARY INFORMATION:</w:t>
      </w:r>
      <w:r w:rsidRPr="00696EC5">
        <w:rPr>
          <w:rFonts w:cs="Arial"/>
        </w:rPr>
        <w:t xml:space="preserve">  Any restrictions on the use of data contained within a request, must be clearly stated in the bid/proposal itself.  Proprietary information submitted in response to a request will be handled in accordance with applicable State of </w:t>
      </w:r>
      <w:smartTag w:uri="urn:schemas-microsoft-com:office:smarttags" w:element="State">
        <w:smartTag w:uri="urn:schemas-microsoft-com:office:smarttags" w:element="place">
          <w:r w:rsidRPr="00696EC5">
            <w:rPr>
              <w:rFonts w:cs="Arial"/>
            </w:rPr>
            <w:t>Wisconsin</w:t>
          </w:r>
        </w:smartTag>
      </w:smartTag>
      <w:r w:rsidRPr="00696EC5">
        <w:rPr>
          <w:rFonts w:cs="Arial"/>
        </w:rPr>
        <w:t xml:space="preserve"> procurement regulations and the </w:t>
      </w:r>
      <w:smartTag w:uri="urn:schemas-microsoft-com:office:smarttags" w:element="place">
        <w:r w:rsidRPr="00696EC5">
          <w:rPr>
            <w:rFonts w:cs="Arial"/>
          </w:rPr>
          <w:t>Wisconsin</w:t>
        </w:r>
      </w:smartTag>
      <w:r w:rsidRPr="00696EC5">
        <w:rPr>
          <w:rFonts w:cs="Arial"/>
        </w:rPr>
        <w:t xml:space="preserve"> public records law.  Proprie</w:t>
      </w:r>
      <w:r w:rsidRPr="00696EC5">
        <w:rPr>
          <w:rFonts w:cs="Arial"/>
        </w:rPr>
        <w:softHyphen/>
        <w:t>tary restrictions normally are not accepted.  However, when accepted, it is the vendor's responsibility to defend the determination in the event of an appeal or litigation.</w:t>
      </w:r>
    </w:p>
    <w:p w:rsidR="00140BEE" w:rsidRPr="00696EC5" w:rsidRDefault="00140BEE" w:rsidP="00140BEE">
      <w:pPr>
        <w:tabs>
          <w:tab w:val="left" w:pos="1080"/>
        </w:tabs>
        <w:spacing w:line="192" w:lineRule="atLeast"/>
        <w:ind w:left="540" w:right="72" w:hanging="540"/>
        <w:rPr>
          <w:rFonts w:cs="Arial"/>
        </w:rPr>
      </w:pPr>
    </w:p>
    <w:p w:rsidR="00140BEE" w:rsidRPr="00696EC5" w:rsidRDefault="00140BEE" w:rsidP="00140BEE">
      <w:pPr>
        <w:tabs>
          <w:tab w:val="left" w:pos="1080"/>
        </w:tabs>
        <w:spacing w:line="192" w:lineRule="atLeast"/>
        <w:ind w:left="1080" w:hanging="540"/>
        <w:rPr>
          <w:rFonts w:cs="Arial"/>
        </w:rPr>
      </w:pPr>
      <w:r w:rsidRPr="00696EC5">
        <w:rPr>
          <w:rFonts w:cs="Arial"/>
          <w:b/>
        </w:rPr>
        <w:t>27.1</w:t>
      </w:r>
      <w:r w:rsidRPr="00696EC5">
        <w:rPr>
          <w:rFonts w:cs="Arial"/>
        </w:rPr>
        <w:tab/>
        <w:t>Data contained in a bid/proposal, all documentation provided therein, and innovations developed as a result of the contracted commodities or services cannot by copyrighted or patented.  All data, docu</w:t>
      </w:r>
      <w:r w:rsidRPr="00696EC5">
        <w:rPr>
          <w:rFonts w:cs="Arial"/>
        </w:rPr>
        <w:softHyphen/>
        <w:t xml:space="preserve">mentation, and innovations become the property of the State of </w:t>
      </w:r>
      <w:smartTag w:uri="urn:schemas-microsoft-com:office:smarttags" w:element="State">
        <w:smartTag w:uri="urn:schemas-microsoft-com:office:smarttags" w:element="place">
          <w:r w:rsidRPr="00696EC5">
            <w:rPr>
              <w:rFonts w:cs="Arial"/>
            </w:rPr>
            <w:t>Wisconsin</w:t>
          </w:r>
        </w:smartTag>
      </w:smartTag>
      <w:r w:rsidRPr="00696EC5">
        <w:rPr>
          <w:rFonts w:cs="Arial"/>
        </w:rPr>
        <w:t xml:space="preserve">. </w:t>
      </w:r>
    </w:p>
    <w:p w:rsidR="00140BEE" w:rsidRPr="00696EC5" w:rsidRDefault="00140BEE" w:rsidP="00140BEE">
      <w:pPr>
        <w:tabs>
          <w:tab w:val="left" w:pos="1080"/>
        </w:tabs>
        <w:spacing w:line="192" w:lineRule="atLeast"/>
        <w:ind w:left="540" w:right="72" w:hanging="540"/>
        <w:rPr>
          <w:rFonts w:cs="Arial"/>
        </w:rPr>
      </w:pPr>
    </w:p>
    <w:p w:rsidR="00140BEE" w:rsidRPr="00696EC5" w:rsidRDefault="00140BEE" w:rsidP="00140BEE">
      <w:pPr>
        <w:tabs>
          <w:tab w:val="left" w:pos="1080"/>
        </w:tabs>
        <w:spacing w:line="192" w:lineRule="atLeast"/>
        <w:ind w:left="1080" w:hanging="540"/>
        <w:rPr>
          <w:rFonts w:cs="Arial"/>
        </w:rPr>
      </w:pPr>
      <w:r w:rsidRPr="00696EC5">
        <w:rPr>
          <w:rFonts w:cs="Arial"/>
          <w:b/>
        </w:rPr>
        <w:t>27.2</w:t>
      </w:r>
      <w:r w:rsidRPr="00696EC5">
        <w:rPr>
          <w:rFonts w:cs="Arial"/>
        </w:rPr>
        <w:tab/>
        <w:t>Any material submitted by the vendor in response to this request that the vendor considers confidential and proprietary information and which qualifies as a trade secret, as provided in s. 19.36(5), Wis. Stats., or material which can be kept confidential under the Wisconsin public records law, must be identified on a Designation of Confidential and Proprietary Informa</w:t>
      </w:r>
      <w:r w:rsidRPr="00696EC5">
        <w:rPr>
          <w:rFonts w:cs="Arial"/>
        </w:rPr>
        <w:softHyphen/>
        <w:t>tion form (DOA-3027).  Bidders/proposers may request the form if it is not part of the Request for Bid/Request for Proposal package.  Bid/proposal prices cannot be held confidential.</w:t>
      </w:r>
    </w:p>
    <w:p w:rsidR="00140BEE" w:rsidRPr="00696EC5" w:rsidRDefault="00140BEE" w:rsidP="00140BEE">
      <w:pPr>
        <w:tabs>
          <w:tab w:val="left" w:pos="1080"/>
        </w:tabs>
        <w:spacing w:line="192" w:lineRule="atLeast"/>
        <w:ind w:left="540" w:right="72" w:hanging="540"/>
        <w:rPr>
          <w:rFonts w:cs="Arial"/>
        </w:rPr>
      </w:pPr>
    </w:p>
    <w:p w:rsidR="00140BEE" w:rsidRPr="00696EC5" w:rsidRDefault="00140BEE" w:rsidP="00140BEE">
      <w:pPr>
        <w:tabs>
          <w:tab w:val="left" w:pos="1080"/>
        </w:tabs>
        <w:spacing w:line="192" w:lineRule="atLeast"/>
        <w:ind w:left="540" w:right="72" w:hanging="540"/>
        <w:rPr>
          <w:rFonts w:cs="Arial"/>
        </w:rPr>
      </w:pPr>
      <w:r w:rsidRPr="00696EC5">
        <w:rPr>
          <w:rFonts w:cs="Arial"/>
          <w:b/>
        </w:rPr>
        <w:t>28.0</w:t>
      </w:r>
      <w:r w:rsidRPr="00696EC5">
        <w:rPr>
          <w:rFonts w:cs="Arial"/>
          <w:b/>
        </w:rPr>
        <w:tab/>
        <w:t>DISCLOSURE:</w:t>
      </w:r>
      <w:r w:rsidRPr="00696EC5">
        <w:rPr>
          <w:rFonts w:cs="Arial"/>
        </w:rPr>
        <w:t xml:space="preserve">  If a state public official (s. 19.42, Wis. Stats.), a member of a state public official's immediate family, or any organization in which a state public official or a member of the official's immediate family owns or controls a ten percent (10%) interest, is a party to this agreement, and if this agreement involves payment of more than three thousand dollars ($3,000) within a twelve (12) month period, this contract is voidable by the state unless appro</w:t>
      </w:r>
      <w:r w:rsidRPr="00696EC5">
        <w:rPr>
          <w:rFonts w:cs="Arial"/>
        </w:rPr>
        <w:softHyphen/>
        <w:t xml:space="preserve">priate disclosure is made according to s. 19.45(6), Wis. Stats., before signing the contract.  Disclosure must be made to the State of </w:t>
      </w:r>
      <w:smartTag w:uri="urn:schemas-microsoft-com:office:smarttags" w:element="State">
        <w:smartTag w:uri="urn:schemas-microsoft-com:office:smarttags" w:element="place">
          <w:r w:rsidRPr="00696EC5">
            <w:rPr>
              <w:rFonts w:cs="Arial"/>
            </w:rPr>
            <w:t>Wisconsin Ethics Board</w:t>
          </w:r>
        </w:smartTag>
      </w:smartTag>
      <w:r w:rsidRPr="00696EC5">
        <w:rPr>
          <w:rFonts w:cs="Arial"/>
        </w:rPr>
        <w:t xml:space="preserve">, </w:t>
      </w:r>
      <w:smartTag w:uri="urn:schemas-microsoft-com:office:smarttags" w:element="address">
        <w:smartTag w:uri="urn:schemas-microsoft-com:office:smarttags" w:element="Street">
          <w:r w:rsidRPr="00696EC5">
            <w:rPr>
              <w:rFonts w:cs="Arial"/>
            </w:rPr>
            <w:t>44 East Mifflin Street, Suite 601</w:t>
          </w:r>
        </w:smartTag>
        <w:r w:rsidRPr="00696EC5">
          <w:rPr>
            <w:rFonts w:cs="Arial"/>
          </w:rPr>
          <w:t xml:space="preserve">, </w:t>
        </w:r>
        <w:smartTag w:uri="urn:schemas-microsoft-com:office:smarttags" w:element="City">
          <w:r w:rsidRPr="00696EC5">
            <w:rPr>
              <w:rFonts w:cs="Arial"/>
            </w:rPr>
            <w:t>Madison</w:t>
          </w:r>
        </w:smartTag>
        <w:r w:rsidRPr="00696EC5">
          <w:rPr>
            <w:rFonts w:cs="Arial"/>
          </w:rPr>
          <w:t xml:space="preserve">, </w:t>
        </w:r>
        <w:smartTag w:uri="urn:schemas-microsoft-com:office:smarttags" w:element="State">
          <w:r w:rsidRPr="00696EC5">
            <w:rPr>
              <w:rFonts w:cs="Arial"/>
            </w:rPr>
            <w:t>Wisconsin</w:t>
          </w:r>
        </w:smartTag>
        <w:r w:rsidRPr="00696EC5">
          <w:rPr>
            <w:rFonts w:cs="Arial"/>
          </w:rPr>
          <w:t xml:space="preserve"> </w:t>
        </w:r>
        <w:smartTag w:uri="urn:schemas-microsoft-com:office:smarttags" w:element="PostalCode">
          <w:r w:rsidRPr="00696EC5">
            <w:rPr>
              <w:rFonts w:cs="Arial"/>
            </w:rPr>
            <w:t>53703</w:t>
          </w:r>
        </w:smartTag>
      </w:smartTag>
      <w:r w:rsidRPr="00696EC5">
        <w:rPr>
          <w:rFonts w:cs="Arial"/>
        </w:rPr>
        <w:t xml:space="preserve"> (Telephone 608-266-8123).</w:t>
      </w:r>
    </w:p>
    <w:p w:rsidR="00140BEE" w:rsidRPr="00696EC5" w:rsidRDefault="00140BEE" w:rsidP="00140BEE">
      <w:pPr>
        <w:tabs>
          <w:tab w:val="left" w:pos="1080"/>
        </w:tabs>
        <w:spacing w:line="192" w:lineRule="atLeast"/>
        <w:ind w:left="540" w:right="72" w:hanging="540"/>
        <w:rPr>
          <w:rFonts w:cs="Arial"/>
        </w:rPr>
      </w:pPr>
    </w:p>
    <w:p w:rsidR="00140BEE" w:rsidRPr="00696EC5" w:rsidRDefault="00140BEE" w:rsidP="00140BEE">
      <w:pPr>
        <w:tabs>
          <w:tab w:val="left" w:pos="1080"/>
        </w:tabs>
        <w:spacing w:line="192" w:lineRule="atLeast"/>
        <w:ind w:left="540" w:right="72" w:hanging="540"/>
        <w:rPr>
          <w:rFonts w:cs="Arial"/>
        </w:rPr>
      </w:pPr>
      <w:r w:rsidRPr="00696EC5">
        <w:rPr>
          <w:rFonts w:cs="Arial"/>
        </w:rPr>
        <w:tab/>
        <w:t xml:space="preserve">State classified and former employees and certain </w:t>
      </w:r>
      <w:smartTag w:uri="urn:schemas-microsoft-com:office:smarttags" w:element="place">
        <w:smartTag w:uri="urn:schemas-microsoft-com:office:smarttags" w:element="PlaceType">
          <w:r w:rsidRPr="00696EC5">
            <w:rPr>
              <w:rFonts w:cs="Arial"/>
            </w:rPr>
            <w:t>University</w:t>
          </w:r>
        </w:smartTag>
        <w:r w:rsidRPr="00696EC5">
          <w:rPr>
            <w:rFonts w:cs="Arial"/>
          </w:rPr>
          <w:t xml:space="preserve"> of </w:t>
        </w:r>
        <w:smartTag w:uri="urn:schemas-microsoft-com:office:smarttags" w:element="PlaceName">
          <w:r w:rsidRPr="00696EC5">
            <w:rPr>
              <w:rFonts w:cs="Arial"/>
            </w:rPr>
            <w:t>Wisconsin</w:t>
          </w:r>
        </w:smartTag>
      </w:smartTag>
      <w:r w:rsidRPr="00696EC5">
        <w:rPr>
          <w:rFonts w:cs="Arial"/>
        </w:rPr>
        <w:t xml:space="preserve"> faculty/staff are subject to separate disclosure requirements, s. 16.417, Wis. Stats.</w:t>
      </w:r>
    </w:p>
    <w:p w:rsidR="00140BEE" w:rsidRDefault="00140BEE" w:rsidP="00140BEE">
      <w:pPr>
        <w:tabs>
          <w:tab w:val="left" w:pos="1080"/>
        </w:tabs>
        <w:spacing w:line="192" w:lineRule="atLeast"/>
        <w:ind w:left="540" w:right="72" w:hanging="540"/>
        <w:rPr>
          <w:rFonts w:cs="Arial"/>
        </w:rPr>
      </w:pPr>
    </w:p>
    <w:p w:rsidR="00140BEE" w:rsidRDefault="00140BEE" w:rsidP="00140BEE">
      <w:pPr>
        <w:tabs>
          <w:tab w:val="left" w:pos="1080"/>
        </w:tabs>
        <w:spacing w:line="192" w:lineRule="atLeast"/>
        <w:ind w:left="540" w:right="72" w:hanging="540"/>
        <w:jc w:val="center"/>
        <w:rPr>
          <w:rFonts w:cs="Arial"/>
        </w:rPr>
        <w:sectPr w:rsidR="00140BEE" w:rsidSect="005711FD">
          <w:footnotePr>
            <w:numRestart w:val="eachSect"/>
          </w:footnotePr>
          <w:pgSz w:w="12240" w:h="15840" w:code="1"/>
          <w:pgMar w:top="1296" w:right="864" w:bottom="720" w:left="864" w:header="576" w:footer="360" w:gutter="0"/>
          <w:paperSrc w:first="11" w:other="11"/>
          <w:cols w:space="288"/>
          <w:titlePg/>
        </w:sectPr>
      </w:pPr>
      <w:r>
        <w:rPr>
          <w:rFonts w:cs="Arial"/>
        </w:rPr>
        <w:t>K-5</w:t>
      </w:r>
    </w:p>
    <w:p w:rsidR="00140BEE" w:rsidRPr="00696EC5" w:rsidRDefault="00140BEE" w:rsidP="00140BEE">
      <w:pPr>
        <w:tabs>
          <w:tab w:val="left" w:pos="1080"/>
        </w:tabs>
        <w:spacing w:line="192" w:lineRule="atLeast"/>
        <w:ind w:left="540" w:right="72" w:hanging="540"/>
        <w:rPr>
          <w:rFonts w:cs="Arial"/>
        </w:rPr>
      </w:pPr>
      <w:r w:rsidRPr="00696EC5">
        <w:rPr>
          <w:rFonts w:cs="Arial"/>
          <w:b/>
        </w:rPr>
        <w:lastRenderedPageBreak/>
        <w:t>29.0</w:t>
      </w:r>
      <w:r w:rsidRPr="00696EC5">
        <w:rPr>
          <w:rFonts w:cs="Arial"/>
          <w:b/>
        </w:rPr>
        <w:tab/>
        <w:t>RECYCLED MATERIALS:</w:t>
      </w:r>
      <w:r w:rsidRPr="00696EC5">
        <w:rPr>
          <w:rFonts w:cs="Arial"/>
        </w:rPr>
        <w:t xml:space="preserve">  The State of </w:t>
      </w:r>
      <w:smartTag w:uri="urn:schemas-microsoft-com:office:smarttags" w:element="State">
        <w:smartTag w:uri="urn:schemas-microsoft-com:office:smarttags" w:element="place">
          <w:r w:rsidRPr="00696EC5">
            <w:rPr>
              <w:rFonts w:cs="Arial"/>
            </w:rPr>
            <w:t>Wisconsin</w:t>
          </w:r>
        </w:smartTag>
      </w:smartTag>
      <w:r w:rsidRPr="00696EC5">
        <w:rPr>
          <w:rFonts w:cs="Arial"/>
        </w:rPr>
        <w:t xml:space="preserve"> is required to purchase products incorporating recycled mate</w:t>
      </w:r>
      <w:r w:rsidRPr="00696EC5">
        <w:rPr>
          <w:rFonts w:cs="Arial"/>
        </w:rPr>
        <w:softHyphen/>
        <w:t>rials whenever technically and economically feasible.  Bidders are encouraged to bid products with recycled content which meet specifications.</w:t>
      </w:r>
    </w:p>
    <w:p w:rsidR="00140BEE" w:rsidRPr="00696EC5" w:rsidRDefault="00140BEE" w:rsidP="00140BEE">
      <w:pPr>
        <w:tabs>
          <w:tab w:val="left" w:pos="1080"/>
        </w:tabs>
        <w:spacing w:line="192" w:lineRule="atLeast"/>
        <w:ind w:left="540" w:right="72" w:hanging="540"/>
        <w:rPr>
          <w:rFonts w:cs="Arial"/>
        </w:rPr>
      </w:pPr>
    </w:p>
    <w:p w:rsidR="00140BEE" w:rsidRPr="00696EC5" w:rsidRDefault="00140BEE" w:rsidP="00140BEE">
      <w:pPr>
        <w:tabs>
          <w:tab w:val="left" w:pos="1080"/>
        </w:tabs>
        <w:spacing w:line="192" w:lineRule="atLeast"/>
        <w:ind w:left="540" w:right="72" w:hanging="540"/>
        <w:rPr>
          <w:rFonts w:cs="Arial"/>
        </w:rPr>
      </w:pPr>
      <w:r w:rsidRPr="00696EC5">
        <w:rPr>
          <w:rFonts w:cs="Arial"/>
          <w:b/>
        </w:rPr>
        <w:t>30.0</w:t>
      </w:r>
      <w:r w:rsidRPr="00696EC5">
        <w:rPr>
          <w:rFonts w:cs="Arial"/>
          <w:b/>
        </w:rPr>
        <w:tab/>
        <w:t>MATERIAL SAFETY DATA SHEET:</w:t>
      </w:r>
      <w:r w:rsidRPr="00696EC5">
        <w:rPr>
          <w:rFonts w:cs="Arial"/>
        </w:rPr>
        <w:t xml:space="preserve">  If any item(s) on an order(s) resulting from this award(s) is a hazardous chemi</w:t>
      </w:r>
      <w:r w:rsidRPr="00696EC5">
        <w:rPr>
          <w:rFonts w:cs="Arial"/>
        </w:rPr>
        <w:softHyphen/>
        <w:t>cal, as defined under 29CFR 1910.1200, provide one (1) copy of a Material Safety Data Sheet for each item with the shipped container(s) and one (1) copy with the invoice(s).</w:t>
      </w:r>
    </w:p>
    <w:p w:rsidR="00140BEE" w:rsidRPr="00696EC5" w:rsidRDefault="00140BEE" w:rsidP="00140BEE">
      <w:pPr>
        <w:tabs>
          <w:tab w:val="left" w:pos="1080"/>
        </w:tabs>
        <w:spacing w:line="192" w:lineRule="atLeast"/>
        <w:ind w:left="540" w:right="72" w:hanging="540"/>
        <w:rPr>
          <w:rFonts w:cs="Arial"/>
        </w:rPr>
      </w:pPr>
    </w:p>
    <w:p w:rsidR="00140BEE" w:rsidRPr="00696EC5" w:rsidRDefault="00140BEE" w:rsidP="00140BEE">
      <w:pPr>
        <w:tabs>
          <w:tab w:val="left" w:pos="1080"/>
        </w:tabs>
        <w:spacing w:line="192" w:lineRule="atLeast"/>
        <w:ind w:left="540" w:right="72" w:hanging="540"/>
        <w:rPr>
          <w:rFonts w:cs="Arial"/>
        </w:rPr>
      </w:pPr>
      <w:r w:rsidRPr="00696EC5">
        <w:rPr>
          <w:rFonts w:cs="Arial"/>
          <w:b/>
        </w:rPr>
        <w:t>31.0</w:t>
      </w:r>
      <w:r w:rsidRPr="00696EC5">
        <w:rPr>
          <w:rFonts w:cs="Arial"/>
          <w:b/>
        </w:rPr>
        <w:tab/>
        <w:t>PROMOTIONAL ADVERTISING / NEWS RELEASES:</w:t>
      </w:r>
      <w:r w:rsidRPr="00696EC5">
        <w:rPr>
          <w:rFonts w:cs="Arial"/>
        </w:rPr>
        <w:t xml:space="preserve">  Reference to or use of the State of </w:t>
      </w:r>
      <w:smartTag w:uri="urn:schemas-microsoft-com:office:smarttags" w:element="State">
        <w:smartTag w:uri="urn:schemas-microsoft-com:office:smarttags" w:element="place">
          <w:r w:rsidRPr="00696EC5">
            <w:rPr>
              <w:rFonts w:cs="Arial"/>
            </w:rPr>
            <w:t>Wisconsin</w:t>
          </w:r>
        </w:smartTag>
      </w:smartTag>
      <w:r w:rsidRPr="00696EC5">
        <w:rPr>
          <w:rFonts w:cs="Arial"/>
        </w:rPr>
        <w:t>, any of its departments, agencies or other subunits, or any state offi</w:t>
      </w:r>
      <w:r w:rsidRPr="00696EC5">
        <w:rPr>
          <w:rFonts w:cs="Arial"/>
        </w:rPr>
        <w:softHyphen/>
        <w:t xml:space="preserve">cial or employee for commercial promotion is prohibited.  News releases pertaining to this procurement shall not be made without prior approval of the State of </w:t>
      </w:r>
      <w:smartTag w:uri="urn:schemas-microsoft-com:office:smarttags" w:element="State">
        <w:smartTag w:uri="urn:schemas-microsoft-com:office:smarttags" w:element="place">
          <w:r w:rsidRPr="00696EC5">
            <w:rPr>
              <w:rFonts w:cs="Arial"/>
            </w:rPr>
            <w:t>Wisconsin</w:t>
          </w:r>
        </w:smartTag>
      </w:smartTag>
      <w:r w:rsidRPr="00696EC5">
        <w:rPr>
          <w:rFonts w:cs="Arial"/>
        </w:rPr>
        <w:t>.  Release of broadcast e-mails pertaining to this procurement shall not be made without prior written authorization of the contracting agency.</w:t>
      </w:r>
    </w:p>
    <w:p w:rsidR="00140BEE" w:rsidRPr="00696EC5" w:rsidRDefault="00140BEE" w:rsidP="00140BEE">
      <w:pPr>
        <w:tabs>
          <w:tab w:val="left" w:pos="1080"/>
        </w:tabs>
        <w:spacing w:line="192" w:lineRule="atLeast"/>
        <w:ind w:left="540" w:right="72" w:hanging="540"/>
        <w:rPr>
          <w:rFonts w:cs="Arial"/>
        </w:rPr>
      </w:pPr>
    </w:p>
    <w:p w:rsidR="00140BEE" w:rsidRPr="00696EC5" w:rsidRDefault="00140BEE" w:rsidP="00140BEE">
      <w:pPr>
        <w:tabs>
          <w:tab w:val="left" w:pos="1080"/>
        </w:tabs>
        <w:spacing w:line="192" w:lineRule="atLeast"/>
        <w:ind w:left="540" w:right="72" w:hanging="540"/>
        <w:rPr>
          <w:rFonts w:cs="Arial"/>
        </w:rPr>
      </w:pPr>
      <w:r w:rsidRPr="00696EC5">
        <w:rPr>
          <w:rFonts w:cs="Arial"/>
          <w:b/>
        </w:rPr>
        <w:t>32.0</w:t>
      </w:r>
      <w:r w:rsidRPr="00696EC5">
        <w:rPr>
          <w:rFonts w:cs="Arial"/>
          <w:b/>
        </w:rPr>
        <w:tab/>
        <w:t>HOLD HARMLESS:</w:t>
      </w:r>
      <w:r w:rsidRPr="00696EC5">
        <w:rPr>
          <w:rFonts w:cs="Arial"/>
        </w:rPr>
        <w:t xml:space="preserve">  The contractor will indemnify and save harmless the State of Wisconsin and all of its officers, agents and employees from all suits, actions, or claims of any character brought for or on account of any injuries or damages received by any persons or property resulting from the operations of the contractor, or of any of its contractors, in prosecuting work under this agreement.</w:t>
      </w:r>
    </w:p>
    <w:p w:rsidR="00140BEE" w:rsidRPr="00696EC5" w:rsidRDefault="00140BEE" w:rsidP="00140BEE">
      <w:pPr>
        <w:tabs>
          <w:tab w:val="left" w:pos="1080"/>
        </w:tabs>
        <w:spacing w:line="192" w:lineRule="atLeast"/>
        <w:ind w:left="540" w:right="72" w:hanging="540"/>
        <w:rPr>
          <w:rFonts w:cs="Arial"/>
        </w:rPr>
      </w:pPr>
    </w:p>
    <w:p w:rsidR="00140BEE" w:rsidRDefault="00140BEE" w:rsidP="00140BEE">
      <w:pPr>
        <w:tabs>
          <w:tab w:val="left" w:pos="1080"/>
        </w:tabs>
        <w:spacing w:line="192" w:lineRule="atLeast"/>
        <w:ind w:left="540" w:right="72" w:hanging="540"/>
        <w:rPr>
          <w:rFonts w:cs="Arial"/>
        </w:rPr>
      </w:pPr>
      <w:r w:rsidRPr="00696EC5">
        <w:rPr>
          <w:rFonts w:cs="Arial"/>
          <w:b/>
        </w:rPr>
        <w:t>33.0</w:t>
      </w:r>
      <w:r w:rsidRPr="00696EC5">
        <w:rPr>
          <w:rFonts w:cs="Arial"/>
          <w:b/>
        </w:rPr>
        <w:tab/>
      </w:r>
      <w:r w:rsidRPr="00696EC5">
        <w:rPr>
          <w:rFonts w:cs="Arial"/>
          <w:b/>
          <w:caps/>
        </w:rPr>
        <w:t>FOREIGN CORPORATION:</w:t>
      </w:r>
      <w:r w:rsidRPr="00696EC5">
        <w:rPr>
          <w:rFonts w:cs="Arial"/>
        </w:rPr>
        <w:t xml:space="preserve">  A foreign corporation (any corporation other than a Wisconsin corporation) which becomes a party to this Agreement is required to conform to all the requirements of Chapter 180, Wis. Stats., relating to a foreign corporation and must possess a certificate of authority from the Wisconsin Department of Financial Institutions, unless the corporation is transacting business in interstate commerce or is otherwise exempt from the requirement of obtaining a certificate of authority.  Any foreign corporation which desires to apply for a certificate of authority should contact the Department of Financial Institutions, Division of Corporation, </w:t>
      </w:r>
      <w:proofErr w:type="gramStart"/>
      <w:smartTag w:uri="urn:schemas-microsoft-com:office:smarttags" w:element="address">
        <w:smartTag w:uri="urn:schemas-microsoft-com:office:smarttags" w:element="Street">
          <w:r w:rsidRPr="00696EC5">
            <w:rPr>
              <w:rFonts w:cs="Arial"/>
            </w:rPr>
            <w:t>P</w:t>
          </w:r>
          <w:proofErr w:type="gramEnd"/>
          <w:r w:rsidRPr="00696EC5">
            <w:rPr>
              <w:rFonts w:cs="Arial"/>
            </w:rPr>
            <w:t>. O. Box 7846</w:t>
          </w:r>
        </w:smartTag>
        <w:r w:rsidRPr="00696EC5">
          <w:rPr>
            <w:rFonts w:cs="Arial"/>
          </w:rPr>
          <w:t xml:space="preserve">, </w:t>
        </w:r>
        <w:smartTag w:uri="urn:schemas-microsoft-com:office:smarttags" w:element="City">
          <w:r w:rsidRPr="00696EC5">
            <w:rPr>
              <w:rFonts w:cs="Arial"/>
            </w:rPr>
            <w:t>Madison</w:t>
          </w:r>
        </w:smartTag>
        <w:r w:rsidRPr="00696EC5">
          <w:rPr>
            <w:rFonts w:cs="Arial"/>
          </w:rPr>
          <w:t xml:space="preserve">, </w:t>
        </w:r>
        <w:smartTag w:uri="urn:schemas-microsoft-com:office:smarttags" w:element="State">
          <w:r w:rsidRPr="00696EC5">
            <w:rPr>
              <w:rFonts w:cs="Arial"/>
            </w:rPr>
            <w:t>WI</w:t>
          </w:r>
        </w:smartTag>
        <w:r w:rsidRPr="00696EC5">
          <w:rPr>
            <w:rFonts w:cs="Arial"/>
          </w:rPr>
          <w:t xml:space="preserve">  </w:t>
        </w:r>
        <w:smartTag w:uri="urn:schemas-microsoft-com:office:smarttags" w:element="PostalCode">
          <w:r w:rsidRPr="00696EC5">
            <w:rPr>
              <w:rFonts w:cs="Arial"/>
            </w:rPr>
            <w:t>53707-7846</w:t>
          </w:r>
        </w:smartTag>
      </w:smartTag>
      <w:r w:rsidRPr="00696EC5">
        <w:rPr>
          <w:rFonts w:cs="Arial"/>
        </w:rPr>
        <w:t>; telephone (608) 266-3590.</w:t>
      </w:r>
    </w:p>
    <w:p w:rsidR="00140BEE" w:rsidRDefault="00140BEE" w:rsidP="00140BEE">
      <w:pPr>
        <w:tabs>
          <w:tab w:val="left" w:pos="1080"/>
        </w:tabs>
        <w:spacing w:line="192" w:lineRule="atLeast"/>
        <w:ind w:left="540" w:right="72" w:hanging="540"/>
        <w:rPr>
          <w:rFonts w:cs="Arial"/>
        </w:rPr>
      </w:pPr>
    </w:p>
    <w:p w:rsidR="00140BEE" w:rsidRDefault="00140BEE" w:rsidP="00140BEE">
      <w:pPr>
        <w:tabs>
          <w:tab w:val="left" w:pos="1080"/>
        </w:tabs>
        <w:spacing w:line="192" w:lineRule="atLeast"/>
        <w:ind w:left="540" w:right="72" w:hanging="540"/>
        <w:rPr>
          <w:rFonts w:cs="Arial"/>
        </w:rPr>
      </w:pPr>
    </w:p>
    <w:p w:rsidR="00140BEE" w:rsidRDefault="00140BEE" w:rsidP="00140BEE">
      <w:pPr>
        <w:tabs>
          <w:tab w:val="left" w:pos="1080"/>
        </w:tabs>
        <w:spacing w:line="192" w:lineRule="atLeast"/>
        <w:ind w:left="540" w:right="72" w:hanging="540"/>
        <w:rPr>
          <w:rFonts w:cs="Arial"/>
        </w:rPr>
      </w:pPr>
    </w:p>
    <w:p w:rsidR="00140BEE" w:rsidRDefault="00140BEE" w:rsidP="00140BEE">
      <w:pPr>
        <w:tabs>
          <w:tab w:val="left" w:pos="1080"/>
        </w:tabs>
        <w:spacing w:line="192" w:lineRule="atLeast"/>
        <w:ind w:left="540" w:right="72" w:hanging="540"/>
        <w:rPr>
          <w:rFonts w:cs="Arial"/>
        </w:rPr>
      </w:pPr>
    </w:p>
    <w:p w:rsidR="00140BEE" w:rsidRDefault="00140BEE" w:rsidP="00140BEE">
      <w:pPr>
        <w:tabs>
          <w:tab w:val="left" w:pos="1080"/>
        </w:tabs>
        <w:spacing w:line="192" w:lineRule="atLeast"/>
        <w:ind w:left="540" w:right="72" w:hanging="540"/>
        <w:rPr>
          <w:rFonts w:cs="Arial"/>
        </w:rPr>
      </w:pPr>
    </w:p>
    <w:p w:rsidR="00140BEE" w:rsidRDefault="00140BEE" w:rsidP="00140BEE">
      <w:pPr>
        <w:tabs>
          <w:tab w:val="left" w:pos="1080"/>
        </w:tabs>
        <w:spacing w:line="192" w:lineRule="atLeast"/>
        <w:ind w:left="540" w:right="72" w:hanging="540"/>
        <w:rPr>
          <w:rFonts w:cs="Arial"/>
        </w:rPr>
      </w:pPr>
    </w:p>
    <w:p w:rsidR="00140BEE" w:rsidRDefault="00140BEE" w:rsidP="00140BEE">
      <w:pPr>
        <w:tabs>
          <w:tab w:val="left" w:pos="1080"/>
        </w:tabs>
        <w:spacing w:line="192" w:lineRule="atLeast"/>
        <w:ind w:left="540" w:right="72" w:hanging="540"/>
        <w:rPr>
          <w:rFonts w:cs="Arial"/>
        </w:rPr>
      </w:pPr>
    </w:p>
    <w:p w:rsidR="00140BEE" w:rsidRDefault="00140BEE" w:rsidP="00140BEE">
      <w:pPr>
        <w:tabs>
          <w:tab w:val="left" w:pos="1080"/>
        </w:tabs>
        <w:spacing w:line="192" w:lineRule="atLeast"/>
        <w:ind w:left="540" w:right="72" w:hanging="540"/>
        <w:rPr>
          <w:rFonts w:cs="Arial"/>
        </w:rPr>
      </w:pPr>
    </w:p>
    <w:p w:rsidR="00140BEE" w:rsidRDefault="00140BEE" w:rsidP="00140BEE">
      <w:pPr>
        <w:tabs>
          <w:tab w:val="left" w:pos="1080"/>
        </w:tabs>
        <w:spacing w:line="192" w:lineRule="atLeast"/>
        <w:ind w:left="540" w:right="72" w:hanging="540"/>
        <w:rPr>
          <w:rFonts w:cs="Arial"/>
        </w:rPr>
      </w:pPr>
    </w:p>
    <w:p w:rsidR="00140BEE" w:rsidRDefault="00140BEE" w:rsidP="00140BEE">
      <w:pPr>
        <w:tabs>
          <w:tab w:val="left" w:pos="1080"/>
        </w:tabs>
        <w:spacing w:line="192" w:lineRule="atLeast"/>
        <w:ind w:left="540" w:right="72" w:hanging="540"/>
        <w:rPr>
          <w:rFonts w:cs="Arial"/>
        </w:rPr>
      </w:pPr>
    </w:p>
    <w:p w:rsidR="00140BEE" w:rsidRDefault="00140BEE" w:rsidP="00140BEE">
      <w:pPr>
        <w:tabs>
          <w:tab w:val="left" w:pos="1080"/>
        </w:tabs>
        <w:spacing w:line="192" w:lineRule="atLeast"/>
        <w:ind w:left="540" w:right="72" w:hanging="540"/>
        <w:rPr>
          <w:rFonts w:cs="Arial"/>
        </w:rPr>
      </w:pPr>
    </w:p>
    <w:p w:rsidR="00140BEE" w:rsidRDefault="00140BEE" w:rsidP="00140BEE">
      <w:pPr>
        <w:tabs>
          <w:tab w:val="left" w:pos="1080"/>
        </w:tabs>
        <w:spacing w:line="192" w:lineRule="atLeast"/>
        <w:ind w:left="540" w:right="72" w:hanging="540"/>
        <w:rPr>
          <w:rFonts w:cs="Arial"/>
        </w:rPr>
      </w:pPr>
    </w:p>
    <w:p w:rsidR="00140BEE" w:rsidRDefault="00140BEE" w:rsidP="00140BEE">
      <w:pPr>
        <w:tabs>
          <w:tab w:val="left" w:pos="1080"/>
        </w:tabs>
        <w:spacing w:line="192" w:lineRule="atLeast"/>
        <w:ind w:left="540" w:right="72" w:hanging="540"/>
        <w:rPr>
          <w:rFonts w:cs="Arial"/>
        </w:rPr>
      </w:pPr>
    </w:p>
    <w:p w:rsidR="00140BEE" w:rsidRDefault="00140BEE" w:rsidP="00140BEE">
      <w:pPr>
        <w:tabs>
          <w:tab w:val="left" w:pos="1080"/>
        </w:tabs>
        <w:spacing w:line="192" w:lineRule="atLeast"/>
        <w:ind w:left="540" w:right="72" w:hanging="540"/>
        <w:rPr>
          <w:rFonts w:cs="Arial"/>
        </w:rPr>
      </w:pPr>
    </w:p>
    <w:p w:rsidR="00140BEE" w:rsidRDefault="00140BEE" w:rsidP="00140BEE">
      <w:pPr>
        <w:tabs>
          <w:tab w:val="left" w:pos="1080"/>
        </w:tabs>
        <w:spacing w:line="192" w:lineRule="atLeast"/>
        <w:ind w:left="540" w:right="72" w:hanging="540"/>
        <w:rPr>
          <w:rFonts w:cs="Arial"/>
        </w:rPr>
      </w:pPr>
    </w:p>
    <w:p w:rsidR="00140BEE" w:rsidRDefault="00140BEE" w:rsidP="00140BEE">
      <w:pPr>
        <w:tabs>
          <w:tab w:val="left" w:pos="1080"/>
        </w:tabs>
        <w:spacing w:line="192" w:lineRule="atLeast"/>
        <w:ind w:left="540" w:right="72" w:hanging="540"/>
        <w:rPr>
          <w:rFonts w:cs="Arial"/>
        </w:rPr>
      </w:pPr>
    </w:p>
    <w:p w:rsidR="00140BEE" w:rsidRDefault="00140BEE" w:rsidP="00140BEE">
      <w:pPr>
        <w:tabs>
          <w:tab w:val="left" w:pos="1080"/>
        </w:tabs>
        <w:spacing w:line="192" w:lineRule="atLeast"/>
        <w:ind w:left="540" w:right="72" w:hanging="540"/>
        <w:rPr>
          <w:rFonts w:cs="Arial"/>
        </w:rPr>
      </w:pPr>
    </w:p>
    <w:p w:rsidR="00140BEE" w:rsidRDefault="00140BEE" w:rsidP="00140BEE">
      <w:pPr>
        <w:tabs>
          <w:tab w:val="left" w:pos="1080"/>
        </w:tabs>
        <w:spacing w:line="192" w:lineRule="atLeast"/>
        <w:ind w:left="540" w:right="72" w:hanging="540"/>
        <w:jc w:val="center"/>
        <w:rPr>
          <w:rFonts w:cs="Arial"/>
        </w:rPr>
        <w:sectPr w:rsidR="00140BEE" w:rsidSect="005711FD">
          <w:footnotePr>
            <w:numRestart w:val="eachSect"/>
          </w:footnotePr>
          <w:pgSz w:w="12240" w:h="15840" w:code="1"/>
          <w:pgMar w:top="1296" w:right="864" w:bottom="720" w:left="864" w:header="576" w:footer="360" w:gutter="0"/>
          <w:paperSrc w:first="11" w:other="11"/>
          <w:cols w:space="288"/>
          <w:titlePg/>
        </w:sectPr>
      </w:pPr>
      <w:r>
        <w:rPr>
          <w:rFonts w:cs="Arial"/>
        </w:rPr>
        <w:t>K-6</w:t>
      </w:r>
    </w:p>
    <w:p w:rsidR="00140BEE" w:rsidRPr="008A0330" w:rsidRDefault="00140BEE" w:rsidP="00140BEE">
      <w:pPr>
        <w:pStyle w:val="Heading3"/>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center"/>
        <w:rPr>
          <w:b w:val="0"/>
          <w:sz w:val="24"/>
          <w:szCs w:val="24"/>
        </w:rPr>
      </w:pPr>
      <w:r w:rsidRPr="008A0330">
        <w:rPr>
          <w:b w:val="0"/>
          <w:sz w:val="24"/>
          <w:szCs w:val="24"/>
        </w:rPr>
        <w:lastRenderedPageBreak/>
        <w:t>EXHIBIT K</w:t>
      </w:r>
    </w:p>
    <w:p w:rsidR="00140BEE" w:rsidRPr="008A0330" w:rsidRDefault="00140BEE" w:rsidP="00140BEE">
      <w:pPr>
        <w:tabs>
          <w:tab w:val="left" w:pos="10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540" w:hanging="540"/>
        <w:jc w:val="center"/>
        <w:rPr>
          <w:rFonts w:cs="Arial"/>
        </w:rPr>
      </w:pPr>
    </w:p>
    <w:p w:rsidR="00140BEE" w:rsidRPr="002243C1" w:rsidRDefault="00140BEE" w:rsidP="00140BEE">
      <w:pPr>
        <w:pStyle w:val="BodyText0"/>
        <w:spacing w:after="0"/>
        <w:ind w:left="360" w:hanging="360"/>
        <w:rPr>
          <w:rFonts w:cs="Arial"/>
          <w:b/>
          <w:noProof w:val="0"/>
          <w:szCs w:val="24"/>
        </w:rPr>
      </w:pPr>
      <w:r w:rsidRPr="002243C1">
        <w:rPr>
          <w:rFonts w:cs="Arial"/>
          <w:b/>
          <w:noProof w:val="0"/>
          <w:szCs w:val="24"/>
        </w:rPr>
        <w:t>B.  SUPPLEMENTAL STANDARD TERMS AND CONDITIONS FOR PROCUREMENTS FOR SERVICES</w:t>
      </w:r>
    </w:p>
    <w:p w:rsidR="00140BEE" w:rsidRPr="00A84474" w:rsidRDefault="00140BEE" w:rsidP="00140BEE"/>
    <w:p w:rsidR="00140BEE" w:rsidRPr="009A56CD" w:rsidRDefault="00140BEE" w:rsidP="00140BEE">
      <w:pPr>
        <w:tabs>
          <w:tab w:val="left" w:pos="0"/>
          <w:tab w:val="left" w:pos="10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540" w:hanging="540"/>
      </w:pPr>
      <w:r w:rsidRPr="009A56CD">
        <w:rPr>
          <w:rFonts w:cs="Arial"/>
          <w:b/>
        </w:rPr>
        <w:t>1.0</w:t>
      </w:r>
      <w:r w:rsidRPr="009A56CD">
        <w:rPr>
          <w:rFonts w:cs="Arial"/>
          <w:b/>
        </w:rPr>
        <w:tab/>
        <w:t>ACCEPTANCE OF BID/PROPOSAL CONTENT:</w:t>
      </w:r>
      <w:r w:rsidRPr="009A56CD">
        <w:rPr>
          <w:rFonts w:cs="Arial"/>
        </w:rPr>
        <w:t xml:space="preserve">  The con</w:t>
      </w:r>
      <w:r w:rsidRPr="009A56CD">
        <w:rPr>
          <w:rFonts w:cs="Arial"/>
        </w:rPr>
        <w:softHyphen/>
        <w:t>tents of the bid/proposal</w:t>
      </w:r>
      <w:r w:rsidRPr="009A56CD">
        <w:t xml:space="preserve"> of the successful contractor will become contractual obligations if procurement action ensues.  </w:t>
      </w:r>
    </w:p>
    <w:p w:rsidR="00140BEE" w:rsidRPr="009A56CD" w:rsidRDefault="00140BEE" w:rsidP="00140BEE">
      <w:pPr>
        <w:tabs>
          <w:tab w:val="left" w:pos="10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540" w:hanging="540"/>
      </w:pPr>
    </w:p>
    <w:p w:rsidR="00140BEE" w:rsidRPr="009A56CD" w:rsidRDefault="00140BEE" w:rsidP="00140BEE">
      <w:pPr>
        <w:tabs>
          <w:tab w:val="left" w:pos="10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540" w:hanging="540"/>
      </w:pPr>
      <w:r w:rsidRPr="009A56CD">
        <w:rPr>
          <w:b/>
        </w:rPr>
        <w:t>2.0</w:t>
      </w:r>
      <w:r w:rsidRPr="009A56CD">
        <w:rPr>
          <w:b/>
        </w:rPr>
        <w:tab/>
        <w:t>CERTIFICATION OF INDEPENDENT PRICE DETERMINATION:</w:t>
      </w:r>
      <w:r w:rsidRPr="009A56CD">
        <w:t xml:space="preserve">  By signing this bid/proposal, the bidder/proposer certifies, and in the case of a joint bid/proposal, each party thereto certifies as to its own organi</w:t>
      </w:r>
      <w:r w:rsidRPr="009A56CD">
        <w:softHyphen/>
        <w:t>zation, that in connection with this procurement:</w:t>
      </w:r>
    </w:p>
    <w:p w:rsidR="00140BEE" w:rsidRPr="009A56CD" w:rsidRDefault="00140BEE" w:rsidP="00140BEE">
      <w:pPr>
        <w:tabs>
          <w:tab w:val="left" w:pos="10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540" w:hanging="540"/>
      </w:pPr>
    </w:p>
    <w:p w:rsidR="00140BEE" w:rsidRPr="009A56CD" w:rsidRDefault="00140BEE" w:rsidP="00140BEE">
      <w:pPr>
        <w:tabs>
          <w:tab w:val="left" w:pos="10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1080" w:hanging="540"/>
      </w:pPr>
      <w:r w:rsidRPr="009A56CD">
        <w:rPr>
          <w:b/>
        </w:rPr>
        <w:t>2.1</w:t>
      </w:r>
      <w:r w:rsidRPr="009A56CD">
        <w:tab/>
        <w:t>The prices in this bid/proposal have been arrived at independently, without consultation, communication, or agreement, for the purpose of restricting competi</w:t>
      </w:r>
      <w:r w:rsidRPr="009A56CD">
        <w:softHyphen/>
        <w:t>tion, as to any matter relating to such prices with any other bidder/proposer or with any competitor;</w:t>
      </w:r>
    </w:p>
    <w:p w:rsidR="00140BEE" w:rsidRPr="009A56CD" w:rsidRDefault="00140BEE" w:rsidP="00140BEE">
      <w:pPr>
        <w:tabs>
          <w:tab w:val="left" w:pos="10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540" w:hanging="540"/>
      </w:pPr>
    </w:p>
    <w:p w:rsidR="00140BEE" w:rsidRPr="009A56CD" w:rsidRDefault="00140BEE" w:rsidP="00140BEE">
      <w:pPr>
        <w:tabs>
          <w:tab w:val="left" w:pos="10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1080" w:hanging="540"/>
      </w:pPr>
      <w:r w:rsidRPr="009A56CD">
        <w:rPr>
          <w:b/>
        </w:rPr>
        <w:t>2.2</w:t>
      </w:r>
      <w:r w:rsidRPr="009A56CD">
        <w:tab/>
        <w:t>Unless otherwise required by law, the prices which have been quoted in this bid/proposal have not been knowingly disclosed by the bidder/proposer and will not knowingly be disclosed by the bidder/proposer prior to opening in the case of an advertised procure</w:t>
      </w:r>
      <w:r w:rsidRPr="009A56CD">
        <w:softHyphen/>
        <w:t>ment or prior to award in the case of a negotiated procurement, directly or indirectly to any other bidder/proposer or to any competitor; and</w:t>
      </w:r>
    </w:p>
    <w:p w:rsidR="00140BEE" w:rsidRPr="009A56CD" w:rsidRDefault="00140BEE" w:rsidP="00140BEE">
      <w:pPr>
        <w:tabs>
          <w:tab w:val="left" w:pos="10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540" w:hanging="540"/>
      </w:pPr>
    </w:p>
    <w:p w:rsidR="00140BEE" w:rsidRPr="009A56CD" w:rsidRDefault="00140BEE" w:rsidP="00140BEE">
      <w:pPr>
        <w:tabs>
          <w:tab w:val="left" w:pos="10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1080" w:hanging="540"/>
      </w:pPr>
      <w:r w:rsidRPr="009A56CD">
        <w:rPr>
          <w:b/>
        </w:rPr>
        <w:t>2.3</w:t>
      </w:r>
      <w:r w:rsidRPr="009A56CD">
        <w:tab/>
        <w:t>No attempt has been made or will be made by the bidder/</w:t>
      </w:r>
      <w:proofErr w:type="gramStart"/>
      <w:r w:rsidRPr="009A56CD">
        <w:t>proposer  to</w:t>
      </w:r>
      <w:proofErr w:type="gramEnd"/>
      <w:r w:rsidRPr="009A56CD">
        <w:t xml:space="preserve"> induce any other person or firm to submit or not to submit a bid/proposal for the purpose of restricting competition. </w:t>
      </w:r>
    </w:p>
    <w:p w:rsidR="00140BEE" w:rsidRPr="009A56CD" w:rsidRDefault="00140BEE" w:rsidP="00140BEE">
      <w:pPr>
        <w:tabs>
          <w:tab w:val="left" w:pos="10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540" w:hanging="540"/>
      </w:pPr>
    </w:p>
    <w:p w:rsidR="00140BEE" w:rsidRPr="009A56CD" w:rsidRDefault="00140BEE" w:rsidP="00140BEE">
      <w:pPr>
        <w:tabs>
          <w:tab w:val="left" w:pos="10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1080" w:hanging="540"/>
      </w:pPr>
      <w:r w:rsidRPr="009A56CD">
        <w:rPr>
          <w:b/>
        </w:rPr>
        <w:t>2.4</w:t>
      </w:r>
      <w:r w:rsidRPr="009A56CD">
        <w:tab/>
        <w:t>Each person signing this bid/proposal certifies that:  He/she is the person in the bidder's/proposer's organi</w:t>
      </w:r>
      <w:r w:rsidRPr="009A56CD">
        <w:softHyphen/>
        <w:t>zation responsible within that organization for the decision as to the prices being offered herein and that he/she has not participated, and will not participate, in any action contrary to 2.1 through 2.3 above; (or)</w:t>
      </w:r>
    </w:p>
    <w:p w:rsidR="00140BEE" w:rsidRPr="009A56CD" w:rsidRDefault="00140BEE" w:rsidP="00140BEE">
      <w:pPr>
        <w:tabs>
          <w:tab w:val="left" w:pos="10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540" w:hanging="540"/>
      </w:pPr>
    </w:p>
    <w:p w:rsidR="00140BEE" w:rsidRDefault="00140BEE" w:rsidP="00140BEE">
      <w:pPr>
        <w:tabs>
          <w:tab w:val="left" w:pos="14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1080"/>
      </w:pPr>
      <w:r w:rsidRPr="009A56CD">
        <w:t>He/she is not the person in the bidder's/proposer's organization responsible within that organization for the decision as to the prices being offered herein, but that he/she has been authorized in writing to act as agent for the persons responsible for such decisions in certifying that such persons have not participated, and will not participate in any action contrary to 2.1 through 2.3 above, and as their agent does hereby so certify; and he/she has not participated, and will not partici</w:t>
      </w:r>
      <w:r w:rsidRPr="009A56CD">
        <w:softHyphen/>
        <w:t xml:space="preserve">pate, in any action contrary to 2.1 through 2.3 above. </w:t>
      </w:r>
    </w:p>
    <w:p w:rsidR="00140BEE" w:rsidRDefault="00140BEE" w:rsidP="00140BEE">
      <w:pPr>
        <w:tabs>
          <w:tab w:val="left" w:pos="14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1080"/>
      </w:pPr>
    </w:p>
    <w:p w:rsidR="00140BEE" w:rsidRDefault="00140BEE" w:rsidP="00140BEE">
      <w:pPr>
        <w:tabs>
          <w:tab w:val="left" w:pos="10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540" w:hanging="540"/>
        <w:jc w:val="center"/>
        <w:sectPr w:rsidR="00140BEE" w:rsidSect="005711FD">
          <w:footerReference w:type="default" r:id="rId13"/>
          <w:pgSz w:w="12240" w:h="15840" w:code="1"/>
          <w:pgMar w:top="720" w:right="1296" w:bottom="317" w:left="1296" w:header="0" w:footer="288" w:gutter="0"/>
          <w:paperSrc w:first="11" w:other="11"/>
          <w:cols w:space="720"/>
        </w:sectPr>
      </w:pPr>
      <w:r>
        <w:t>K-7</w:t>
      </w:r>
    </w:p>
    <w:p w:rsidR="00140BEE" w:rsidRPr="009A56CD" w:rsidRDefault="00140BEE" w:rsidP="00140BEE">
      <w:pPr>
        <w:tabs>
          <w:tab w:val="left" w:pos="10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540" w:hanging="540"/>
        <w:jc w:val="center"/>
      </w:pPr>
    </w:p>
    <w:p w:rsidR="00140BEE" w:rsidRPr="009A56CD" w:rsidRDefault="00140BEE" w:rsidP="00140BEE">
      <w:pPr>
        <w:tabs>
          <w:tab w:val="left" w:pos="10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540" w:hanging="540"/>
        <w:rPr>
          <w:b/>
        </w:rPr>
      </w:pPr>
      <w:r w:rsidRPr="009A56CD">
        <w:rPr>
          <w:b/>
        </w:rPr>
        <w:t>3.0</w:t>
      </w:r>
      <w:r w:rsidRPr="009A56CD">
        <w:rPr>
          <w:b/>
        </w:rPr>
        <w:tab/>
        <w:t xml:space="preserve">DISCLOSURE OF </w:t>
      </w:r>
      <w:smartTag w:uri="urn:schemas-microsoft-com:office:smarttags" w:element="City">
        <w:smartTag w:uri="urn:schemas-microsoft-com:office:smarttags" w:element="place">
          <w:r w:rsidRPr="009A56CD">
            <w:rPr>
              <w:b/>
            </w:rPr>
            <w:t>INDEPENDENCE</w:t>
          </w:r>
        </w:smartTag>
      </w:smartTag>
      <w:r w:rsidRPr="009A56CD">
        <w:rPr>
          <w:b/>
        </w:rPr>
        <w:t xml:space="preserve"> AND RELATIONSHIP:</w:t>
      </w:r>
    </w:p>
    <w:p w:rsidR="00140BEE" w:rsidRPr="009A56CD" w:rsidRDefault="00140BEE" w:rsidP="00140BEE">
      <w:pPr>
        <w:tabs>
          <w:tab w:val="left" w:pos="10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540" w:hanging="540"/>
      </w:pPr>
    </w:p>
    <w:p w:rsidR="00140BEE" w:rsidRDefault="00140BEE" w:rsidP="00140BEE">
      <w:pPr>
        <w:tabs>
          <w:tab w:val="left" w:pos="10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1080" w:hanging="540"/>
      </w:pPr>
      <w:r w:rsidRPr="009A56CD">
        <w:rPr>
          <w:b/>
        </w:rPr>
        <w:t>3.1</w:t>
      </w:r>
      <w:r w:rsidRPr="009A56CD">
        <w:tab/>
        <w:t>Prior to award of any contract, a potential contractor shall certify in writing to the procuring agency that no relationship exists between the potential contractor and the procuring or contracting agency that interferes with fair competition or is a conflict of interest, and no relationship exists between the contractor and another person or organization that constitutes a conflict of interest with respect to a state contract.  The Department of Administration may waive this provi</w:t>
      </w:r>
      <w:r w:rsidRPr="009A56CD">
        <w:softHyphen/>
        <w:t>sion, in writing, if those activities of the potential con</w:t>
      </w:r>
      <w:r w:rsidRPr="009A56CD">
        <w:softHyphen/>
        <w:t>tractor will not be adverse to the interests of the state.</w:t>
      </w:r>
    </w:p>
    <w:p w:rsidR="00140BEE" w:rsidRPr="009A56CD" w:rsidRDefault="00140BEE" w:rsidP="00140BEE">
      <w:pPr>
        <w:tabs>
          <w:tab w:val="left" w:pos="10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1080" w:hanging="540"/>
      </w:pPr>
    </w:p>
    <w:p w:rsidR="00140BEE" w:rsidRPr="009A56CD" w:rsidRDefault="00140BEE" w:rsidP="00140BEE">
      <w:pPr>
        <w:tabs>
          <w:tab w:val="left" w:pos="10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1080" w:hanging="540"/>
      </w:pPr>
      <w:r w:rsidRPr="009A56CD">
        <w:rPr>
          <w:b/>
        </w:rPr>
        <w:t>3.2</w:t>
      </w:r>
      <w:r w:rsidRPr="009A56CD">
        <w:tab/>
        <w:t xml:space="preserve">Contractors shall agree as part of the contract for services that during performance of the contract, the contractor will neither provide contractual services nor enter into any agreement to provide services to a person or organization that is regulated or funded by the contracting agency or has interests that are adverse to the contracting agency.  The Department of Administration may waive this provision, in writing, if those activities of the contractor will not be adverse to the interests of the state. </w:t>
      </w:r>
    </w:p>
    <w:p w:rsidR="00140BEE" w:rsidRPr="009A56CD" w:rsidRDefault="00140BEE" w:rsidP="00140BEE">
      <w:pPr>
        <w:tabs>
          <w:tab w:val="left" w:pos="10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540" w:hanging="540"/>
      </w:pPr>
    </w:p>
    <w:p w:rsidR="00140BEE" w:rsidRPr="00002F5E" w:rsidRDefault="00140BEE" w:rsidP="00140BEE">
      <w:pPr>
        <w:tabs>
          <w:tab w:val="left" w:pos="10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540" w:hanging="540"/>
        <w:rPr>
          <w:rFonts w:cs="Arial"/>
        </w:rPr>
      </w:pPr>
      <w:r w:rsidRPr="00002F5E">
        <w:rPr>
          <w:rFonts w:cs="Arial"/>
          <w:b/>
        </w:rPr>
        <w:t>4.0</w:t>
      </w:r>
      <w:r w:rsidRPr="00002F5E">
        <w:rPr>
          <w:rFonts w:cs="Arial"/>
          <w:b/>
        </w:rPr>
        <w:tab/>
        <w:t>DUAL EMPLOYMENT:</w:t>
      </w:r>
      <w:r w:rsidRPr="00002F5E">
        <w:rPr>
          <w:rFonts w:cs="Arial"/>
        </w:rPr>
        <w:t xml:space="preserve">  Section 16.417, Wis. Stats., prohibits an individual who is a State of Wisconsin employee or who is retained as a contractor full-time by a State of Wisconsin agency from being retained as a contractor by the same or another State of Wisconsin agency where the individual receives more than $12,000 as compensation for the individual’s services during the same year.  This prohibition does not apply to individuals who have full-time appointments for less than twelve (12) months during any period of time that is not included in the appointment.  It does not include corporations or partnerships.</w:t>
      </w:r>
    </w:p>
    <w:p w:rsidR="00140BEE" w:rsidRPr="00002F5E" w:rsidRDefault="00140BEE" w:rsidP="00140BEE">
      <w:pPr>
        <w:tabs>
          <w:tab w:val="left" w:pos="10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540" w:hanging="540"/>
        <w:rPr>
          <w:rFonts w:cs="Arial"/>
        </w:rPr>
      </w:pPr>
    </w:p>
    <w:p w:rsidR="00140BEE" w:rsidRPr="00002F5E" w:rsidRDefault="00140BEE" w:rsidP="00140BEE">
      <w:pPr>
        <w:tabs>
          <w:tab w:val="left" w:pos="10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547" w:hanging="547"/>
        <w:rPr>
          <w:rFonts w:cs="Arial"/>
        </w:rPr>
      </w:pPr>
      <w:r w:rsidRPr="00002F5E">
        <w:rPr>
          <w:rFonts w:cs="Arial"/>
          <w:b/>
        </w:rPr>
        <w:t>5.0</w:t>
      </w:r>
      <w:r w:rsidRPr="00002F5E">
        <w:rPr>
          <w:rFonts w:cs="Arial"/>
          <w:b/>
        </w:rPr>
        <w:tab/>
        <w:t>EMPLOYMENT:</w:t>
      </w:r>
      <w:r w:rsidRPr="00002F5E">
        <w:rPr>
          <w:rFonts w:cs="Arial"/>
        </w:rPr>
        <w:t xml:space="preserve">  The contractor will not engage the services of any person or persons now employed by the State of </w:t>
      </w:r>
      <w:smartTag w:uri="urn:schemas-microsoft-com:office:smarttags" w:element="State">
        <w:smartTag w:uri="urn:schemas-microsoft-com:office:smarttags" w:element="place">
          <w:r w:rsidRPr="00002F5E">
            <w:rPr>
              <w:rFonts w:cs="Arial"/>
            </w:rPr>
            <w:t>Wisconsin</w:t>
          </w:r>
        </w:smartTag>
      </w:smartTag>
      <w:r w:rsidRPr="00002F5E">
        <w:rPr>
          <w:rFonts w:cs="Arial"/>
        </w:rPr>
        <w:t>, including any department, commission or board thereof, to provide services relating to this agreement without the written consent of the employing agency of such person or persons and of the contracting agency.</w:t>
      </w:r>
    </w:p>
    <w:p w:rsidR="00140BEE" w:rsidRPr="00002F5E" w:rsidRDefault="00140BEE" w:rsidP="00140BEE">
      <w:pPr>
        <w:tabs>
          <w:tab w:val="left" w:pos="10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540" w:hanging="540"/>
        <w:rPr>
          <w:rFonts w:cs="Arial"/>
        </w:rPr>
      </w:pPr>
    </w:p>
    <w:p w:rsidR="00140BEE" w:rsidRPr="00002F5E" w:rsidRDefault="00140BEE" w:rsidP="00140BEE">
      <w:pPr>
        <w:tabs>
          <w:tab w:val="left" w:pos="10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540" w:hanging="540"/>
        <w:rPr>
          <w:rFonts w:cs="Arial"/>
        </w:rPr>
      </w:pPr>
      <w:r w:rsidRPr="00002F5E">
        <w:rPr>
          <w:rFonts w:cs="Arial"/>
          <w:b/>
        </w:rPr>
        <w:t>6.0</w:t>
      </w:r>
      <w:r w:rsidRPr="00002F5E">
        <w:rPr>
          <w:rFonts w:cs="Arial"/>
          <w:b/>
        </w:rPr>
        <w:tab/>
        <w:t>CONFLICT OF INTEREST:</w:t>
      </w:r>
      <w:r w:rsidRPr="00002F5E">
        <w:rPr>
          <w:rFonts w:cs="Arial"/>
        </w:rPr>
        <w:t xml:space="preserve">  Private and non</w:t>
      </w:r>
      <w:r w:rsidRPr="00002F5E">
        <w:rPr>
          <w:rFonts w:cs="Arial"/>
        </w:rPr>
        <w:noBreakHyphen/>
        <w:t>profit corpora</w:t>
      </w:r>
      <w:r w:rsidRPr="00002F5E">
        <w:rPr>
          <w:rFonts w:cs="Arial"/>
        </w:rPr>
        <w:softHyphen/>
        <w:t xml:space="preserve">tions are bound by ss. 180.0831, 180.1911(1), and </w:t>
      </w:r>
      <w:r w:rsidRPr="00002F5E">
        <w:rPr>
          <w:rFonts w:cs="Arial"/>
          <w:snapToGrid w:val="0"/>
        </w:rPr>
        <w:t>181.0831</w:t>
      </w:r>
      <w:r w:rsidRPr="00002F5E">
        <w:rPr>
          <w:rFonts w:cs="Arial"/>
        </w:rPr>
        <w:t xml:space="preserve"> Wis. Stats., regarding conflicts of interests by directors in the conduct of state contracts.</w:t>
      </w:r>
    </w:p>
    <w:p w:rsidR="00140BEE" w:rsidRPr="00002F5E" w:rsidRDefault="00140BEE" w:rsidP="00140BEE">
      <w:pPr>
        <w:tabs>
          <w:tab w:val="left" w:pos="10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540" w:hanging="540"/>
        <w:rPr>
          <w:rFonts w:cs="Arial"/>
        </w:rPr>
      </w:pPr>
    </w:p>
    <w:p w:rsidR="00140BEE" w:rsidRPr="00002F5E" w:rsidRDefault="00140BEE" w:rsidP="00140BEE">
      <w:pPr>
        <w:tabs>
          <w:tab w:val="left" w:pos="10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540" w:hanging="540"/>
        <w:rPr>
          <w:rFonts w:cs="Arial"/>
        </w:rPr>
      </w:pPr>
      <w:r w:rsidRPr="00002F5E">
        <w:rPr>
          <w:rFonts w:cs="Arial"/>
          <w:b/>
        </w:rPr>
        <w:t>7.0</w:t>
      </w:r>
      <w:r w:rsidRPr="00002F5E">
        <w:rPr>
          <w:rFonts w:cs="Arial"/>
          <w:b/>
        </w:rPr>
        <w:tab/>
        <w:t>RECORDKEEPING AND RECORD RETENTION:</w:t>
      </w:r>
      <w:r w:rsidRPr="00002F5E">
        <w:rPr>
          <w:rFonts w:cs="Arial"/>
        </w:rPr>
        <w:t xml:space="preserve">  The contractor shall establish and maintain adequate records of all expenditures incurred under the contract.  All records must be kept in accordance with generally accepted accounting procedures.  All procedures must be in accordance with federal, state and local ordinances.</w:t>
      </w:r>
    </w:p>
    <w:p w:rsidR="00140BEE" w:rsidRPr="00002F5E" w:rsidRDefault="00140BEE" w:rsidP="00140BEE">
      <w:pPr>
        <w:tabs>
          <w:tab w:val="left" w:pos="1080"/>
          <w:tab w:val="left" w:pos="24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540" w:hanging="540"/>
        <w:rPr>
          <w:rFonts w:cs="Arial"/>
        </w:rPr>
      </w:pPr>
    </w:p>
    <w:p w:rsidR="00140BEE" w:rsidRPr="00002F5E" w:rsidRDefault="00140BEE" w:rsidP="00140BEE">
      <w:pPr>
        <w:tabs>
          <w:tab w:val="left" w:pos="10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540"/>
        <w:rPr>
          <w:rFonts w:cs="Arial"/>
        </w:rPr>
      </w:pPr>
      <w:r w:rsidRPr="00002F5E">
        <w:rPr>
          <w:rFonts w:cs="Arial"/>
        </w:rPr>
        <w:t xml:space="preserve">The contracting agency shall have the right to audit, review, examine, copy, and transcribe any pertinent records or documents relating to any contract resulting from this bid/proposal held by the contractor.  The contractor will retain all documents applicable to the contract for a period of not less than three (3) years after final payment is made. </w:t>
      </w:r>
    </w:p>
    <w:p w:rsidR="00140BEE" w:rsidRDefault="00140BEE" w:rsidP="00140BEE">
      <w:pPr>
        <w:tabs>
          <w:tab w:val="left" w:pos="10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540"/>
        <w:rPr>
          <w:rFonts w:cs="Arial"/>
        </w:rPr>
      </w:pPr>
    </w:p>
    <w:p w:rsidR="00140BEE" w:rsidRDefault="00140BEE" w:rsidP="00140BEE">
      <w:pPr>
        <w:tabs>
          <w:tab w:val="left" w:pos="10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540"/>
        <w:jc w:val="center"/>
        <w:rPr>
          <w:rFonts w:cs="Arial"/>
        </w:rPr>
        <w:sectPr w:rsidR="00140BEE" w:rsidSect="005711FD">
          <w:pgSz w:w="12240" w:h="15840" w:code="1"/>
          <w:pgMar w:top="720" w:right="1296" w:bottom="317" w:left="1296" w:header="0" w:footer="288" w:gutter="0"/>
          <w:paperSrc w:first="11" w:other="11"/>
          <w:cols w:space="720"/>
        </w:sectPr>
      </w:pPr>
      <w:r>
        <w:rPr>
          <w:rFonts w:cs="Arial"/>
        </w:rPr>
        <w:t>K-8</w:t>
      </w:r>
    </w:p>
    <w:p w:rsidR="00140BEE" w:rsidRPr="00002F5E" w:rsidRDefault="00140BEE" w:rsidP="00140BEE">
      <w:pPr>
        <w:tabs>
          <w:tab w:val="left" w:pos="10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540"/>
        <w:jc w:val="center"/>
        <w:rPr>
          <w:rFonts w:cs="Arial"/>
        </w:rPr>
      </w:pPr>
    </w:p>
    <w:p w:rsidR="00140BEE" w:rsidRPr="00002F5E" w:rsidRDefault="00140BEE" w:rsidP="00140BEE">
      <w:pPr>
        <w:tabs>
          <w:tab w:val="left" w:pos="10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540" w:hanging="540"/>
        <w:rPr>
          <w:rFonts w:cs="Arial"/>
        </w:rPr>
      </w:pPr>
      <w:r w:rsidRPr="00002F5E">
        <w:rPr>
          <w:rFonts w:cs="Arial"/>
          <w:b/>
        </w:rPr>
        <w:lastRenderedPageBreak/>
        <w:t>8.0</w:t>
      </w:r>
      <w:r w:rsidRPr="00002F5E">
        <w:rPr>
          <w:rFonts w:cs="Arial"/>
          <w:b/>
        </w:rPr>
        <w:tab/>
        <w:t>INDEPENDENT CAPACITY OF CONTRACTOR:</w:t>
      </w:r>
      <w:r w:rsidRPr="00002F5E">
        <w:rPr>
          <w:rFonts w:cs="Arial"/>
        </w:rPr>
        <w:t xml:space="preserve">  The parties hereto agree that the contractor, its officers, agents, and employees, in the performance of this agreement shall act in the capacity of an independent contractor and not as an officer, employee, or agent of the state.  The contractor agrees to take such steps as may be necessary to ensure that each subcontractor of the contractor will be deemed to be an independent contractor and will not be considered or permitted to be an agent, servant, joint </w:t>
      </w:r>
      <w:proofErr w:type="spellStart"/>
      <w:r w:rsidRPr="00002F5E">
        <w:rPr>
          <w:rFonts w:cs="Arial"/>
        </w:rPr>
        <w:t>venturer</w:t>
      </w:r>
      <w:proofErr w:type="spellEnd"/>
      <w:r w:rsidRPr="00002F5E">
        <w:rPr>
          <w:rFonts w:cs="Arial"/>
        </w:rPr>
        <w:t>, or partner of the state.</w:t>
      </w:r>
    </w:p>
    <w:p w:rsidR="00140BEE" w:rsidRPr="00002F5E" w:rsidRDefault="00140BEE" w:rsidP="00140BEE">
      <w:pPr>
        <w:rPr>
          <w:rFonts w:cs="Arial"/>
        </w:rPr>
      </w:pPr>
    </w:p>
    <w:p w:rsidR="00140BEE" w:rsidRPr="00002F5E" w:rsidRDefault="00140BEE" w:rsidP="00140BEE">
      <w:pPr>
        <w:rPr>
          <w:rFonts w:cs="Arial"/>
        </w:rPr>
      </w:pPr>
    </w:p>
    <w:p w:rsidR="00140BEE" w:rsidRPr="00002F5E" w:rsidRDefault="00140BEE" w:rsidP="00140BEE">
      <w:pPr>
        <w:rPr>
          <w:rFonts w:cs="Arial"/>
        </w:rPr>
      </w:pPr>
    </w:p>
    <w:p w:rsidR="00140BEE" w:rsidRPr="00002F5E" w:rsidRDefault="00140BEE" w:rsidP="00140BEE">
      <w:pPr>
        <w:rPr>
          <w:rFonts w:cs="Arial"/>
        </w:rPr>
      </w:pPr>
    </w:p>
    <w:p w:rsidR="00140BEE" w:rsidRPr="00002F5E" w:rsidRDefault="00140BEE" w:rsidP="00140BEE">
      <w:pPr>
        <w:rPr>
          <w:rFonts w:cs="Arial"/>
        </w:rPr>
      </w:pPr>
    </w:p>
    <w:p w:rsidR="00140BEE" w:rsidRPr="00002F5E" w:rsidRDefault="00140BEE" w:rsidP="00140BEE">
      <w:pPr>
        <w:rPr>
          <w:rFonts w:cs="Arial"/>
        </w:rPr>
      </w:pPr>
    </w:p>
    <w:p w:rsidR="00140BEE" w:rsidRPr="00002F5E" w:rsidRDefault="00140BEE" w:rsidP="00140BEE">
      <w:pPr>
        <w:rPr>
          <w:rFonts w:cs="Arial"/>
        </w:rPr>
      </w:pPr>
    </w:p>
    <w:p w:rsidR="00140BEE" w:rsidRPr="00002F5E" w:rsidRDefault="00140BEE" w:rsidP="00140BEE">
      <w:pPr>
        <w:pStyle w:val="BodyText0"/>
        <w:spacing w:after="0"/>
        <w:rPr>
          <w:rFonts w:cs="Arial"/>
          <w:noProof w:val="0"/>
          <w:szCs w:val="24"/>
        </w:rPr>
      </w:pPr>
    </w:p>
    <w:p w:rsidR="00140BEE" w:rsidRPr="00002F5E" w:rsidRDefault="00140BEE" w:rsidP="00140BEE">
      <w:pPr>
        <w:rPr>
          <w:rFonts w:cs="Arial"/>
        </w:rPr>
      </w:pPr>
    </w:p>
    <w:p w:rsidR="00140BEE" w:rsidRPr="00002F5E" w:rsidRDefault="00140BEE" w:rsidP="00140BEE">
      <w:pPr>
        <w:rPr>
          <w:rFonts w:cs="Arial"/>
        </w:rPr>
      </w:pPr>
    </w:p>
    <w:p w:rsidR="00140BEE" w:rsidRPr="00002F5E" w:rsidRDefault="00140BEE" w:rsidP="00140BEE">
      <w:pPr>
        <w:rPr>
          <w:rFonts w:cs="Arial"/>
        </w:rPr>
      </w:pPr>
    </w:p>
    <w:p w:rsidR="00140BEE" w:rsidRPr="00002F5E" w:rsidRDefault="00140BEE" w:rsidP="00140BEE">
      <w:pPr>
        <w:rPr>
          <w:rFonts w:cs="Arial"/>
        </w:rPr>
      </w:pPr>
    </w:p>
    <w:p w:rsidR="00140BEE" w:rsidRPr="00002F5E" w:rsidRDefault="00140BEE" w:rsidP="00140BEE">
      <w:pPr>
        <w:rPr>
          <w:rFonts w:cs="Arial"/>
        </w:rPr>
      </w:pPr>
    </w:p>
    <w:p w:rsidR="00140BEE" w:rsidRPr="00002F5E" w:rsidRDefault="00140BEE" w:rsidP="00140BEE">
      <w:pPr>
        <w:rPr>
          <w:rFonts w:cs="Arial"/>
        </w:rPr>
      </w:pPr>
    </w:p>
    <w:p w:rsidR="00140BEE" w:rsidRPr="00002F5E" w:rsidRDefault="00140BEE" w:rsidP="00140BEE">
      <w:pPr>
        <w:rPr>
          <w:rFonts w:cs="Arial"/>
        </w:rPr>
      </w:pPr>
    </w:p>
    <w:p w:rsidR="00140BEE" w:rsidRPr="00002F5E" w:rsidRDefault="00140BEE" w:rsidP="00140BEE">
      <w:pPr>
        <w:rPr>
          <w:rFonts w:cs="Arial"/>
        </w:rPr>
      </w:pPr>
    </w:p>
    <w:p w:rsidR="00140BEE" w:rsidRPr="00002F5E" w:rsidRDefault="00140BEE" w:rsidP="00140BEE">
      <w:pPr>
        <w:rPr>
          <w:rFonts w:cs="Arial"/>
        </w:rPr>
      </w:pPr>
    </w:p>
    <w:p w:rsidR="00140BEE" w:rsidRPr="00002F5E" w:rsidRDefault="00140BEE" w:rsidP="00140BEE">
      <w:pPr>
        <w:rPr>
          <w:rFonts w:cs="Arial"/>
        </w:rPr>
      </w:pPr>
    </w:p>
    <w:p w:rsidR="00140BEE" w:rsidRPr="00002F5E" w:rsidRDefault="00140BEE" w:rsidP="00140BEE">
      <w:pPr>
        <w:rPr>
          <w:rFonts w:cs="Arial"/>
        </w:rPr>
      </w:pPr>
    </w:p>
    <w:p w:rsidR="00140BEE" w:rsidRPr="00002F5E" w:rsidRDefault="00140BEE" w:rsidP="00140BEE">
      <w:pPr>
        <w:rPr>
          <w:rFonts w:cs="Arial"/>
        </w:rPr>
      </w:pPr>
    </w:p>
    <w:p w:rsidR="00140BEE" w:rsidRPr="00002F5E" w:rsidRDefault="00140BEE" w:rsidP="00140BEE">
      <w:pPr>
        <w:rPr>
          <w:rFonts w:cs="Arial"/>
        </w:rPr>
      </w:pPr>
    </w:p>
    <w:p w:rsidR="00140BEE" w:rsidRPr="00002F5E" w:rsidRDefault="00140BEE" w:rsidP="00140BEE">
      <w:pPr>
        <w:rPr>
          <w:rFonts w:cs="Arial"/>
        </w:rPr>
      </w:pPr>
    </w:p>
    <w:p w:rsidR="00140BEE" w:rsidRPr="00002F5E" w:rsidRDefault="00140BEE" w:rsidP="00140BEE">
      <w:pPr>
        <w:rPr>
          <w:rFonts w:cs="Arial"/>
        </w:rPr>
      </w:pPr>
    </w:p>
    <w:p w:rsidR="00140BEE" w:rsidRPr="00002F5E" w:rsidRDefault="00140BEE" w:rsidP="00140BEE">
      <w:pPr>
        <w:rPr>
          <w:rFonts w:cs="Arial"/>
        </w:rPr>
      </w:pPr>
    </w:p>
    <w:p w:rsidR="00140BEE" w:rsidRPr="00002F5E" w:rsidRDefault="00140BEE" w:rsidP="00140BEE">
      <w:pPr>
        <w:rPr>
          <w:rFonts w:cs="Arial"/>
        </w:rPr>
      </w:pPr>
    </w:p>
    <w:p w:rsidR="00140BEE" w:rsidRPr="00002F5E" w:rsidRDefault="00140BEE" w:rsidP="00140BEE">
      <w:pPr>
        <w:rPr>
          <w:rFonts w:cs="Arial"/>
        </w:rPr>
      </w:pPr>
    </w:p>
    <w:p w:rsidR="00140BEE" w:rsidRPr="00002F5E" w:rsidRDefault="00140BEE" w:rsidP="00140BEE">
      <w:pPr>
        <w:rPr>
          <w:rFonts w:cs="Arial"/>
        </w:rPr>
      </w:pPr>
    </w:p>
    <w:p w:rsidR="00140BEE" w:rsidRPr="00002F5E" w:rsidRDefault="00140BEE" w:rsidP="00140BEE">
      <w:pPr>
        <w:rPr>
          <w:rFonts w:cs="Arial"/>
        </w:rPr>
      </w:pPr>
    </w:p>
    <w:p w:rsidR="00140BEE" w:rsidRDefault="00140BEE" w:rsidP="00140BEE">
      <w:pPr>
        <w:rPr>
          <w:rFonts w:cs="Arial"/>
        </w:rPr>
      </w:pPr>
    </w:p>
    <w:p w:rsidR="00140BEE" w:rsidRDefault="00140BEE" w:rsidP="00140BEE">
      <w:pPr>
        <w:rPr>
          <w:rFonts w:cs="Arial"/>
        </w:rPr>
      </w:pPr>
    </w:p>
    <w:p w:rsidR="00140BEE" w:rsidRDefault="00140BEE" w:rsidP="00140BEE">
      <w:pPr>
        <w:rPr>
          <w:rFonts w:cs="Arial"/>
        </w:rPr>
      </w:pPr>
    </w:p>
    <w:p w:rsidR="00140BEE" w:rsidRDefault="00140BEE" w:rsidP="00140BEE">
      <w:pPr>
        <w:rPr>
          <w:rFonts w:cs="Arial"/>
        </w:rPr>
      </w:pPr>
    </w:p>
    <w:p w:rsidR="00140BEE" w:rsidRDefault="00140BEE" w:rsidP="00140BEE">
      <w:pPr>
        <w:rPr>
          <w:rFonts w:cs="Arial"/>
        </w:rPr>
      </w:pPr>
    </w:p>
    <w:p w:rsidR="00140BEE" w:rsidRDefault="00140BEE" w:rsidP="00140BEE">
      <w:pPr>
        <w:rPr>
          <w:rFonts w:cs="Arial"/>
        </w:rPr>
      </w:pPr>
    </w:p>
    <w:p w:rsidR="00140BEE" w:rsidRDefault="00140BEE" w:rsidP="00140BEE">
      <w:pPr>
        <w:rPr>
          <w:rFonts w:cs="Arial"/>
        </w:rPr>
      </w:pPr>
    </w:p>
    <w:p w:rsidR="00140BEE" w:rsidRDefault="00140BEE" w:rsidP="00140BEE">
      <w:pPr>
        <w:rPr>
          <w:rFonts w:cs="Arial"/>
        </w:rPr>
      </w:pPr>
    </w:p>
    <w:p w:rsidR="00140BEE" w:rsidRDefault="00140BEE" w:rsidP="00140BEE">
      <w:pPr>
        <w:rPr>
          <w:rFonts w:cs="Arial"/>
        </w:rPr>
      </w:pPr>
    </w:p>
    <w:p w:rsidR="00140BEE" w:rsidRDefault="00140BEE" w:rsidP="00140BEE">
      <w:pPr>
        <w:rPr>
          <w:rFonts w:cs="Arial"/>
        </w:rPr>
      </w:pPr>
    </w:p>
    <w:p w:rsidR="00140BEE" w:rsidRDefault="00140BEE" w:rsidP="00140BEE">
      <w:pPr>
        <w:rPr>
          <w:rFonts w:cs="Arial"/>
        </w:rPr>
      </w:pPr>
    </w:p>
    <w:p w:rsidR="00140BEE" w:rsidRDefault="00140BEE" w:rsidP="00140BEE">
      <w:pPr>
        <w:rPr>
          <w:rFonts w:cs="Arial"/>
        </w:rPr>
      </w:pPr>
    </w:p>
    <w:p w:rsidR="00140BEE" w:rsidRDefault="00140BEE" w:rsidP="00140BEE">
      <w:pPr>
        <w:rPr>
          <w:rFonts w:cs="Arial"/>
        </w:rPr>
      </w:pPr>
    </w:p>
    <w:p w:rsidR="00140BEE" w:rsidRDefault="00140BEE" w:rsidP="00140BEE">
      <w:pPr>
        <w:rPr>
          <w:rFonts w:cs="Arial"/>
        </w:rPr>
      </w:pPr>
    </w:p>
    <w:p w:rsidR="00140BEE" w:rsidRDefault="00140BEE" w:rsidP="00140BEE">
      <w:pPr>
        <w:rPr>
          <w:rFonts w:cs="Arial"/>
        </w:rPr>
      </w:pPr>
    </w:p>
    <w:p w:rsidR="00140BEE" w:rsidRDefault="00140BEE" w:rsidP="00140BEE">
      <w:pPr>
        <w:pStyle w:val="BodySingle0"/>
        <w:jc w:val="center"/>
        <w:rPr>
          <w:b/>
          <w:noProof w:val="0"/>
        </w:rPr>
      </w:pPr>
      <w:r>
        <w:br w:type="page"/>
      </w:r>
      <w:r>
        <w:rPr>
          <w:b/>
          <w:noProof w:val="0"/>
        </w:rPr>
        <w:lastRenderedPageBreak/>
        <w:t>MINNESOTA LIFE INSURANCE COMPANY</w:t>
      </w:r>
    </w:p>
    <w:p w:rsidR="00140BEE" w:rsidRDefault="00140BEE" w:rsidP="00140BEE">
      <w:pPr>
        <w:pStyle w:val="BodySingle0"/>
        <w:jc w:val="center"/>
        <w:rPr>
          <w:b/>
          <w:noProof w:val="0"/>
        </w:rPr>
      </w:pPr>
      <w:smartTag w:uri="urn:schemas-microsoft-com:office:smarttags" w:element="place">
        <w:smartTag w:uri="urn:schemas-microsoft-com:office:smarttags" w:element="City">
          <w:r>
            <w:rPr>
              <w:b/>
              <w:noProof w:val="0"/>
            </w:rPr>
            <w:t>SAINT PAUL</w:t>
          </w:r>
        </w:smartTag>
        <w:r>
          <w:rPr>
            <w:b/>
            <w:noProof w:val="0"/>
          </w:rPr>
          <w:t xml:space="preserve">, </w:t>
        </w:r>
        <w:smartTag w:uri="urn:schemas-microsoft-com:office:smarttags" w:element="State">
          <w:r>
            <w:rPr>
              <w:b/>
              <w:noProof w:val="0"/>
            </w:rPr>
            <w:t>MINNESOTA</w:t>
          </w:r>
        </w:smartTag>
        <w:r>
          <w:rPr>
            <w:b/>
            <w:noProof w:val="0"/>
          </w:rPr>
          <w:t xml:space="preserve"> </w:t>
        </w:r>
        <w:smartTag w:uri="urn:schemas-microsoft-com:office:smarttags" w:element="PostalCode">
          <w:r>
            <w:rPr>
              <w:b/>
              <w:noProof w:val="0"/>
            </w:rPr>
            <w:t>55101-2098</w:t>
          </w:r>
        </w:smartTag>
      </w:smartTag>
    </w:p>
    <w:p w:rsidR="00140BEE" w:rsidRDefault="00140BEE" w:rsidP="00140BEE">
      <w:pPr>
        <w:pStyle w:val="BodySingle0"/>
        <w:rPr>
          <w:noProof w:val="0"/>
        </w:rPr>
      </w:pPr>
    </w:p>
    <w:p w:rsidR="00140BEE" w:rsidRDefault="00140BEE" w:rsidP="00140BEE">
      <w:pPr>
        <w:pStyle w:val="BodySingle0"/>
        <w:rPr>
          <w:noProof w:val="0"/>
        </w:rPr>
      </w:pPr>
    </w:p>
    <w:p w:rsidR="00140BEE" w:rsidRDefault="00140BEE" w:rsidP="00140BEE">
      <w:pPr>
        <w:pStyle w:val="BodySingle0"/>
        <w:rPr>
          <w:noProof w:val="0"/>
        </w:rPr>
      </w:pPr>
    </w:p>
    <w:p w:rsidR="00140BEE" w:rsidRDefault="00140BEE" w:rsidP="00140BEE">
      <w:pPr>
        <w:pStyle w:val="BodySingle0"/>
        <w:rPr>
          <w:noProof w:val="0"/>
        </w:rPr>
      </w:pPr>
    </w:p>
    <w:p w:rsidR="00140BEE" w:rsidRDefault="00140BEE" w:rsidP="00140BEE">
      <w:pPr>
        <w:pStyle w:val="BodySingle0"/>
        <w:rPr>
          <w:noProof w:val="0"/>
        </w:rPr>
      </w:pPr>
      <w:r>
        <w:rPr>
          <w:noProof w:val="0"/>
        </w:rPr>
        <w:t xml:space="preserve">The Administrative Agreement effective </w:t>
      </w:r>
      <w:smartTag w:uri="urn:schemas-microsoft-com:office:smarttags" w:element="date">
        <w:smartTagPr>
          <w:attr w:name="Year" w:val="2004"/>
          <w:attr w:name="Day" w:val="1"/>
          <w:attr w:name="Month" w:val="1"/>
        </w:smartTagPr>
        <w:r>
          <w:rPr>
            <w:noProof w:val="0"/>
          </w:rPr>
          <w:t>January 1, 2004</w:t>
        </w:r>
      </w:smartTag>
      <w:r>
        <w:rPr>
          <w:noProof w:val="0"/>
        </w:rPr>
        <w:t xml:space="preserve"> between the State of </w:t>
      </w:r>
      <w:smartTag w:uri="urn:schemas-microsoft-com:office:smarttags" w:element="State">
        <w:smartTag w:uri="urn:schemas-microsoft-com:office:smarttags" w:element="place">
          <w:r>
            <w:rPr>
              <w:noProof w:val="0"/>
            </w:rPr>
            <w:t>Wisconsin</w:t>
          </w:r>
        </w:smartTag>
      </w:smartTag>
      <w:r>
        <w:rPr>
          <w:noProof w:val="0"/>
        </w:rPr>
        <w:t>, acting through its Group Insurance Board on behalf of The State of Wisconsin Public Employers Group Life Insurance Program, and the Minnesota Life Insurance Company is hereby amended as follows:</w:t>
      </w:r>
    </w:p>
    <w:p w:rsidR="00140BEE" w:rsidRDefault="00140BEE" w:rsidP="00140BEE">
      <w:pPr>
        <w:pStyle w:val="BodySingle0"/>
        <w:rPr>
          <w:noProof w:val="0"/>
        </w:rPr>
      </w:pPr>
    </w:p>
    <w:p w:rsidR="00140BEE" w:rsidRDefault="00140BEE" w:rsidP="00140BEE">
      <w:pPr>
        <w:pStyle w:val="BodySingle0"/>
        <w:rPr>
          <w:noProof w:val="0"/>
        </w:rPr>
      </w:pPr>
    </w:p>
    <w:p w:rsidR="00140BEE" w:rsidRDefault="00140BEE" w:rsidP="00140BEE">
      <w:pPr>
        <w:pStyle w:val="BodySingle0"/>
        <w:rPr>
          <w:noProof w:val="0"/>
        </w:rPr>
      </w:pPr>
    </w:p>
    <w:p w:rsidR="00140BEE" w:rsidRDefault="00140BEE" w:rsidP="00140BEE">
      <w:pPr>
        <w:pStyle w:val="BodySingle0"/>
        <w:jc w:val="center"/>
        <w:rPr>
          <w:b/>
          <w:noProof w:val="0"/>
        </w:rPr>
      </w:pPr>
      <w:proofErr w:type="gramStart"/>
      <w:r>
        <w:rPr>
          <w:b/>
          <w:noProof w:val="0"/>
        </w:rPr>
        <w:t>AMENDMENT NO.</w:t>
      </w:r>
      <w:proofErr w:type="gramEnd"/>
      <w:r>
        <w:rPr>
          <w:b/>
          <w:noProof w:val="0"/>
        </w:rPr>
        <w:t xml:space="preserve"> 1</w:t>
      </w:r>
    </w:p>
    <w:p w:rsidR="00140BEE" w:rsidRDefault="00140BEE" w:rsidP="00140BEE">
      <w:pPr>
        <w:pStyle w:val="BodySingle0"/>
        <w:jc w:val="center"/>
        <w:rPr>
          <w:b/>
          <w:noProof w:val="0"/>
        </w:rPr>
      </w:pPr>
    </w:p>
    <w:p w:rsidR="00140BEE" w:rsidRDefault="00140BEE" w:rsidP="00140BEE">
      <w:pPr>
        <w:pStyle w:val="BodySingle0"/>
        <w:rPr>
          <w:noProof w:val="0"/>
        </w:rPr>
      </w:pPr>
      <w:r>
        <w:rPr>
          <w:noProof w:val="0"/>
        </w:rPr>
        <w:t xml:space="preserve">Replaces page 17 with a new page 17 effective </w:t>
      </w:r>
      <w:smartTag w:uri="urn:schemas-microsoft-com:office:smarttags" w:element="date">
        <w:smartTagPr>
          <w:attr w:name="Year" w:val="2004"/>
          <w:attr w:name="Day" w:val="17"/>
          <w:attr w:name="Month" w:val="2"/>
        </w:smartTagPr>
        <w:r>
          <w:rPr>
            <w:noProof w:val="0"/>
          </w:rPr>
          <w:t>February 17, 2004</w:t>
        </w:r>
      </w:smartTag>
      <w:r>
        <w:rPr>
          <w:noProof w:val="0"/>
        </w:rPr>
        <w:t>.  This amendment makes a clarification within Section 5.2.J of Minnesota Life’s responsibilities to verify coverage and amount of insurance upon receipt of claim and beneficiary information.</w:t>
      </w:r>
    </w:p>
    <w:p w:rsidR="00140BEE" w:rsidRDefault="00140BEE" w:rsidP="00140BEE">
      <w:pPr>
        <w:pStyle w:val="BodySingle0"/>
        <w:rPr>
          <w:noProof w:val="0"/>
        </w:rPr>
      </w:pPr>
    </w:p>
    <w:p w:rsidR="00140BEE" w:rsidRDefault="00140BEE" w:rsidP="00140BEE">
      <w:pPr>
        <w:pStyle w:val="BodySingle0"/>
        <w:rPr>
          <w:noProof w:val="0"/>
        </w:rPr>
      </w:pPr>
      <w:r>
        <w:rPr>
          <w:noProof w:val="0"/>
        </w:rPr>
        <w:t xml:space="preserve">Replaces page 22 with a new page 22 effective February 17, 2004.  This amendment makes a clarification within Section 7.2E that all decisions relating to determination of eligible </w:t>
      </w:r>
      <w:proofErr w:type="gramStart"/>
      <w:r>
        <w:rPr>
          <w:noProof w:val="0"/>
        </w:rPr>
        <w:t>beneficiary(</w:t>
      </w:r>
      <w:proofErr w:type="spellStart"/>
      <w:proofErr w:type="gramEnd"/>
      <w:r>
        <w:rPr>
          <w:noProof w:val="0"/>
        </w:rPr>
        <w:t>ies</w:t>
      </w:r>
      <w:proofErr w:type="spellEnd"/>
      <w:r>
        <w:rPr>
          <w:noProof w:val="0"/>
        </w:rPr>
        <w:t>) will be the responsibility of the DEPARTMENT.</w:t>
      </w:r>
    </w:p>
    <w:p w:rsidR="00140BEE" w:rsidRDefault="00140BEE" w:rsidP="00140BEE">
      <w:pPr>
        <w:pStyle w:val="BodySingle0"/>
        <w:rPr>
          <w:noProof w:val="0"/>
        </w:rPr>
      </w:pPr>
    </w:p>
    <w:p w:rsidR="00140BEE" w:rsidRDefault="00140BEE" w:rsidP="00140BEE">
      <w:pPr>
        <w:pStyle w:val="BodySingle0"/>
        <w:rPr>
          <w:noProof w:val="0"/>
        </w:rPr>
      </w:pPr>
    </w:p>
    <w:p w:rsidR="00140BEE" w:rsidRDefault="00140BEE" w:rsidP="00140BEE">
      <w:pPr>
        <w:pStyle w:val="BodySingle0"/>
        <w:rPr>
          <w:noProof w:val="0"/>
        </w:rPr>
      </w:pPr>
    </w:p>
    <w:p w:rsidR="00140BEE" w:rsidRDefault="00140BEE" w:rsidP="00140BEE">
      <w:pPr>
        <w:pStyle w:val="BodySingle0"/>
        <w:rPr>
          <w:noProof w:val="0"/>
        </w:rPr>
      </w:pPr>
    </w:p>
    <w:p w:rsidR="00140BEE" w:rsidRDefault="00140BEE" w:rsidP="00140BEE">
      <w:pPr>
        <w:pStyle w:val="BodySingle0"/>
        <w:rPr>
          <w:noProof w:val="0"/>
        </w:rPr>
      </w:pPr>
    </w:p>
    <w:p w:rsidR="00140BEE" w:rsidRDefault="00140BEE" w:rsidP="00140BEE">
      <w:pPr>
        <w:pStyle w:val="BodySingle0"/>
        <w:rPr>
          <w:noProof w:val="0"/>
        </w:rPr>
      </w:pPr>
    </w:p>
    <w:p w:rsidR="00140BEE" w:rsidRDefault="00140BEE" w:rsidP="00140BEE">
      <w:pPr>
        <w:pStyle w:val="BodySingle0"/>
        <w:ind w:right="-360"/>
        <w:rPr>
          <w:noProof w:val="0"/>
        </w:rPr>
      </w:pPr>
      <w:r>
        <w:rPr>
          <w:noProof w:val="0"/>
        </w:rPr>
        <w:t>Minnesota Life Insurance company this ________day of_____________________, 2004</w:t>
      </w:r>
    </w:p>
    <w:p w:rsidR="00140BEE" w:rsidRDefault="00140BEE" w:rsidP="00140BEE">
      <w:pPr>
        <w:pStyle w:val="BodySingle0"/>
        <w:ind w:right="-360"/>
        <w:rPr>
          <w:noProof w:val="0"/>
        </w:rPr>
      </w:pPr>
    </w:p>
    <w:p w:rsidR="00140BEE" w:rsidRDefault="00140BEE" w:rsidP="00140BEE">
      <w:pPr>
        <w:pStyle w:val="BodySingle0"/>
        <w:ind w:right="-360"/>
        <w:rPr>
          <w:noProof w:val="0"/>
        </w:rPr>
      </w:pPr>
    </w:p>
    <w:p w:rsidR="00140BEE" w:rsidRDefault="00140BEE" w:rsidP="00140BEE">
      <w:pPr>
        <w:pStyle w:val="BodySingle0"/>
        <w:ind w:right="-360"/>
        <w:rPr>
          <w:noProof w:val="0"/>
        </w:rPr>
      </w:pPr>
      <w:r>
        <w:rPr>
          <w:noProof w:val="0"/>
        </w:rPr>
        <w:tab/>
      </w:r>
      <w:r>
        <w:rPr>
          <w:noProof w:val="0"/>
        </w:rPr>
        <w:tab/>
      </w:r>
      <w:r>
        <w:rPr>
          <w:noProof w:val="0"/>
        </w:rPr>
        <w:tab/>
      </w:r>
      <w:r>
        <w:rPr>
          <w:noProof w:val="0"/>
        </w:rPr>
        <w:tab/>
      </w:r>
      <w:r>
        <w:rPr>
          <w:noProof w:val="0"/>
        </w:rPr>
        <w:tab/>
      </w:r>
      <w:r>
        <w:rPr>
          <w:noProof w:val="0"/>
        </w:rPr>
        <w:tab/>
        <w:t>By ____________________________________</w:t>
      </w:r>
    </w:p>
    <w:p w:rsidR="00140BEE" w:rsidRDefault="00140BEE" w:rsidP="00140BEE">
      <w:pPr>
        <w:pStyle w:val="BodySingle0"/>
        <w:ind w:right="-360"/>
        <w:rPr>
          <w:noProof w:val="0"/>
        </w:rPr>
      </w:pP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 xml:space="preserve">          Chairman</w:t>
      </w:r>
    </w:p>
    <w:p w:rsidR="00140BEE" w:rsidRDefault="00140BEE" w:rsidP="00140BEE">
      <w:pPr>
        <w:pStyle w:val="BodySingle0"/>
        <w:ind w:right="-360"/>
        <w:rPr>
          <w:noProof w:val="0"/>
        </w:rPr>
      </w:pPr>
    </w:p>
    <w:p w:rsidR="00140BEE" w:rsidRDefault="00140BEE" w:rsidP="00140BEE">
      <w:pPr>
        <w:pStyle w:val="BodySingle0"/>
        <w:ind w:right="-360"/>
        <w:rPr>
          <w:noProof w:val="0"/>
        </w:rPr>
      </w:pPr>
    </w:p>
    <w:p w:rsidR="00140BEE" w:rsidRDefault="00140BEE" w:rsidP="00140BEE">
      <w:pPr>
        <w:pStyle w:val="BodySingle0"/>
        <w:ind w:right="-360"/>
        <w:rPr>
          <w:noProof w:val="0"/>
        </w:rPr>
      </w:pPr>
    </w:p>
    <w:p w:rsidR="00140BEE" w:rsidRDefault="00140BEE" w:rsidP="00140BEE">
      <w:pPr>
        <w:pStyle w:val="BodySingle0"/>
        <w:ind w:right="-1170"/>
        <w:rPr>
          <w:noProof w:val="0"/>
        </w:rPr>
      </w:pPr>
      <w:r>
        <w:rPr>
          <w:noProof w:val="0"/>
        </w:rPr>
        <w:t xml:space="preserve">The State of </w:t>
      </w:r>
      <w:smartTag w:uri="urn:schemas-microsoft-com:office:smarttags" w:element="State">
        <w:smartTag w:uri="urn:schemas-microsoft-com:office:smarttags" w:element="place">
          <w:r>
            <w:rPr>
              <w:noProof w:val="0"/>
            </w:rPr>
            <w:t>Wisconsin Group Insurance Board</w:t>
          </w:r>
        </w:smartTag>
      </w:smartTag>
      <w:r>
        <w:rPr>
          <w:noProof w:val="0"/>
        </w:rPr>
        <w:t xml:space="preserve"> this ________day of________________, 2004</w:t>
      </w:r>
    </w:p>
    <w:p w:rsidR="00140BEE" w:rsidRDefault="00140BEE" w:rsidP="00140BEE">
      <w:pPr>
        <w:pStyle w:val="BodySingle0"/>
        <w:ind w:right="-630"/>
        <w:rPr>
          <w:noProof w:val="0"/>
        </w:rPr>
      </w:pPr>
    </w:p>
    <w:p w:rsidR="00140BEE" w:rsidRDefault="00140BEE" w:rsidP="00140BEE">
      <w:pPr>
        <w:pStyle w:val="BodySingle0"/>
        <w:ind w:right="-630"/>
        <w:rPr>
          <w:noProof w:val="0"/>
        </w:rPr>
      </w:pPr>
    </w:p>
    <w:p w:rsidR="00140BEE" w:rsidRDefault="00140BEE" w:rsidP="00140BEE">
      <w:pPr>
        <w:pStyle w:val="BodySingle0"/>
        <w:ind w:right="-630"/>
        <w:rPr>
          <w:noProof w:val="0"/>
        </w:rPr>
      </w:pPr>
      <w:r>
        <w:rPr>
          <w:noProof w:val="0"/>
        </w:rPr>
        <w:tab/>
      </w:r>
      <w:r>
        <w:rPr>
          <w:noProof w:val="0"/>
        </w:rPr>
        <w:tab/>
      </w:r>
      <w:r>
        <w:rPr>
          <w:noProof w:val="0"/>
        </w:rPr>
        <w:tab/>
      </w:r>
      <w:r>
        <w:rPr>
          <w:noProof w:val="0"/>
        </w:rPr>
        <w:tab/>
      </w:r>
      <w:r>
        <w:rPr>
          <w:noProof w:val="0"/>
        </w:rPr>
        <w:tab/>
      </w:r>
      <w:r>
        <w:rPr>
          <w:noProof w:val="0"/>
        </w:rPr>
        <w:tab/>
        <w:t>By ____________________________________</w:t>
      </w:r>
    </w:p>
    <w:p w:rsidR="00140BEE" w:rsidRDefault="00140BEE" w:rsidP="00140BEE">
      <w:pPr>
        <w:pStyle w:val="BodySingle0"/>
        <w:ind w:right="-630"/>
        <w:rPr>
          <w:noProof w:val="0"/>
        </w:rPr>
      </w:pP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 xml:space="preserve">          Chairman</w:t>
      </w:r>
    </w:p>
    <w:p w:rsidR="00140BEE" w:rsidRDefault="00140BEE" w:rsidP="00140BEE">
      <w:pPr>
        <w:pStyle w:val="BodySingle0"/>
        <w:ind w:right="-630"/>
        <w:rPr>
          <w:noProof w:val="0"/>
        </w:rPr>
        <w:sectPr w:rsidR="00140BEE" w:rsidSect="00140BEE">
          <w:footerReference w:type="even" r:id="rId14"/>
          <w:footerReference w:type="default" r:id="rId15"/>
          <w:type w:val="continuous"/>
          <w:pgSz w:w="12240" w:h="15840" w:code="1"/>
          <w:pgMar w:top="1440" w:right="1440" w:bottom="1440" w:left="1440" w:header="0" w:footer="288" w:gutter="0"/>
          <w:paperSrc w:first="11" w:other="11"/>
          <w:pgNumType w:start="16"/>
          <w:cols w:space="720"/>
          <w:titlePg/>
          <w:docGrid w:linePitch="326"/>
        </w:sectPr>
      </w:pPr>
    </w:p>
    <w:p w:rsidR="00140BEE" w:rsidRDefault="00140BEE" w:rsidP="00140BEE">
      <w:pPr>
        <w:pStyle w:val="BodySingle0"/>
        <w:ind w:right="-630"/>
        <w:rPr>
          <w:noProof w:val="0"/>
        </w:rPr>
      </w:pPr>
    </w:p>
    <w:p w:rsidR="00140BEE" w:rsidRDefault="00140BEE" w:rsidP="00140BEE">
      <w:pPr>
        <w:pStyle w:val="ABC"/>
        <w:ind w:right="720"/>
      </w:pPr>
      <w:r w:rsidRPr="00932FEC">
        <w:t>Claims Administration</w:t>
      </w:r>
    </w:p>
    <w:p w:rsidR="00140BEE" w:rsidRPr="00932FEC" w:rsidRDefault="00140BEE" w:rsidP="00140BEE">
      <w:pPr>
        <w:pStyle w:val="ABC"/>
        <w:ind w:right="720"/>
      </w:pPr>
      <w:r>
        <w:t>J</w:t>
      </w:r>
      <w:r w:rsidRPr="00932FEC">
        <w:t>.</w:t>
      </w:r>
      <w:r w:rsidRPr="00932FEC">
        <w:tab/>
        <w:t xml:space="preserve">Administer and pay death, living benefit, and accidental death and dismemberment claims under the PROGRAM.  Upon receipt of </w:t>
      </w:r>
      <w:r>
        <w:t xml:space="preserve">claim and beneficiary information from </w:t>
      </w:r>
      <w:r w:rsidRPr="00932FEC">
        <w:t xml:space="preserve">the DEPARTMENT, verify coverage and amount of insurance.  Provide all service pertaining to the investigation and approval or disapproval of claims, make claims payment to the </w:t>
      </w:r>
      <w:proofErr w:type="gramStart"/>
      <w:r w:rsidRPr="00932FEC">
        <w:t>beneficiary(</w:t>
      </w:r>
      <w:proofErr w:type="spellStart"/>
      <w:proofErr w:type="gramEnd"/>
      <w:r w:rsidRPr="00932FEC">
        <w:t>ies</w:t>
      </w:r>
      <w:proofErr w:type="spellEnd"/>
      <w:r w:rsidRPr="00932FEC">
        <w:t>), and notify the DEPARTMENT as to the disposition of each claim.</w:t>
      </w:r>
    </w:p>
    <w:p w:rsidR="00140BEE" w:rsidRPr="00932FEC" w:rsidRDefault="00140BEE" w:rsidP="00140BEE">
      <w:pPr>
        <w:pStyle w:val="ABC"/>
        <w:ind w:right="720"/>
      </w:pPr>
      <w:r>
        <w:t>K</w:t>
      </w:r>
      <w:r w:rsidRPr="00932FEC">
        <w:t>.</w:t>
      </w:r>
      <w:r w:rsidRPr="00932FEC">
        <w:tab/>
        <w:t xml:space="preserve">Administer the </w:t>
      </w:r>
      <w:r>
        <w:t>conversion of postretirement life insurance values to pay health or long-term care insurance premiums</w:t>
      </w:r>
      <w:r w:rsidRPr="00932FEC">
        <w:t>.  Determine the present value of coverage to be converted, remit monthly insurance premiums to the DEPARTMENT</w:t>
      </w:r>
      <w:r>
        <w:t xml:space="preserve"> or appropriate long-term care provider</w:t>
      </w:r>
      <w:r w:rsidRPr="00932FEC">
        <w:t>, notify the subscriber of the remaining balance annually, and assist in the transition to another premium source when the account is depleted.</w:t>
      </w:r>
    </w:p>
    <w:p w:rsidR="00140BEE" w:rsidRDefault="00140BEE" w:rsidP="00140BEE">
      <w:pPr>
        <w:pStyle w:val="ABC"/>
        <w:ind w:right="720"/>
      </w:pPr>
      <w:r>
        <w:t>L</w:t>
      </w:r>
      <w:r w:rsidRPr="00932FEC">
        <w:t>.</w:t>
      </w:r>
      <w:r w:rsidRPr="00932FEC">
        <w:tab/>
        <w:t>Review and approve or disapprove medical evidence when an insured applies for a Living Benefit; pay approved benefit and maintain record of remaining death benefit, if any.</w:t>
      </w:r>
    </w:p>
    <w:p w:rsidR="00140BEE" w:rsidRPr="00932FEC" w:rsidRDefault="00140BEE" w:rsidP="00140BEE">
      <w:pPr>
        <w:pStyle w:val="ABC"/>
        <w:ind w:right="720"/>
      </w:pPr>
      <w:r>
        <w:t>M</w:t>
      </w:r>
      <w:r w:rsidRPr="00932FEC">
        <w:t>.</w:t>
      </w:r>
      <w:r w:rsidRPr="00932FEC">
        <w:tab/>
      </w:r>
      <w:r>
        <w:t>D</w:t>
      </w:r>
      <w:r w:rsidRPr="00932FEC">
        <w:t xml:space="preserve">ocument, certify, and audit death claims using the DEPARTMENT's paper and electronic records. </w:t>
      </w:r>
    </w:p>
    <w:p w:rsidR="00140BEE" w:rsidRPr="00932FEC" w:rsidRDefault="00140BEE" w:rsidP="00140BEE">
      <w:pPr>
        <w:pStyle w:val="ABC"/>
        <w:ind w:right="720"/>
      </w:pPr>
      <w:r w:rsidRPr="00932FEC">
        <w:t>Waiver of Premium</w:t>
      </w:r>
    </w:p>
    <w:p w:rsidR="00140BEE" w:rsidRPr="00932FEC" w:rsidRDefault="00140BEE" w:rsidP="00140BEE">
      <w:pPr>
        <w:pStyle w:val="ABC"/>
        <w:ind w:right="720"/>
      </w:pPr>
      <w:r>
        <w:t>N</w:t>
      </w:r>
      <w:r w:rsidRPr="00932FEC">
        <w:t>.</w:t>
      </w:r>
      <w:r w:rsidRPr="00932FEC">
        <w:tab/>
        <w:t xml:space="preserve">Review and approve or disapprove medical evidence </w:t>
      </w:r>
      <w:r>
        <w:t>for</w:t>
      </w:r>
      <w:r w:rsidRPr="00932FEC">
        <w:t xml:space="preserve"> a STATE or local EMPLOYER's request for a waiver of premium due to disability.  Follow up annually on medical condition of persons whose premiums have been waived due to disability.</w:t>
      </w:r>
    </w:p>
    <w:p w:rsidR="00140BEE" w:rsidRPr="00932FEC" w:rsidRDefault="00140BEE" w:rsidP="00140BEE">
      <w:pPr>
        <w:pStyle w:val="ABC"/>
        <w:ind w:right="720"/>
      </w:pPr>
      <w:r w:rsidRPr="00932FEC">
        <w:t>Conversion</w:t>
      </w:r>
    </w:p>
    <w:p w:rsidR="00140BEE" w:rsidRPr="00932FEC" w:rsidRDefault="00140BEE" w:rsidP="00140BEE">
      <w:pPr>
        <w:pStyle w:val="ABC"/>
        <w:ind w:right="720"/>
      </w:pPr>
      <w:r>
        <w:t>O</w:t>
      </w:r>
      <w:r w:rsidRPr="00932FEC">
        <w:t>.</w:t>
      </w:r>
      <w:r w:rsidRPr="00932FEC">
        <w:tab/>
        <w:t>Provide individual policies for persons eligible to convert group coverage upon termination of employment; review conversion applications; bill for premiums.</w:t>
      </w:r>
    </w:p>
    <w:p w:rsidR="00140BEE" w:rsidRPr="00932FEC" w:rsidRDefault="00140BEE" w:rsidP="00140BEE">
      <w:pPr>
        <w:pStyle w:val="ABC"/>
        <w:ind w:right="720"/>
      </w:pPr>
      <w:r w:rsidRPr="00932FEC">
        <w:t>5.3</w:t>
      </w:r>
      <w:r w:rsidRPr="00932FEC">
        <w:tab/>
        <w:t>Promotional Materials and Forms</w:t>
      </w:r>
    </w:p>
    <w:p w:rsidR="00140BEE" w:rsidRPr="00932FEC" w:rsidRDefault="00140BEE" w:rsidP="00140BEE">
      <w:pPr>
        <w:pStyle w:val="ABC"/>
        <w:ind w:right="720"/>
      </w:pPr>
      <w:r>
        <w:t>MINNESOTA LIFE</w:t>
      </w:r>
      <w:r w:rsidRPr="00932FEC">
        <w:t xml:space="preserve"> shall:</w:t>
      </w:r>
    </w:p>
    <w:p w:rsidR="00140BEE" w:rsidRPr="00932FEC" w:rsidRDefault="00140BEE" w:rsidP="00140BEE">
      <w:pPr>
        <w:pStyle w:val="ABC"/>
        <w:ind w:right="720"/>
      </w:pPr>
      <w:r w:rsidRPr="00932FEC">
        <w:t>A.</w:t>
      </w:r>
      <w:r w:rsidRPr="00932FEC">
        <w:tab/>
        <w:t>Issue to the DEPARTMENT individual certificate-booklet</w:t>
      </w:r>
      <w:r>
        <w:t>s</w:t>
      </w:r>
      <w:r w:rsidRPr="00932FEC">
        <w:t xml:space="preserve"> setting forth </w:t>
      </w:r>
      <w:r>
        <w:t>the provisions of the policy</w:t>
      </w:r>
      <w:r w:rsidRPr="00932FEC">
        <w:t xml:space="preserve"> to which the </w:t>
      </w:r>
      <w:r>
        <w:t>EMPLOYEE</w:t>
      </w:r>
      <w:r w:rsidRPr="00932FEC">
        <w:t xml:space="preserve"> is entitled.</w:t>
      </w:r>
    </w:p>
    <w:p w:rsidR="00140BEE" w:rsidRDefault="00140BEE" w:rsidP="00140BEE">
      <w:pPr>
        <w:pStyle w:val="ABC"/>
        <w:ind w:right="720"/>
      </w:pPr>
      <w:r w:rsidRPr="00932FEC">
        <w:t>B.</w:t>
      </w:r>
      <w:r w:rsidRPr="00932FEC">
        <w:tab/>
        <w:t xml:space="preserve">Submit to the DEPARTMENT for approval, drafts of all literature, forms, or video presentations regarding the PROGRAM to be provided to </w:t>
      </w:r>
      <w:r>
        <w:t>EMPLOYEES</w:t>
      </w:r>
      <w:r w:rsidRPr="00932FEC">
        <w:t xml:space="preserve"> and EMPLOYERS.  All PROGRAM literature and other written or visual aids, prepared by </w:t>
      </w:r>
      <w:r>
        <w:t>MINNESOTA LIFE</w:t>
      </w:r>
      <w:r w:rsidRPr="00932FEC">
        <w:t xml:space="preserve"> for use with the PROGRAM shall at all times be the property of the STATE, and </w:t>
      </w:r>
      <w:r>
        <w:t>MINNESOTA LIFE</w:t>
      </w:r>
      <w:r w:rsidRPr="00932FEC">
        <w:t xml:space="preserve"> shall not obtain or reserve any proprietary or literary rights on its own with respect thereto and, upon requests of the BOARD, shall execute any assignments necessary to release any such proprietary rights. </w:t>
      </w:r>
    </w:p>
    <w:p w:rsidR="00140BEE" w:rsidRDefault="00140BEE" w:rsidP="00140BEE">
      <w:pPr>
        <w:pStyle w:val="ABC"/>
        <w:ind w:right="720"/>
      </w:pPr>
    </w:p>
    <w:p w:rsidR="00140BEE" w:rsidRDefault="00140BEE" w:rsidP="00140BEE">
      <w:pPr>
        <w:pStyle w:val="ABC"/>
        <w:ind w:right="720" w:hanging="1692"/>
        <w:sectPr w:rsidR="00140BEE" w:rsidSect="00280BBD">
          <w:footerReference w:type="first" r:id="rId16"/>
          <w:pgSz w:w="12240" w:h="15840" w:code="1"/>
          <w:pgMar w:top="317" w:right="720" w:bottom="245" w:left="720" w:header="0" w:footer="288" w:gutter="0"/>
          <w:paperSrc w:first="11" w:other="11"/>
          <w:pgNumType w:start="16"/>
          <w:cols w:space="720"/>
          <w:titlePg/>
        </w:sectPr>
      </w:pPr>
      <w:r w:rsidRPr="001D0886">
        <w:lastRenderedPageBreak/>
        <w:t>Amendment N</w:t>
      </w:r>
      <w:r>
        <w:t xml:space="preserve">o. 1 Effective </w:t>
      </w:r>
      <w:smartTag w:uri="urn:schemas-microsoft-com:office:smarttags" w:element="date">
        <w:smartTagPr>
          <w:attr w:name="Year" w:val="2004"/>
          <w:attr w:name="Day" w:val="17"/>
          <w:attr w:name="Month" w:val="2"/>
        </w:smartTagPr>
        <w:r>
          <w:t>February 17, 2004</w:t>
        </w:r>
      </w:smartTag>
    </w:p>
    <w:p w:rsidR="00140BEE" w:rsidRDefault="00140BEE" w:rsidP="00140BEE">
      <w:pPr>
        <w:pStyle w:val="123LEFT"/>
        <w:ind w:right="720"/>
        <w:rPr>
          <w:sz w:val="16"/>
          <w:szCs w:val="16"/>
        </w:rPr>
      </w:pPr>
      <w:r w:rsidRPr="00932FEC">
        <w:lastRenderedPageBreak/>
        <w:t>4.</w:t>
      </w:r>
      <w:r w:rsidRPr="00932FEC">
        <w:tab/>
        <w:t xml:space="preserve">The fact that any insured </w:t>
      </w:r>
      <w:r>
        <w:t>EMPLOYEE</w:t>
      </w:r>
      <w:r w:rsidRPr="00932FEC">
        <w:t xml:space="preserve"> is entitled to continue insurance under the policy with or without the requirement of any contribution toward premiums.</w:t>
      </w:r>
    </w:p>
    <w:p w:rsidR="00140BEE" w:rsidRPr="00932FEC" w:rsidRDefault="00140BEE" w:rsidP="00140BEE">
      <w:pPr>
        <w:pStyle w:val="123LEFT"/>
        <w:ind w:right="720"/>
      </w:pPr>
      <w:r w:rsidRPr="00932FEC">
        <w:t>5.</w:t>
      </w:r>
      <w:r w:rsidRPr="00932FEC">
        <w:tab/>
        <w:t xml:space="preserve">The application of statutes and contract provisions regarding the fact of coverage, whether an </w:t>
      </w:r>
      <w:r>
        <w:t>EMPLOYEE</w:t>
      </w:r>
      <w:r w:rsidRPr="00932FEC">
        <w:t xml:space="preserve"> is entitled to enroll or to continue coverage after termination of employment, and similar matters.  </w:t>
      </w:r>
    </w:p>
    <w:p w:rsidR="00140BEE" w:rsidRPr="00932FEC" w:rsidRDefault="00140BEE" w:rsidP="00140BEE">
      <w:pPr>
        <w:pStyle w:val="123LEFT"/>
        <w:ind w:right="720"/>
      </w:pPr>
      <w:r w:rsidRPr="00932FEC">
        <w:t>6.</w:t>
      </w:r>
      <w:r w:rsidRPr="00932FEC">
        <w:tab/>
        <w:t xml:space="preserve">To the extent not delegated to </w:t>
      </w:r>
      <w:r>
        <w:t>MINNESOTA LIFE</w:t>
      </w:r>
      <w:r w:rsidRPr="00932FEC">
        <w:t xml:space="preserve">, the review and approval or denial of requests from EMPLOYERS for enrollment of </w:t>
      </w:r>
      <w:r>
        <w:t>EMPLOYEES</w:t>
      </w:r>
      <w:r w:rsidRPr="00932FEC">
        <w:t xml:space="preserve"> based on </w:t>
      </w:r>
      <w:r>
        <w:t>EMPLOYER</w:t>
      </w:r>
      <w:r w:rsidRPr="00932FEC">
        <w:t xml:space="preserve"> error.</w:t>
      </w:r>
    </w:p>
    <w:p w:rsidR="00140BEE" w:rsidRPr="00932FEC" w:rsidRDefault="00140BEE" w:rsidP="00140BEE">
      <w:pPr>
        <w:pStyle w:val="ABC"/>
        <w:ind w:right="720"/>
      </w:pPr>
      <w:r w:rsidRPr="00932FEC">
        <w:t>E.</w:t>
      </w:r>
      <w:r w:rsidRPr="00932FEC">
        <w:tab/>
      </w:r>
      <w:r w:rsidRPr="00321493">
        <w:rPr>
          <w:rStyle w:val="BodySingleChar"/>
          <w:sz w:val="22"/>
          <w:szCs w:val="22"/>
        </w:rPr>
        <w:t xml:space="preserve">Accept and maintain all beneficiary designations and provide proper designation to MINNESOTA LIFE at time of claim.  When necessary, assist MINNESOTA LIFE to determine eligible </w:t>
      </w:r>
      <w:proofErr w:type="gramStart"/>
      <w:r w:rsidRPr="00321493">
        <w:rPr>
          <w:rStyle w:val="BodySingleChar"/>
          <w:sz w:val="22"/>
          <w:szCs w:val="22"/>
        </w:rPr>
        <w:t>beneficiary(</w:t>
      </w:r>
      <w:proofErr w:type="spellStart"/>
      <w:proofErr w:type="gramEnd"/>
      <w:r w:rsidRPr="00321493">
        <w:rPr>
          <w:rStyle w:val="BodySingleChar"/>
          <w:sz w:val="22"/>
          <w:szCs w:val="22"/>
        </w:rPr>
        <w:t>ies</w:t>
      </w:r>
      <w:proofErr w:type="spellEnd"/>
      <w:r w:rsidRPr="00321493">
        <w:rPr>
          <w:rStyle w:val="BodySingleChar"/>
          <w:sz w:val="22"/>
          <w:szCs w:val="22"/>
        </w:rPr>
        <w:t xml:space="preserve">) under Wis. Stat. § 40.02 (8).  All decisions relating to determination of eligible </w:t>
      </w:r>
      <w:proofErr w:type="gramStart"/>
      <w:r w:rsidRPr="00321493">
        <w:rPr>
          <w:rStyle w:val="BodySingleChar"/>
          <w:sz w:val="22"/>
          <w:szCs w:val="22"/>
        </w:rPr>
        <w:t>beneficiary(</w:t>
      </w:r>
      <w:proofErr w:type="spellStart"/>
      <w:proofErr w:type="gramEnd"/>
      <w:r w:rsidRPr="00321493">
        <w:rPr>
          <w:rStyle w:val="BodySingleChar"/>
          <w:sz w:val="22"/>
          <w:szCs w:val="22"/>
        </w:rPr>
        <w:t>ies</w:t>
      </w:r>
      <w:proofErr w:type="spellEnd"/>
      <w:r w:rsidRPr="00321493">
        <w:rPr>
          <w:rStyle w:val="BodySingleChar"/>
          <w:sz w:val="22"/>
          <w:szCs w:val="22"/>
        </w:rPr>
        <w:t>) will be the responsibility of the DEPARTMENT.</w:t>
      </w:r>
    </w:p>
    <w:p w:rsidR="00140BEE" w:rsidRPr="00932FEC" w:rsidRDefault="00140BEE" w:rsidP="00140BEE">
      <w:pPr>
        <w:pStyle w:val="ABC"/>
        <w:ind w:right="720"/>
      </w:pPr>
      <w:r w:rsidRPr="00932FEC">
        <w:t>F.</w:t>
      </w:r>
      <w:r w:rsidRPr="00932FEC">
        <w:tab/>
      </w:r>
      <w:r w:rsidRPr="00A13BA2">
        <w:rPr>
          <w:sz w:val="22"/>
          <w:szCs w:val="22"/>
        </w:rPr>
        <w:t>Administer the appeal process by which interested parties may contest the D</w:t>
      </w:r>
      <w:r w:rsidRPr="00A13BA2">
        <w:rPr>
          <w:caps/>
          <w:sz w:val="22"/>
          <w:szCs w:val="22"/>
        </w:rPr>
        <w:t>epartment'</w:t>
      </w:r>
      <w:r w:rsidRPr="00A13BA2">
        <w:rPr>
          <w:sz w:val="22"/>
          <w:szCs w:val="22"/>
        </w:rPr>
        <w:t>s determinations related to the PROGRAM.  These appeals are ultimately decided by the BOARD.</w:t>
      </w:r>
    </w:p>
    <w:p w:rsidR="00140BEE" w:rsidRDefault="00140BEE" w:rsidP="00140BEE">
      <w:pPr>
        <w:pStyle w:val="ABC"/>
        <w:ind w:right="720"/>
      </w:pPr>
      <w:r w:rsidRPr="00932FEC">
        <w:t>G.</w:t>
      </w:r>
      <w:r w:rsidRPr="00932FEC">
        <w:tab/>
      </w:r>
      <w:r w:rsidRPr="00A13BA2">
        <w:rPr>
          <w:sz w:val="22"/>
          <w:szCs w:val="22"/>
        </w:rPr>
        <w:t>Fully cooperate with MINNESOTA LIFE regarding any claim or litigation against any or all of the DEPARTMENT, the BOARD and MINNESOTA LIFE including but not limited to providing relevant records, technical assistance and witnesses if necessary to the defense of such litigation</w:t>
      </w:r>
      <w:r w:rsidRPr="00932FEC">
        <w:t>.</w:t>
      </w:r>
    </w:p>
    <w:p w:rsidR="00140BEE" w:rsidRPr="00932FEC" w:rsidRDefault="00140BEE" w:rsidP="00140BEE">
      <w:pPr>
        <w:pStyle w:val="ABC"/>
        <w:ind w:right="720"/>
      </w:pPr>
      <w:r w:rsidRPr="00932FEC">
        <w:t>H.</w:t>
      </w:r>
      <w:r w:rsidRPr="00932FEC">
        <w:tab/>
      </w:r>
      <w:r w:rsidRPr="00A13BA2">
        <w:rPr>
          <w:sz w:val="22"/>
          <w:szCs w:val="22"/>
        </w:rPr>
        <w:t>Until a STATE premium reporting/membership information system is in place:</w:t>
      </w:r>
    </w:p>
    <w:p w:rsidR="00140BEE" w:rsidRDefault="00140BEE" w:rsidP="00140BEE">
      <w:pPr>
        <w:pStyle w:val="123LEFT"/>
        <w:tabs>
          <w:tab w:val="clear" w:pos="2304"/>
          <w:tab w:val="left" w:pos="2250"/>
        </w:tabs>
        <w:ind w:left="2250" w:right="720" w:hanging="360"/>
        <w:rPr>
          <w:sz w:val="22"/>
          <w:szCs w:val="22"/>
        </w:rPr>
      </w:pPr>
      <w:r w:rsidRPr="00932FEC">
        <w:t>1.</w:t>
      </w:r>
      <w:r w:rsidRPr="00932FEC">
        <w:tab/>
      </w:r>
      <w:r w:rsidRPr="00A13BA2">
        <w:rPr>
          <w:sz w:val="22"/>
          <w:szCs w:val="22"/>
        </w:rPr>
        <w:t xml:space="preserve">Initially process applications from STATE EMPLOYEES who are transferring between STATE agencies, or applying under evidence of insurability.  </w:t>
      </w:r>
    </w:p>
    <w:p w:rsidR="00140BEE" w:rsidRPr="00932FEC" w:rsidRDefault="00140BEE" w:rsidP="00140BEE">
      <w:pPr>
        <w:pStyle w:val="123LEFT"/>
        <w:tabs>
          <w:tab w:val="clear" w:pos="2304"/>
          <w:tab w:val="left" w:pos="2250"/>
        </w:tabs>
        <w:ind w:left="2250" w:right="720" w:hanging="360"/>
      </w:pPr>
      <w:r w:rsidRPr="00932FEC">
        <w:t>2.</w:t>
      </w:r>
      <w:r w:rsidRPr="00932FEC">
        <w:tab/>
      </w:r>
      <w:r w:rsidRPr="00A13BA2">
        <w:rPr>
          <w:sz w:val="22"/>
          <w:szCs w:val="22"/>
        </w:rPr>
        <w:t>Process cancellation forms.</w:t>
      </w:r>
    </w:p>
    <w:p w:rsidR="00140BEE" w:rsidRPr="00932FEC" w:rsidRDefault="00140BEE" w:rsidP="00140BEE">
      <w:pPr>
        <w:pStyle w:val="123LEFT"/>
        <w:ind w:right="720"/>
      </w:pPr>
      <w:r w:rsidRPr="00932FEC">
        <w:t>3.</w:t>
      </w:r>
      <w:r w:rsidRPr="00932FEC">
        <w:tab/>
      </w:r>
      <w:r w:rsidRPr="00A13BA2">
        <w:rPr>
          <w:sz w:val="22"/>
          <w:szCs w:val="22"/>
        </w:rPr>
        <w:t>Provide evidence of coverage for premium waivers</w:t>
      </w:r>
      <w:r w:rsidRPr="00932FEC">
        <w:t>.</w:t>
      </w:r>
    </w:p>
    <w:p w:rsidR="00140BEE" w:rsidRPr="00932FEC" w:rsidRDefault="00140BEE" w:rsidP="00140BEE">
      <w:pPr>
        <w:pStyle w:val="123LEFT"/>
        <w:ind w:right="720"/>
      </w:pPr>
      <w:r w:rsidRPr="00932FEC">
        <w:t>4.</w:t>
      </w:r>
      <w:r w:rsidRPr="00932FEC">
        <w:tab/>
      </w:r>
      <w:r w:rsidRPr="00A13BA2">
        <w:rPr>
          <w:sz w:val="22"/>
          <w:szCs w:val="22"/>
        </w:rPr>
        <w:t>Receive notice of claim, determine fact of coverage and certify amount of coverage and other required information to MINNESOTA LIFE when an insured individual retires, dies, applies for a living benefit, or elects to convert life insurance to pay health insurance premiums.</w:t>
      </w:r>
    </w:p>
    <w:p w:rsidR="00140BEE" w:rsidRPr="00932FEC" w:rsidRDefault="00140BEE" w:rsidP="00140BEE">
      <w:pPr>
        <w:pStyle w:val="BodyText"/>
        <w:tabs>
          <w:tab w:val="left" w:pos="720"/>
          <w:tab w:val="left" w:pos="1440"/>
          <w:tab w:val="left" w:pos="2160"/>
          <w:tab w:val="left" w:pos="2880"/>
          <w:tab w:val="left" w:pos="3600"/>
          <w:tab w:val="left" w:pos="4320"/>
        </w:tabs>
        <w:spacing w:line="259" w:lineRule="atLeast"/>
        <w:ind w:left="720" w:right="720"/>
      </w:pPr>
      <w:r w:rsidRPr="00932FEC">
        <w:t>7.3</w:t>
      </w:r>
      <w:r w:rsidRPr="00932FEC">
        <w:tab/>
      </w:r>
      <w:r w:rsidRPr="00520150">
        <w:rPr>
          <w:sz w:val="22"/>
          <w:szCs w:val="22"/>
        </w:rPr>
        <w:t>Premium Payment and Reporting</w:t>
      </w:r>
    </w:p>
    <w:p w:rsidR="00140BEE" w:rsidRPr="00932FEC" w:rsidRDefault="00140BEE" w:rsidP="00140BEE">
      <w:pPr>
        <w:tabs>
          <w:tab w:val="left" w:pos="720"/>
          <w:tab w:val="left" w:pos="1440"/>
          <w:tab w:val="left" w:pos="2160"/>
          <w:tab w:val="left" w:pos="2880"/>
          <w:tab w:val="left" w:pos="3600"/>
          <w:tab w:val="left" w:pos="4320"/>
        </w:tabs>
        <w:spacing w:line="259" w:lineRule="atLeast"/>
        <w:ind w:left="720" w:right="720"/>
        <w:rPr>
          <w:color w:val="000000"/>
        </w:rPr>
      </w:pPr>
    </w:p>
    <w:p w:rsidR="00140BEE" w:rsidRPr="00932FEC" w:rsidRDefault="00140BEE" w:rsidP="00140BEE">
      <w:pPr>
        <w:pStyle w:val="ABC"/>
        <w:ind w:right="720"/>
      </w:pPr>
      <w:r w:rsidRPr="00932FEC">
        <w:t>A.</w:t>
      </w:r>
      <w:r w:rsidRPr="00932FEC">
        <w:tab/>
      </w:r>
      <w:r w:rsidRPr="00520150">
        <w:rPr>
          <w:sz w:val="22"/>
          <w:szCs w:val="22"/>
        </w:rPr>
        <w:t>The DEPARTMENT shall require each EMPLOYER to remit the total monthly premium due for its active insured EMPLOYEES.  The total monthly premium due shall be as described in Policy No. 2832-G under "Premiums."</w:t>
      </w:r>
    </w:p>
    <w:p w:rsidR="00140BEE" w:rsidRPr="007440C9" w:rsidRDefault="00140BEE" w:rsidP="00140BEE">
      <w:pPr>
        <w:pStyle w:val="ABC"/>
        <w:ind w:right="720"/>
      </w:pPr>
      <w:r w:rsidRPr="00932FEC">
        <w:t>B.</w:t>
      </w:r>
      <w:r w:rsidRPr="00932FEC">
        <w:tab/>
      </w:r>
      <w:r w:rsidRPr="00172BC3">
        <w:rPr>
          <w:sz w:val="22"/>
          <w:szCs w:val="22"/>
        </w:rPr>
        <w:t>The DEPARTMENT shall arrange for premium payment from the salaries and wages of all insured EMPLOYES from STATE agencies and remit to MINNESOTA LIFE, unless a different reporting a</w:t>
      </w:r>
      <w:r>
        <w:rPr>
          <w:sz w:val="22"/>
          <w:szCs w:val="22"/>
        </w:rPr>
        <w:t>nd remittance method is created.</w:t>
      </w:r>
    </w:p>
    <w:p w:rsidR="00140BEE" w:rsidRDefault="00140BEE" w:rsidP="00140BEE">
      <w:pPr>
        <w:pStyle w:val="ABC"/>
        <w:ind w:right="720"/>
        <w:rPr>
          <w:sz w:val="16"/>
          <w:szCs w:val="16"/>
        </w:rPr>
      </w:pPr>
      <w:r w:rsidRPr="00932FEC">
        <w:t>C.</w:t>
      </w:r>
      <w:r w:rsidRPr="00932FEC">
        <w:tab/>
      </w:r>
      <w:r w:rsidRPr="00172BC3">
        <w:rPr>
          <w:sz w:val="22"/>
          <w:szCs w:val="22"/>
        </w:rPr>
        <w:t>The DEPARTMENT shall deduct premiums from annuities of insured retirees under age 65 and remit to MINNESOTA LIFE.</w:t>
      </w:r>
      <w:r>
        <w:rPr>
          <w:sz w:val="16"/>
          <w:szCs w:val="16"/>
        </w:rPr>
        <w:br/>
      </w:r>
    </w:p>
    <w:p w:rsidR="00140BEE" w:rsidRPr="001D0886" w:rsidRDefault="00140BEE" w:rsidP="00140BEE">
      <w:pPr>
        <w:pStyle w:val="ABC"/>
        <w:ind w:right="720" w:hanging="1692"/>
      </w:pPr>
      <w:r>
        <w:lastRenderedPageBreak/>
        <w:t>Amendment No. 1</w:t>
      </w:r>
      <w:r w:rsidRPr="001D0886">
        <w:t xml:space="preserve"> Effective </w:t>
      </w:r>
      <w:smartTag w:uri="urn:schemas-microsoft-com:office:smarttags" w:element="date">
        <w:smartTagPr>
          <w:attr w:name="Month" w:val="2"/>
          <w:attr w:name="Day" w:val="17"/>
          <w:attr w:name="Year" w:val="2004"/>
        </w:smartTagPr>
        <w:r w:rsidRPr="001D0886">
          <w:t>February 17, 2004</w:t>
        </w:r>
      </w:smartTag>
    </w:p>
    <w:p w:rsidR="00140BEE" w:rsidRDefault="00140BEE" w:rsidP="00140BEE">
      <w:pPr>
        <w:pStyle w:val="BodySingle0"/>
        <w:jc w:val="center"/>
        <w:rPr>
          <w:b/>
          <w:noProof w:val="0"/>
        </w:rPr>
      </w:pPr>
      <w:r>
        <w:br w:type="page"/>
      </w:r>
      <w:r>
        <w:rPr>
          <w:b/>
          <w:noProof w:val="0"/>
        </w:rPr>
        <w:lastRenderedPageBreak/>
        <w:t>MINNESOTA LIFE INSURANCE COMPANY</w:t>
      </w:r>
    </w:p>
    <w:p w:rsidR="00140BEE" w:rsidRDefault="00140BEE" w:rsidP="00140BEE">
      <w:pPr>
        <w:pStyle w:val="BodySingle0"/>
        <w:jc w:val="center"/>
        <w:rPr>
          <w:b/>
          <w:noProof w:val="0"/>
        </w:rPr>
      </w:pPr>
      <w:smartTag w:uri="urn:schemas-microsoft-com:office:smarttags" w:element="place">
        <w:smartTag w:uri="urn:schemas-microsoft-com:office:smarttags" w:element="City">
          <w:r>
            <w:rPr>
              <w:b/>
              <w:noProof w:val="0"/>
            </w:rPr>
            <w:t>SAINT PAUL</w:t>
          </w:r>
        </w:smartTag>
        <w:r>
          <w:rPr>
            <w:b/>
            <w:noProof w:val="0"/>
          </w:rPr>
          <w:t xml:space="preserve">, </w:t>
        </w:r>
        <w:smartTag w:uri="urn:schemas-microsoft-com:office:smarttags" w:element="State">
          <w:r>
            <w:rPr>
              <w:b/>
              <w:noProof w:val="0"/>
            </w:rPr>
            <w:t>MINNESOTA</w:t>
          </w:r>
        </w:smartTag>
        <w:r>
          <w:rPr>
            <w:b/>
            <w:noProof w:val="0"/>
          </w:rPr>
          <w:t xml:space="preserve"> </w:t>
        </w:r>
        <w:smartTag w:uri="urn:schemas-microsoft-com:office:smarttags" w:element="PostalCode">
          <w:r>
            <w:rPr>
              <w:b/>
              <w:noProof w:val="0"/>
            </w:rPr>
            <w:t>55101-2098</w:t>
          </w:r>
        </w:smartTag>
      </w:smartTag>
    </w:p>
    <w:p w:rsidR="00140BEE" w:rsidRDefault="00140BEE" w:rsidP="00140BEE">
      <w:pPr>
        <w:pStyle w:val="BodySingle0"/>
        <w:rPr>
          <w:noProof w:val="0"/>
        </w:rPr>
      </w:pPr>
    </w:p>
    <w:p w:rsidR="00140BEE" w:rsidRDefault="00140BEE" w:rsidP="00140BEE">
      <w:pPr>
        <w:pStyle w:val="BodySingle0"/>
        <w:rPr>
          <w:noProof w:val="0"/>
        </w:rPr>
      </w:pPr>
    </w:p>
    <w:p w:rsidR="00140BEE" w:rsidRDefault="00140BEE" w:rsidP="00140BEE">
      <w:pPr>
        <w:pStyle w:val="BodySingle0"/>
        <w:rPr>
          <w:noProof w:val="0"/>
        </w:rPr>
      </w:pPr>
    </w:p>
    <w:p w:rsidR="00140BEE" w:rsidRDefault="00140BEE" w:rsidP="00140BEE">
      <w:pPr>
        <w:pStyle w:val="BodySingle0"/>
        <w:rPr>
          <w:noProof w:val="0"/>
        </w:rPr>
      </w:pPr>
    </w:p>
    <w:p w:rsidR="00140BEE" w:rsidRDefault="00140BEE" w:rsidP="00140BEE">
      <w:pPr>
        <w:pStyle w:val="BodySingle0"/>
        <w:rPr>
          <w:noProof w:val="0"/>
        </w:rPr>
      </w:pPr>
      <w:r>
        <w:rPr>
          <w:noProof w:val="0"/>
        </w:rPr>
        <w:t xml:space="preserve">The Administrative Agreement effective </w:t>
      </w:r>
      <w:smartTag w:uri="urn:schemas-microsoft-com:office:smarttags" w:element="date">
        <w:smartTagPr>
          <w:attr w:name="Month" w:val="1"/>
          <w:attr w:name="Day" w:val="1"/>
          <w:attr w:name="Year" w:val="2004"/>
        </w:smartTagPr>
        <w:r>
          <w:rPr>
            <w:noProof w:val="0"/>
          </w:rPr>
          <w:t>January 1, 2004</w:t>
        </w:r>
      </w:smartTag>
      <w:r>
        <w:rPr>
          <w:noProof w:val="0"/>
        </w:rPr>
        <w:t xml:space="preserve"> between the State of </w:t>
      </w:r>
      <w:smartTag w:uri="urn:schemas-microsoft-com:office:smarttags" w:element="State">
        <w:smartTag w:uri="urn:schemas-microsoft-com:office:smarttags" w:element="place">
          <w:r>
            <w:rPr>
              <w:noProof w:val="0"/>
            </w:rPr>
            <w:t>Wisconsin</w:t>
          </w:r>
        </w:smartTag>
      </w:smartTag>
      <w:r>
        <w:rPr>
          <w:noProof w:val="0"/>
        </w:rPr>
        <w:t>, acting through its Group Insurance Board on behalf of The State of Wisconsin Public Employers Group Life Insurance Program, and the Minnesota Life Insurance Company is hereby amended as follows:</w:t>
      </w:r>
    </w:p>
    <w:p w:rsidR="00140BEE" w:rsidRDefault="00140BEE" w:rsidP="00140BEE">
      <w:pPr>
        <w:pStyle w:val="BodySingle0"/>
        <w:rPr>
          <w:noProof w:val="0"/>
        </w:rPr>
      </w:pPr>
    </w:p>
    <w:p w:rsidR="00140BEE" w:rsidRDefault="00140BEE" w:rsidP="00140BEE">
      <w:pPr>
        <w:pStyle w:val="BodySingle0"/>
        <w:rPr>
          <w:noProof w:val="0"/>
        </w:rPr>
      </w:pPr>
    </w:p>
    <w:p w:rsidR="00140BEE" w:rsidRDefault="00140BEE" w:rsidP="00140BEE">
      <w:pPr>
        <w:pStyle w:val="BodySingle0"/>
        <w:rPr>
          <w:noProof w:val="0"/>
        </w:rPr>
      </w:pPr>
    </w:p>
    <w:p w:rsidR="00140BEE" w:rsidRDefault="00140BEE" w:rsidP="00140BEE">
      <w:pPr>
        <w:pStyle w:val="BodySingle0"/>
        <w:jc w:val="center"/>
        <w:rPr>
          <w:b/>
          <w:noProof w:val="0"/>
        </w:rPr>
      </w:pPr>
      <w:proofErr w:type="gramStart"/>
      <w:r>
        <w:rPr>
          <w:b/>
          <w:noProof w:val="0"/>
        </w:rPr>
        <w:t>AMENDMENT NO.</w:t>
      </w:r>
      <w:proofErr w:type="gramEnd"/>
      <w:r>
        <w:rPr>
          <w:b/>
          <w:noProof w:val="0"/>
        </w:rPr>
        <w:t xml:space="preserve"> 2</w:t>
      </w:r>
    </w:p>
    <w:p w:rsidR="00140BEE" w:rsidRDefault="00140BEE" w:rsidP="00140BEE">
      <w:pPr>
        <w:pStyle w:val="BodySingle0"/>
        <w:jc w:val="center"/>
        <w:rPr>
          <w:b/>
          <w:noProof w:val="0"/>
        </w:rPr>
      </w:pPr>
    </w:p>
    <w:p w:rsidR="00140BEE" w:rsidRDefault="00140BEE" w:rsidP="00140BEE">
      <w:pPr>
        <w:pStyle w:val="BodySingle0"/>
        <w:rPr>
          <w:noProof w:val="0"/>
        </w:rPr>
      </w:pPr>
      <w:r>
        <w:rPr>
          <w:noProof w:val="0"/>
        </w:rPr>
        <w:t>Replaces pages F-1 and F-2 with new pages F-1 and F-2 of Exhibit F effective January 1, 2008.  This amendment updates the stop-loss basis for the employee life insurance plans to show the new stop-loss rates effective January 1, 2008.</w:t>
      </w:r>
    </w:p>
    <w:p w:rsidR="00140BEE" w:rsidRDefault="00140BEE" w:rsidP="00140BEE">
      <w:pPr>
        <w:pStyle w:val="BodySingle0"/>
        <w:rPr>
          <w:noProof w:val="0"/>
        </w:rPr>
      </w:pPr>
    </w:p>
    <w:p w:rsidR="00140BEE" w:rsidRDefault="00140BEE" w:rsidP="00140BEE">
      <w:pPr>
        <w:pStyle w:val="BodySingle0"/>
        <w:rPr>
          <w:noProof w:val="0"/>
        </w:rPr>
      </w:pPr>
    </w:p>
    <w:p w:rsidR="00140BEE" w:rsidRDefault="00140BEE" w:rsidP="00140BEE">
      <w:pPr>
        <w:pStyle w:val="BodySingle0"/>
        <w:rPr>
          <w:noProof w:val="0"/>
        </w:rPr>
      </w:pPr>
    </w:p>
    <w:p w:rsidR="00140BEE" w:rsidRDefault="00140BEE" w:rsidP="00140BEE">
      <w:pPr>
        <w:pStyle w:val="BodySingle0"/>
        <w:rPr>
          <w:noProof w:val="0"/>
        </w:rPr>
      </w:pPr>
    </w:p>
    <w:p w:rsidR="00140BEE" w:rsidRDefault="00140BEE" w:rsidP="00140BEE">
      <w:pPr>
        <w:pStyle w:val="BodySingle0"/>
        <w:rPr>
          <w:noProof w:val="0"/>
        </w:rPr>
      </w:pPr>
    </w:p>
    <w:p w:rsidR="00140BEE" w:rsidRDefault="00140BEE" w:rsidP="00140BEE">
      <w:pPr>
        <w:pStyle w:val="BodySingle0"/>
        <w:rPr>
          <w:noProof w:val="0"/>
        </w:rPr>
      </w:pPr>
    </w:p>
    <w:p w:rsidR="00140BEE" w:rsidRDefault="00140BEE" w:rsidP="00140BEE">
      <w:pPr>
        <w:pStyle w:val="BodySingle0"/>
        <w:rPr>
          <w:noProof w:val="0"/>
        </w:rPr>
      </w:pPr>
    </w:p>
    <w:p w:rsidR="00140BEE" w:rsidRDefault="00140BEE" w:rsidP="00140BEE">
      <w:pPr>
        <w:pStyle w:val="BodySingle0"/>
        <w:rPr>
          <w:noProof w:val="0"/>
        </w:rPr>
      </w:pPr>
    </w:p>
    <w:p w:rsidR="00140BEE" w:rsidRDefault="00140BEE" w:rsidP="00140BEE">
      <w:pPr>
        <w:pStyle w:val="BodySingle0"/>
        <w:rPr>
          <w:noProof w:val="0"/>
        </w:rPr>
      </w:pPr>
    </w:p>
    <w:p w:rsidR="00140BEE" w:rsidRDefault="00140BEE" w:rsidP="00140BEE">
      <w:pPr>
        <w:pStyle w:val="BodySingle0"/>
        <w:rPr>
          <w:noProof w:val="0"/>
        </w:rPr>
      </w:pPr>
    </w:p>
    <w:p w:rsidR="00140BEE" w:rsidRDefault="00140BEE" w:rsidP="00140BEE">
      <w:pPr>
        <w:pStyle w:val="BodySingle0"/>
        <w:ind w:right="-360"/>
        <w:rPr>
          <w:noProof w:val="0"/>
        </w:rPr>
      </w:pPr>
      <w:r>
        <w:rPr>
          <w:noProof w:val="0"/>
        </w:rPr>
        <w:t>Minnesota Life Insurance Company this ________day of_____________________, 2008</w:t>
      </w:r>
    </w:p>
    <w:p w:rsidR="00140BEE" w:rsidRDefault="00140BEE" w:rsidP="00140BEE">
      <w:pPr>
        <w:pStyle w:val="BodySingle0"/>
        <w:ind w:right="-360"/>
        <w:rPr>
          <w:noProof w:val="0"/>
        </w:rPr>
      </w:pPr>
    </w:p>
    <w:p w:rsidR="00140BEE" w:rsidRDefault="00140BEE" w:rsidP="00140BEE">
      <w:pPr>
        <w:pStyle w:val="BodySingle0"/>
        <w:ind w:right="-360"/>
        <w:rPr>
          <w:noProof w:val="0"/>
        </w:rPr>
      </w:pPr>
    </w:p>
    <w:p w:rsidR="00140BEE" w:rsidRDefault="00140BEE" w:rsidP="00140BEE">
      <w:pPr>
        <w:pStyle w:val="BodySingle0"/>
        <w:ind w:right="-360"/>
        <w:rPr>
          <w:noProof w:val="0"/>
        </w:rPr>
      </w:pPr>
      <w:r>
        <w:rPr>
          <w:noProof w:val="0"/>
        </w:rPr>
        <w:tab/>
      </w:r>
      <w:r>
        <w:rPr>
          <w:noProof w:val="0"/>
        </w:rPr>
        <w:tab/>
      </w:r>
      <w:r>
        <w:rPr>
          <w:noProof w:val="0"/>
        </w:rPr>
        <w:tab/>
      </w:r>
      <w:r>
        <w:rPr>
          <w:noProof w:val="0"/>
        </w:rPr>
        <w:tab/>
      </w:r>
      <w:r>
        <w:rPr>
          <w:noProof w:val="0"/>
        </w:rPr>
        <w:tab/>
      </w:r>
      <w:r>
        <w:rPr>
          <w:noProof w:val="0"/>
        </w:rPr>
        <w:tab/>
        <w:t>By ____________________________________</w:t>
      </w:r>
    </w:p>
    <w:p w:rsidR="00140BEE" w:rsidRDefault="00140BEE" w:rsidP="00140BEE">
      <w:pPr>
        <w:pStyle w:val="BodySingle0"/>
        <w:ind w:right="-360"/>
        <w:rPr>
          <w:noProof w:val="0"/>
        </w:rPr>
      </w:pP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 xml:space="preserve">          Chairman</w:t>
      </w:r>
    </w:p>
    <w:p w:rsidR="00140BEE" w:rsidRDefault="00140BEE" w:rsidP="00140BEE">
      <w:pPr>
        <w:pStyle w:val="BodySingle0"/>
        <w:ind w:right="-360"/>
        <w:rPr>
          <w:noProof w:val="0"/>
        </w:rPr>
      </w:pPr>
    </w:p>
    <w:p w:rsidR="00140BEE" w:rsidRDefault="00140BEE" w:rsidP="00140BEE">
      <w:pPr>
        <w:pStyle w:val="BodySingle0"/>
        <w:ind w:right="-360"/>
        <w:rPr>
          <w:noProof w:val="0"/>
        </w:rPr>
      </w:pPr>
    </w:p>
    <w:p w:rsidR="00140BEE" w:rsidRDefault="00140BEE" w:rsidP="00140BEE">
      <w:pPr>
        <w:pStyle w:val="BodySingle0"/>
        <w:ind w:right="-360"/>
        <w:rPr>
          <w:noProof w:val="0"/>
        </w:rPr>
      </w:pPr>
    </w:p>
    <w:p w:rsidR="00140BEE" w:rsidRDefault="00140BEE" w:rsidP="00140BEE">
      <w:pPr>
        <w:pStyle w:val="BodySingle0"/>
        <w:ind w:right="-1170"/>
        <w:rPr>
          <w:noProof w:val="0"/>
        </w:rPr>
      </w:pPr>
      <w:r>
        <w:rPr>
          <w:noProof w:val="0"/>
        </w:rPr>
        <w:t xml:space="preserve">The State of </w:t>
      </w:r>
      <w:smartTag w:uri="urn:schemas-microsoft-com:office:smarttags" w:element="State">
        <w:smartTag w:uri="urn:schemas-microsoft-com:office:smarttags" w:element="place">
          <w:r>
            <w:rPr>
              <w:noProof w:val="0"/>
            </w:rPr>
            <w:t>Wisconsin Group Insurance Board</w:t>
          </w:r>
        </w:smartTag>
      </w:smartTag>
      <w:r>
        <w:rPr>
          <w:noProof w:val="0"/>
        </w:rPr>
        <w:t xml:space="preserve"> this ________day of________________, 2008</w:t>
      </w:r>
    </w:p>
    <w:p w:rsidR="00140BEE" w:rsidRDefault="00140BEE" w:rsidP="00140BEE">
      <w:pPr>
        <w:pStyle w:val="BodySingle0"/>
        <w:ind w:right="-630"/>
        <w:rPr>
          <w:noProof w:val="0"/>
        </w:rPr>
      </w:pPr>
    </w:p>
    <w:p w:rsidR="00140BEE" w:rsidRDefault="00140BEE" w:rsidP="00140BEE">
      <w:pPr>
        <w:pStyle w:val="BodySingle0"/>
        <w:ind w:right="-630"/>
        <w:rPr>
          <w:noProof w:val="0"/>
        </w:rPr>
      </w:pPr>
    </w:p>
    <w:p w:rsidR="00140BEE" w:rsidRDefault="00140BEE" w:rsidP="00140BEE">
      <w:pPr>
        <w:pStyle w:val="BodySingle0"/>
        <w:ind w:right="-630"/>
        <w:rPr>
          <w:noProof w:val="0"/>
        </w:rPr>
      </w:pPr>
      <w:r>
        <w:rPr>
          <w:noProof w:val="0"/>
        </w:rPr>
        <w:tab/>
      </w:r>
      <w:r>
        <w:rPr>
          <w:noProof w:val="0"/>
        </w:rPr>
        <w:tab/>
      </w:r>
      <w:r>
        <w:rPr>
          <w:noProof w:val="0"/>
        </w:rPr>
        <w:tab/>
      </w:r>
      <w:r>
        <w:rPr>
          <w:noProof w:val="0"/>
        </w:rPr>
        <w:tab/>
      </w:r>
      <w:r>
        <w:rPr>
          <w:noProof w:val="0"/>
        </w:rPr>
        <w:tab/>
      </w:r>
      <w:r>
        <w:rPr>
          <w:noProof w:val="0"/>
        </w:rPr>
        <w:tab/>
        <w:t>By ____________________________________</w:t>
      </w:r>
    </w:p>
    <w:p w:rsidR="00140BEE" w:rsidRDefault="00140BEE" w:rsidP="00140BEE">
      <w:pPr>
        <w:pStyle w:val="BodySingle0"/>
        <w:ind w:right="-630"/>
        <w:rPr>
          <w:noProof w:val="0"/>
        </w:rPr>
      </w:pP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 xml:space="preserve">          Chairman</w:t>
      </w:r>
    </w:p>
    <w:p w:rsidR="00140BEE" w:rsidRPr="006D73E2" w:rsidRDefault="00140BEE" w:rsidP="00140BEE">
      <w:pPr>
        <w:pStyle w:val="BodySing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br w:type="page"/>
      </w:r>
      <w:r w:rsidRPr="006D73E2">
        <w:lastRenderedPageBreak/>
        <w:t>EXHIBIT F</w:t>
      </w:r>
    </w:p>
    <w:p w:rsidR="00140BEE" w:rsidRPr="006D73E2" w:rsidRDefault="00140BEE" w:rsidP="00140B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140BEE" w:rsidRPr="006D73E2" w:rsidRDefault="00140BEE" w:rsidP="00140B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rPr>
      </w:pPr>
      <w:r w:rsidRPr="006D73E2">
        <w:rPr>
          <w:color w:val="000000"/>
        </w:rPr>
        <w:t>STOP-LOSS PROVISION</w:t>
      </w:r>
    </w:p>
    <w:p w:rsidR="00140BEE" w:rsidRPr="006D73E2" w:rsidRDefault="00140BEE" w:rsidP="00140B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140BEE" w:rsidRPr="006D73E2" w:rsidRDefault="00140BEE" w:rsidP="00140B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6D73E2">
        <w:rPr>
          <w:caps/>
          <w:color w:val="000000"/>
          <w:u w:val="single"/>
        </w:rPr>
        <w:t>EMPLOYEE</w:t>
      </w:r>
      <w:r w:rsidRPr="006D73E2">
        <w:rPr>
          <w:color w:val="000000"/>
          <w:u w:val="single"/>
        </w:rPr>
        <w:t xml:space="preserve"> Insurance</w:t>
      </w:r>
    </w:p>
    <w:p w:rsidR="00140BEE" w:rsidRPr="006D73E2" w:rsidRDefault="00140BEE" w:rsidP="00140B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140BEE" w:rsidRPr="006D73E2" w:rsidRDefault="00140BEE" w:rsidP="00140B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08"/>
        <w:rPr>
          <w:color w:val="000000"/>
        </w:rPr>
      </w:pPr>
      <w:r w:rsidRPr="006D73E2">
        <w:rPr>
          <w:color w:val="000000"/>
        </w:rPr>
        <w:t xml:space="preserve">For the </w:t>
      </w:r>
      <w:r w:rsidRPr="006D73E2">
        <w:rPr>
          <w:caps/>
          <w:color w:val="000000"/>
        </w:rPr>
        <w:t xml:space="preserve">EMPLOYEE </w:t>
      </w:r>
      <w:r w:rsidRPr="006D73E2">
        <w:rPr>
          <w:color w:val="000000"/>
        </w:rPr>
        <w:t>insurance plans, MINNESOTA LIFE shall compute a monthly stop-loss limit by applying the schedule of monthly rates shown below to the amounts of preretirement and postretirement life insurance in force under the policy.</w:t>
      </w:r>
    </w:p>
    <w:p w:rsidR="00140BEE" w:rsidRPr="006D73E2" w:rsidRDefault="00140BEE" w:rsidP="00140B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140BEE" w:rsidRPr="006D73E2" w:rsidRDefault="00140BEE" w:rsidP="00140B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rPr>
      </w:pPr>
      <w:r w:rsidRPr="006D73E2">
        <w:rPr>
          <w:color w:val="000000"/>
        </w:rPr>
        <w:t>SCHEDULE OF MONTHLY STOP-LOSS RATES PER $1,000 OF INSURANCE</w:t>
      </w:r>
    </w:p>
    <w:p w:rsidR="00140BEE" w:rsidRPr="006D73E2" w:rsidRDefault="00140BEE" w:rsidP="00140B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rPr>
      </w:pPr>
    </w:p>
    <w:p w:rsidR="00140BEE" w:rsidRPr="006D73E2" w:rsidRDefault="00140BEE" w:rsidP="00140B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rPr>
      </w:pPr>
      <w:r w:rsidRPr="006D73E2">
        <w:rPr>
          <w:color w:val="000000"/>
        </w:rPr>
        <w:t>(Rates for Insurance of a Greater or Lesser Amount will be Proportionate)</w:t>
      </w:r>
    </w:p>
    <w:p w:rsidR="00140BEE" w:rsidRPr="006D73E2" w:rsidRDefault="00140BEE" w:rsidP="00140B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rPr>
      </w:pPr>
    </w:p>
    <w:p w:rsidR="00140BEE" w:rsidRPr="006D73E2" w:rsidRDefault="00140BEE" w:rsidP="00140B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rPr>
      </w:pPr>
      <w:r w:rsidRPr="006D73E2">
        <w:rPr>
          <w:caps/>
          <w:color w:val="000000"/>
          <w:u w:val="single"/>
        </w:rPr>
        <w:t>State</w:t>
      </w:r>
      <w:r w:rsidRPr="006D73E2">
        <w:rPr>
          <w:color w:val="000000"/>
          <w:u w:val="single"/>
        </w:rPr>
        <w:t xml:space="preserve"> </w:t>
      </w:r>
      <w:r w:rsidRPr="006D73E2">
        <w:rPr>
          <w:caps/>
          <w:color w:val="000000"/>
          <w:u w:val="single"/>
        </w:rPr>
        <w:t xml:space="preserve">EMPLOYEE </w:t>
      </w:r>
      <w:r w:rsidRPr="006D73E2">
        <w:rPr>
          <w:color w:val="000000"/>
          <w:u w:val="single"/>
        </w:rPr>
        <w:t>PLAN</w:t>
      </w:r>
    </w:p>
    <w:p w:rsidR="00140BEE" w:rsidRPr="006D73E2" w:rsidRDefault="00140BEE" w:rsidP="00140B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000"/>
      </w:tblPr>
      <w:tblGrid>
        <w:gridCol w:w="1002"/>
        <w:gridCol w:w="1130"/>
        <w:gridCol w:w="1318"/>
        <w:gridCol w:w="1152"/>
        <w:gridCol w:w="1171"/>
        <w:gridCol w:w="1309"/>
      </w:tblGrid>
      <w:tr w:rsidR="00140BEE" w:rsidRPr="006D73E2" w:rsidTr="00943690">
        <w:tblPrEx>
          <w:tblCellMar>
            <w:top w:w="0" w:type="dxa"/>
            <w:bottom w:w="0" w:type="dxa"/>
          </w:tblCellMar>
        </w:tblPrEx>
        <w:trPr>
          <w:cantSplit/>
          <w:jc w:val="center"/>
        </w:trPr>
        <w:tc>
          <w:tcPr>
            <w:tcW w:w="1002" w:type="dxa"/>
            <w:tcBorders>
              <w:right w:val="nil"/>
            </w:tcBorders>
          </w:tcPr>
          <w:p w:rsidR="00140BEE" w:rsidRPr="006D73E2" w:rsidRDefault="00140BEE" w:rsidP="009436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rPr>
            </w:pPr>
            <w:r w:rsidRPr="006D73E2">
              <w:rPr>
                <w:color w:val="000000"/>
              </w:rPr>
              <w:t>Attained</w:t>
            </w:r>
          </w:p>
          <w:p w:rsidR="00140BEE" w:rsidRPr="006D73E2" w:rsidRDefault="00140BEE" w:rsidP="009436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u w:val="single"/>
              </w:rPr>
            </w:pPr>
            <w:r>
              <w:rPr>
                <w:color w:val="000000"/>
                <w:u w:val="single"/>
              </w:rPr>
              <w:t>   </w:t>
            </w:r>
            <w:r w:rsidRPr="006D73E2">
              <w:rPr>
                <w:color w:val="000000"/>
                <w:u w:val="single"/>
              </w:rPr>
              <w:t>Age</w:t>
            </w:r>
            <w:r>
              <w:rPr>
                <w:color w:val="000000"/>
                <w:u w:val="single"/>
              </w:rPr>
              <w:t>   </w:t>
            </w:r>
          </w:p>
        </w:tc>
        <w:tc>
          <w:tcPr>
            <w:tcW w:w="1130" w:type="dxa"/>
            <w:tcBorders>
              <w:right w:val="nil"/>
            </w:tcBorders>
          </w:tcPr>
          <w:p w:rsidR="00140BEE" w:rsidRPr="006D73E2" w:rsidRDefault="00140BEE" w:rsidP="009436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rPr>
            </w:pPr>
          </w:p>
          <w:p w:rsidR="00140BEE" w:rsidRPr="006D73E2" w:rsidRDefault="00140BEE" w:rsidP="009436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u w:val="single"/>
              </w:rPr>
            </w:pPr>
            <w:r w:rsidRPr="006D73E2">
              <w:rPr>
                <w:color w:val="000000"/>
                <w:u w:val="single"/>
              </w:rPr>
              <w:t>Rate</w:t>
            </w:r>
          </w:p>
        </w:tc>
        <w:tc>
          <w:tcPr>
            <w:tcW w:w="1318" w:type="dxa"/>
            <w:tcBorders>
              <w:right w:val="nil"/>
            </w:tcBorders>
          </w:tcPr>
          <w:p w:rsidR="00140BEE" w:rsidRPr="006D73E2" w:rsidRDefault="00140BEE" w:rsidP="009436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rPr>
            </w:pPr>
            <w:r w:rsidRPr="006D73E2">
              <w:rPr>
                <w:color w:val="000000"/>
              </w:rPr>
              <w:t>Attained</w:t>
            </w:r>
          </w:p>
          <w:p w:rsidR="00140BEE" w:rsidRPr="006D73E2" w:rsidRDefault="00140BEE" w:rsidP="009436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u w:val="single"/>
              </w:rPr>
            </w:pPr>
            <w:r>
              <w:rPr>
                <w:color w:val="000000"/>
                <w:u w:val="single"/>
              </w:rPr>
              <w:t>   </w:t>
            </w:r>
            <w:r w:rsidRPr="006D73E2">
              <w:rPr>
                <w:color w:val="000000"/>
                <w:u w:val="single"/>
              </w:rPr>
              <w:t>Age</w:t>
            </w:r>
            <w:r>
              <w:rPr>
                <w:color w:val="000000"/>
                <w:u w:val="single"/>
              </w:rPr>
              <w:t>   </w:t>
            </w:r>
          </w:p>
        </w:tc>
        <w:tc>
          <w:tcPr>
            <w:tcW w:w="1152" w:type="dxa"/>
            <w:tcBorders>
              <w:right w:val="nil"/>
            </w:tcBorders>
          </w:tcPr>
          <w:p w:rsidR="00140BEE" w:rsidRPr="006D73E2" w:rsidRDefault="00140BEE" w:rsidP="009436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rPr>
            </w:pPr>
          </w:p>
          <w:p w:rsidR="00140BEE" w:rsidRPr="006D73E2" w:rsidRDefault="00140BEE" w:rsidP="009436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u w:val="single"/>
              </w:rPr>
            </w:pPr>
            <w:r w:rsidRPr="006D73E2">
              <w:rPr>
                <w:color w:val="000000"/>
                <w:u w:val="single"/>
              </w:rPr>
              <w:t>Rate</w:t>
            </w:r>
          </w:p>
        </w:tc>
        <w:tc>
          <w:tcPr>
            <w:tcW w:w="1171" w:type="dxa"/>
            <w:tcBorders>
              <w:right w:val="nil"/>
            </w:tcBorders>
          </w:tcPr>
          <w:p w:rsidR="00140BEE" w:rsidRPr="006D73E2" w:rsidRDefault="00140BEE" w:rsidP="009436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rPr>
            </w:pPr>
            <w:r w:rsidRPr="006D73E2">
              <w:rPr>
                <w:color w:val="000000"/>
              </w:rPr>
              <w:t>Attained</w:t>
            </w:r>
          </w:p>
          <w:p w:rsidR="00140BEE" w:rsidRPr="006D73E2" w:rsidRDefault="00140BEE" w:rsidP="009436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u w:val="single"/>
              </w:rPr>
            </w:pPr>
            <w:r>
              <w:rPr>
                <w:color w:val="000000"/>
                <w:u w:val="single"/>
              </w:rPr>
              <w:t>   </w:t>
            </w:r>
            <w:r w:rsidRPr="006D73E2">
              <w:rPr>
                <w:color w:val="000000"/>
                <w:u w:val="single"/>
              </w:rPr>
              <w:t>Age</w:t>
            </w:r>
            <w:r>
              <w:rPr>
                <w:color w:val="000000"/>
                <w:u w:val="single"/>
              </w:rPr>
              <w:t>   </w:t>
            </w:r>
          </w:p>
        </w:tc>
        <w:tc>
          <w:tcPr>
            <w:tcW w:w="1309" w:type="dxa"/>
          </w:tcPr>
          <w:p w:rsidR="00140BEE" w:rsidRPr="006D73E2" w:rsidRDefault="00140BEE" w:rsidP="009436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rPr>
            </w:pPr>
          </w:p>
          <w:p w:rsidR="00140BEE" w:rsidRPr="006D73E2" w:rsidRDefault="00140BEE" w:rsidP="009436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u w:val="single"/>
              </w:rPr>
            </w:pPr>
            <w:r w:rsidRPr="006D73E2">
              <w:rPr>
                <w:color w:val="000000"/>
                <w:u w:val="single"/>
              </w:rPr>
              <w:t>Rate</w:t>
            </w:r>
          </w:p>
        </w:tc>
      </w:tr>
      <w:tr w:rsidR="00140BEE" w:rsidRPr="006D73E2" w:rsidTr="00943690">
        <w:tblPrEx>
          <w:tblCellMar>
            <w:top w:w="0" w:type="dxa"/>
            <w:bottom w:w="0" w:type="dxa"/>
          </w:tblCellMar>
        </w:tblPrEx>
        <w:trPr>
          <w:cantSplit/>
          <w:jc w:val="center"/>
        </w:trPr>
        <w:tc>
          <w:tcPr>
            <w:tcW w:w="1002" w:type="dxa"/>
            <w:tcBorders>
              <w:right w:val="nil"/>
            </w:tcBorders>
          </w:tcPr>
          <w:p w:rsidR="00140BEE" w:rsidRPr="006D73E2" w:rsidRDefault="00140BEE" w:rsidP="009436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rPr>
            </w:pPr>
            <w:r w:rsidRPr="006D73E2">
              <w:rPr>
                <w:color w:val="000000"/>
              </w:rPr>
              <w:t>17</w:t>
            </w:r>
          </w:p>
        </w:tc>
        <w:tc>
          <w:tcPr>
            <w:tcW w:w="1130" w:type="dxa"/>
            <w:tcBorders>
              <w:right w:val="nil"/>
            </w:tcBorders>
          </w:tcPr>
          <w:p w:rsidR="00140BEE" w:rsidRPr="006D73E2" w:rsidRDefault="00140BEE" w:rsidP="00943690">
            <w:pPr>
              <w:tabs>
                <w:tab w:val="decimal" w:pos="403"/>
              </w:tabs>
              <w:rPr>
                <w:color w:val="000000"/>
              </w:rPr>
            </w:pPr>
            <w:r w:rsidRPr="006D73E2">
              <w:rPr>
                <w:color w:val="000000"/>
              </w:rPr>
              <w:t>$.07</w:t>
            </w:r>
          </w:p>
        </w:tc>
        <w:tc>
          <w:tcPr>
            <w:tcW w:w="1318" w:type="dxa"/>
            <w:tcBorders>
              <w:right w:val="nil"/>
            </w:tcBorders>
          </w:tcPr>
          <w:p w:rsidR="00140BEE" w:rsidRPr="006D73E2" w:rsidRDefault="00140BEE" w:rsidP="00943690">
            <w:pPr>
              <w:tabs>
                <w:tab w:val="left" w:pos="175"/>
              </w:tabs>
              <w:jc w:val="center"/>
              <w:rPr>
                <w:color w:val="000000"/>
              </w:rPr>
            </w:pPr>
            <w:r w:rsidRPr="006D73E2">
              <w:rPr>
                <w:color w:val="000000"/>
              </w:rPr>
              <w:t>45</w:t>
            </w:r>
          </w:p>
        </w:tc>
        <w:tc>
          <w:tcPr>
            <w:tcW w:w="1152" w:type="dxa"/>
            <w:tcBorders>
              <w:right w:val="nil"/>
            </w:tcBorders>
          </w:tcPr>
          <w:p w:rsidR="00140BEE" w:rsidRPr="006D73E2" w:rsidRDefault="00140BEE" w:rsidP="00943690">
            <w:pPr>
              <w:tabs>
                <w:tab w:val="decimal" w:pos="432"/>
              </w:tabs>
              <w:rPr>
                <w:color w:val="000000"/>
              </w:rPr>
            </w:pPr>
            <w:r w:rsidRPr="006D73E2">
              <w:rPr>
                <w:color w:val="000000"/>
              </w:rPr>
              <w:t>$</w:t>
            </w:r>
            <w:r>
              <w:rPr>
                <w:color w:val="000000"/>
              </w:rPr>
              <w:t xml:space="preserve">  </w:t>
            </w:r>
            <w:r w:rsidRPr="006D73E2">
              <w:rPr>
                <w:color w:val="000000"/>
              </w:rPr>
              <w:t>.2</w:t>
            </w:r>
            <w:r>
              <w:rPr>
                <w:color w:val="000000"/>
              </w:rPr>
              <w:t>1</w:t>
            </w:r>
          </w:p>
        </w:tc>
        <w:tc>
          <w:tcPr>
            <w:tcW w:w="1171" w:type="dxa"/>
            <w:tcBorders>
              <w:right w:val="nil"/>
            </w:tcBorders>
          </w:tcPr>
          <w:p w:rsidR="00140BEE" w:rsidRPr="006D73E2" w:rsidRDefault="00140BEE" w:rsidP="00943690">
            <w:pPr>
              <w:tabs>
                <w:tab w:val="left" w:pos="122"/>
              </w:tabs>
              <w:jc w:val="center"/>
              <w:rPr>
                <w:color w:val="000000"/>
              </w:rPr>
            </w:pPr>
            <w:r w:rsidRPr="006D73E2">
              <w:rPr>
                <w:color w:val="000000"/>
              </w:rPr>
              <w:t>73</w:t>
            </w:r>
          </w:p>
        </w:tc>
        <w:tc>
          <w:tcPr>
            <w:tcW w:w="1309" w:type="dxa"/>
          </w:tcPr>
          <w:p w:rsidR="00140BEE" w:rsidRPr="006D73E2" w:rsidRDefault="00140BEE" w:rsidP="00943690">
            <w:pPr>
              <w:tabs>
                <w:tab w:val="right" w:pos="851"/>
              </w:tabs>
              <w:rPr>
                <w:color w:val="000000"/>
              </w:rPr>
            </w:pPr>
            <w:r w:rsidRPr="006D73E2">
              <w:rPr>
                <w:color w:val="000000"/>
              </w:rPr>
              <w:t xml:space="preserve"> </w:t>
            </w:r>
            <w:r w:rsidRPr="006D73E2">
              <w:rPr>
                <w:color w:val="000000"/>
              </w:rPr>
              <w:tab/>
              <w:t>$  2.57</w:t>
            </w:r>
          </w:p>
        </w:tc>
      </w:tr>
      <w:tr w:rsidR="00140BEE" w:rsidRPr="006D73E2" w:rsidTr="00943690">
        <w:tblPrEx>
          <w:tblCellMar>
            <w:top w:w="0" w:type="dxa"/>
            <w:bottom w:w="0" w:type="dxa"/>
          </w:tblCellMar>
        </w:tblPrEx>
        <w:trPr>
          <w:cantSplit/>
          <w:jc w:val="center"/>
        </w:trPr>
        <w:tc>
          <w:tcPr>
            <w:tcW w:w="1002" w:type="dxa"/>
            <w:tcBorders>
              <w:right w:val="nil"/>
            </w:tcBorders>
          </w:tcPr>
          <w:p w:rsidR="00140BEE" w:rsidRPr="006D73E2" w:rsidRDefault="00140BEE" w:rsidP="00943690">
            <w:pPr>
              <w:tabs>
                <w:tab w:val="left" w:pos="85"/>
              </w:tabs>
              <w:jc w:val="center"/>
              <w:rPr>
                <w:color w:val="000000"/>
              </w:rPr>
            </w:pPr>
            <w:r w:rsidRPr="006D73E2">
              <w:rPr>
                <w:color w:val="000000"/>
              </w:rPr>
              <w:t>18</w:t>
            </w:r>
          </w:p>
        </w:tc>
        <w:tc>
          <w:tcPr>
            <w:tcW w:w="1130" w:type="dxa"/>
            <w:tcBorders>
              <w:right w:val="nil"/>
            </w:tcBorders>
          </w:tcPr>
          <w:p w:rsidR="00140BEE" w:rsidRPr="006D73E2" w:rsidRDefault="00140BEE" w:rsidP="00943690">
            <w:pPr>
              <w:tabs>
                <w:tab w:val="decimal" w:pos="408"/>
              </w:tabs>
              <w:rPr>
                <w:color w:val="000000"/>
              </w:rPr>
            </w:pPr>
            <w:r w:rsidRPr="006D73E2">
              <w:rPr>
                <w:color w:val="000000"/>
              </w:rPr>
              <w:t>.07</w:t>
            </w:r>
          </w:p>
        </w:tc>
        <w:tc>
          <w:tcPr>
            <w:tcW w:w="1318" w:type="dxa"/>
            <w:tcBorders>
              <w:right w:val="nil"/>
            </w:tcBorders>
          </w:tcPr>
          <w:p w:rsidR="00140BEE" w:rsidRPr="006D73E2" w:rsidRDefault="00140BEE" w:rsidP="00943690">
            <w:pPr>
              <w:tabs>
                <w:tab w:val="left" w:pos="175"/>
              </w:tabs>
              <w:jc w:val="center"/>
              <w:rPr>
                <w:color w:val="000000"/>
              </w:rPr>
            </w:pPr>
            <w:r w:rsidRPr="006D73E2">
              <w:rPr>
                <w:color w:val="000000"/>
              </w:rPr>
              <w:t>46</w:t>
            </w:r>
          </w:p>
        </w:tc>
        <w:tc>
          <w:tcPr>
            <w:tcW w:w="1152" w:type="dxa"/>
            <w:tcBorders>
              <w:right w:val="nil"/>
            </w:tcBorders>
          </w:tcPr>
          <w:p w:rsidR="00140BEE" w:rsidRPr="006D73E2" w:rsidRDefault="00140BEE" w:rsidP="00943690">
            <w:pPr>
              <w:tabs>
                <w:tab w:val="decimal" w:pos="435"/>
              </w:tabs>
              <w:rPr>
                <w:color w:val="000000"/>
              </w:rPr>
            </w:pPr>
            <w:r w:rsidRPr="006D73E2">
              <w:rPr>
                <w:color w:val="000000"/>
              </w:rPr>
              <w:t>.2</w:t>
            </w:r>
            <w:r>
              <w:rPr>
                <w:color w:val="000000"/>
              </w:rPr>
              <w:t>4</w:t>
            </w:r>
          </w:p>
        </w:tc>
        <w:tc>
          <w:tcPr>
            <w:tcW w:w="1171" w:type="dxa"/>
            <w:tcBorders>
              <w:right w:val="nil"/>
            </w:tcBorders>
          </w:tcPr>
          <w:p w:rsidR="00140BEE" w:rsidRPr="006D73E2" w:rsidRDefault="00140BEE" w:rsidP="00943690">
            <w:pPr>
              <w:tabs>
                <w:tab w:val="left" w:pos="122"/>
              </w:tabs>
              <w:jc w:val="center"/>
              <w:rPr>
                <w:color w:val="000000"/>
              </w:rPr>
            </w:pPr>
            <w:r w:rsidRPr="006D73E2">
              <w:rPr>
                <w:color w:val="000000"/>
              </w:rPr>
              <w:t>74</w:t>
            </w:r>
          </w:p>
        </w:tc>
        <w:tc>
          <w:tcPr>
            <w:tcW w:w="1309" w:type="dxa"/>
          </w:tcPr>
          <w:p w:rsidR="00140BEE" w:rsidRPr="006D73E2" w:rsidRDefault="00140BEE" w:rsidP="00943690">
            <w:pPr>
              <w:tabs>
                <w:tab w:val="right" w:pos="842"/>
              </w:tabs>
              <w:rPr>
                <w:color w:val="000000"/>
              </w:rPr>
            </w:pPr>
            <w:r w:rsidRPr="006D73E2">
              <w:rPr>
                <w:color w:val="000000"/>
              </w:rPr>
              <w:tab/>
              <w:t>2.87</w:t>
            </w:r>
          </w:p>
        </w:tc>
      </w:tr>
      <w:tr w:rsidR="00140BEE" w:rsidRPr="006D73E2" w:rsidTr="00943690">
        <w:tblPrEx>
          <w:tblCellMar>
            <w:top w:w="0" w:type="dxa"/>
            <w:bottom w:w="0" w:type="dxa"/>
          </w:tblCellMar>
        </w:tblPrEx>
        <w:trPr>
          <w:cantSplit/>
          <w:jc w:val="center"/>
        </w:trPr>
        <w:tc>
          <w:tcPr>
            <w:tcW w:w="1002" w:type="dxa"/>
            <w:tcBorders>
              <w:right w:val="nil"/>
            </w:tcBorders>
          </w:tcPr>
          <w:p w:rsidR="00140BEE" w:rsidRPr="006D73E2" w:rsidRDefault="00140BEE" w:rsidP="00943690">
            <w:pPr>
              <w:tabs>
                <w:tab w:val="left" w:pos="85"/>
              </w:tabs>
              <w:jc w:val="center"/>
              <w:rPr>
                <w:color w:val="000000"/>
              </w:rPr>
            </w:pPr>
            <w:r w:rsidRPr="006D73E2">
              <w:rPr>
                <w:color w:val="000000"/>
              </w:rPr>
              <w:t>19</w:t>
            </w:r>
          </w:p>
        </w:tc>
        <w:tc>
          <w:tcPr>
            <w:tcW w:w="1130" w:type="dxa"/>
            <w:tcBorders>
              <w:right w:val="nil"/>
            </w:tcBorders>
          </w:tcPr>
          <w:p w:rsidR="00140BEE" w:rsidRPr="006D73E2" w:rsidRDefault="00140BEE" w:rsidP="00943690">
            <w:pPr>
              <w:tabs>
                <w:tab w:val="decimal" w:pos="408"/>
              </w:tabs>
              <w:rPr>
                <w:color w:val="000000"/>
              </w:rPr>
            </w:pPr>
            <w:r w:rsidRPr="006D73E2">
              <w:rPr>
                <w:color w:val="000000"/>
              </w:rPr>
              <w:t>.07</w:t>
            </w:r>
          </w:p>
        </w:tc>
        <w:tc>
          <w:tcPr>
            <w:tcW w:w="1318" w:type="dxa"/>
            <w:tcBorders>
              <w:right w:val="nil"/>
            </w:tcBorders>
          </w:tcPr>
          <w:p w:rsidR="00140BEE" w:rsidRPr="006D73E2" w:rsidRDefault="00140BEE" w:rsidP="00943690">
            <w:pPr>
              <w:tabs>
                <w:tab w:val="left" w:pos="175"/>
              </w:tabs>
              <w:jc w:val="center"/>
              <w:rPr>
                <w:color w:val="000000"/>
              </w:rPr>
            </w:pPr>
            <w:r w:rsidRPr="006D73E2">
              <w:rPr>
                <w:color w:val="000000"/>
              </w:rPr>
              <w:t>47</w:t>
            </w:r>
          </w:p>
        </w:tc>
        <w:tc>
          <w:tcPr>
            <w:tcW w:w="1152" w:type="dxa"/>
            <w:tcBorders>
              <w:right w:val="nil"/>
            </w:tcBorders>
          </w:tcPr>
          <w:p w:rsidR="00140BEE" w:rsidRPr="006D73E2" w:rsidRDefault="00140BEE" w:rsidP="00943690">
            <w:pPr>
              <w:tabs>
                <w:tab w:val="decimal" w:pos="435"/>
              </w:tabs>
              <w:rPr>
                <w:color w:val="000000"/>
              </w:rPr>
            </w:pPr>
            <w:r w:rsidRPr="006D73E2">
              <w:rPr>
                <w:color w:val="000000"/>
              </w:rPr>
              <w:t>.2</w:t>
            </w:r>
            <w:r>
              <w:rPr>
                <w:color w:val="000000"/>
              </w:rPr>
              <w:t>7</w:t>
            </w:r>
          </w:p>
        </w:tc>
        <w:tc>
          <w:tcPr>
            <w:tcW w:w="1171" w:type="dxa"/>
            <w:tcBorders>
              <w:right w:val="nil"/>
            </w:tcBorders>
          </w:tcPr>
          <w:p w:rsidR="00140BEE" w:rsidRPr="006D73E2" w:rsidRDefault="00140BEE" w:rsidP="00943690">
            <w:pPr>
              <w:tabs>
                <w:tab w:val="left" w:pos="122"/>
              </w:tabs>
              <w:jc w:val="center"/>
              <w:rPr>
                <w:color w:val="000000"/>
              </w:rPr>
            </w:pPr>
            <w:r w:rsidRPr="006D73E2">
              <w:rPr>
                <w:color w:val="000000"/>
              </w:rPr>
              <w:t>75</w:t>
            </w:r>
          </w:p>
        </w:tc>
        <w:tc>
          <w:tcPr>
            <w:tcW w:w="1309" w:type="dxa"/>
          </w:tcPr>
          <w:p w:rsidR="00140BEE" w:rsidRPr="006D73E2" w:rsidRDefault="00140BEE" w:rsidP="00943690">
            <w:pPr>
              <w:tabs>
                <w:tab w:val="right" w:pos="842"/>
              </w:tabs>
              <w:rPr>
                <w:color w:val="000000"/>
              </w:rPr>
            </w:pPr>
            <w:r w:rsidRPr="006D73E2">
              <w:rPr>
                <w:color w:val="000000"/>
              </w:rPr>
              <w:tab/>
              <w:t>3.09</w:t>
            </w:r>
          </w:p>
        </w:tc>
      </w:tr>
      <w:tr w:rsidR="00140BEE" w:rsidRPr="006D73E2" w:rsidTr="00943690">
        <w:tblPrEx>
          <w:tblCellMar>
            <w:top w:w="0" w:type="dxa"/>
            <w:bottom w:w="0" w:type="dxa"/>
          </w:tblCellMar>
        </w:tblPrEx>
        <w:trPr>
          <w:cantSplit/>
          <w:jc w:val="center"/>
        </w:trPr>
        <w:tc>
          <w:tcPr>
            <w:tcW w:w="1002" w:type="dxa"/>
            <w:tcBorders>
              <w:right w:val="nil"/>
            </w:tcBorders>
          </w:tcPr>
          <w:p w:rsidR="00140BEE" w:rsidRPr="006D73E2" w:rsidRDefault="00140BEE" w:rsidP="00943690">
            <w:pPr>
              <w:tabs>
                <w:tab w:val="left" w:pos="85"/>
              </w:tabs>
              <w:jc w:val="center"/>
              <w:rPr>
                <w:color w:val="000000"/>
              </w:rPr>
            </w:pPr>
            <w:r w:rsidRPr="006D73E2">
              <w:rPr>
                <w:color w:val="000000"/>
              </w:rPr>
              <w:t>20</w:t>
            </w:r>
          </w:p>
        </w:tc>
        <w:tc>
          <w:tcPr>
            <w:tcW w:w="1130" w:type="dxa"/>
            <w:tcBorders>
              <w:right w:val="nil"/>
            </w:tcBorders>
          </w:tcPr>
          <w:p w:rsidR="00140BEE" w:rsidRPr="006D73E2" w:rsidRDefault="00140BEE" w:rsidP="00943690">
            <w:pPr>
              <w:tabs>
                <w:tab w:val="decimal" w:pos="408"/>
              </w:tabs>
              <w:rPr>
                <w:color w:val="000000"/>
              </w:rPr>
            </w:pPr>
            <w:r w:rsidRPr="006D73E2">
              <w:rPr>
                <w:color w:val="000000"/>
              </w:rPr>
              <w:t>.07</w:t>
            </w:r>
          </w:p>
        </w:tc>
        <w:tc>
          <w:tcPr>
            <w:tcW w:w="1318" w:type="dxa"/>
            <w:tcBorders>
              <w:right w:val="nil"/>
            </w:tcBorders>
          </w:tcPr>
          <w:p w:rsidR="00140BEE" w:rsidRPr="006D73E2" w:rsidRDefault="00140BEE" w:rsidP="00943690">
            <w:pPr>
              <w:tabs>
                <w:tab w:val="left" w:pos="175"/>
              </w:tabs>
              <w:jc w:val="center"/>
              <w:rPr>
                <w:color w:val="000000"/>
              </w:rPr>
            </w:pPr>
            <w:r w:rsidRPr="006D73E2">
              <w:rPr>
                <w:color w:val="000000"/>
              </w:rPr>
              <w:t>48</w:t>
            </w:r>
          </w:p>
        </w:tc>
        <w:tc>
          <w:tcPr>
            <w:tcW w:w="1152" w:type="dxa"/>
            <w:tcBorders>
              <w:right w:val="nil"/>
            </w:tcBorders>
          </w:tcPr>
          <w:p w:rsidR="00140BEE" w:rsidRPr="006D73E2" w:rsidRDefault="00140BEE" w:rsidP="00943690">
            <w:pPr>
              <w:tabs>
                <w:tab w:val="decimal" w:pos="435"/>
              </w:tabs>
              <w:rPr>
                <w:color w:val="000000"/>
              </w:rPr>
            </w:pPr>
            <w:r w:rsidRPr="006D73E2">
              <w:rPr>
                <w:color w:val="000000"/>
              </w:rPr>
              <w:t>.2</w:t>
            </w:r>
            <w:r>
              <w:rPr>
                <w:color w:val="000000"/>
              </w:rPr>
              <w:t>8</w:t>
            </w:r>
          </w:p>
        </w:tc>
        <w:tc>
          <w:tcPr>
            <w:tcW w:w="1171" w:type="dxa"/>
            <w:tcBorders>
              <w:right w:val="nil"/>
            </w:tcBorders>
          </w:tcPr>
          <w:p w:rsidR="00140BEE" w:rsidRPr="006D73E2" w:rsidRDefault="00140BEE" w:rsidP="00943690">
            <w:pPr>
              <w:tabs>
                <w:tab w:val="left" w:pos="122"/>
              </w:tabs>
              <w:jc w:val="center"/>
              <w:rPr>
                <w:color w:val="000000"/>
              </w:rPr>
            </w:pPr>
            <w:r w:rsidRPr="006D73E2">
              <w:rPr>
                <w:color w:val="000000"/>
              </w:rPr>
              <w:t>76</w:t>
            </w:r>
          </w:p>
        </w:tc>
        <w:tc>
          <w:tcPr>
            <w:tcW w:w="1309" w:type="dxa"/>
          </w:tcPr>
          <w:p w:rsidR="00140BEE" w:rsidRPr="006D73E2" w:rsidRDefault="00140BEE" w:rsidP="00943690">
            <w:pPr>
              <w:tabs>
                <w:tab w:val="right" w:pos="842"/>
              </w:tabs>
              <w:rPr>
                <w:color w:val="000000"/>
              </w:rPr>
            </w:pPr>
            <w:r w:rsidRPr="006D73E2">
              <w:rPr>
                <w:color w:val="000000"/>
              </w:rPr>
              <w:tab/>
              <w:t>3.34</w:t>
            </w:r>
          </w:p>
        </w:tc>
      </w:tr>
      <w:tr w:rsidR="00140BEE" w:rsidRPr="006D73E2" w:rsidTr="00943690">
        <w:tblPrEx>
          <w:tblCellMar>
            <w:top w:w="0" w:type="dxa"/>
            <w:bottom w:w="0" w:type="dxa"/>
          </w:tblCellMar>
        </w:tblPrEx>
        <w:trPr>
          <w:cantSplit/>
          <w:jc w:val="center"/>
        </w:trPr>
        <w:tc>
          <w:tcPr>
            <w:tcW w:w="1002" w:type="dxa"/>
            <w:tcBorders>
              <w:right w:val="nil"/>
            </w:tcBorders>
          </w:tcPr>
          <w:p w:rsidR="00140BEE" w:rsidRPr="006D73E2" w:rsidRDefault="00140BEE" w:rsidP="00943690">
            <w:pPr>
              <w:tabs>
                <w:tab w:val="left" w:pos="85"/>
              </w:tabs>
              <w:jc w:val="center"/>
              <w:rPr>
                <w:color w:val="000000"/>
              </w:rPr>
            </w:pPr>
            <w:r w:rsidRPr="006D73E2">
              <w:rPr>
                <w:color w:val="000000"/>
              </w:rPr>
              <w:t>21</w:t>
            </w:r>
          </w:p>
        </w:tc>
        <w:tc>
          <w:tcPr>
            <w:tcW w:w="1130" w:type="dxa"/>
            <w:tcBorders>
              <w:right w:val="nil"/>
            </w:tcBorders>
          </w:tcPr>
          <w:p w:rsidR="00140BEE" w:rsidRPr="006D73E2" w:rsidRDefault="00140BEE" w:rsidP="00943690">
            <w:pPr>
              <w:tabs>
                <w:tab w:val="decimal" w:pos="408"/>
              </w:tabs>
              <w:rPr>
                <w:color w:val="000000"/>
              </w:rPr>
            </w:pPr>
            <w:r w:rsidRPr="006D73E2">
              <w:rPr>
                <w:color w:val="000000"/>
              </w:rPr>
              <w:t>.07</w:t>
            </w:r>
          </w:p>
        </w:tc>
        <w:tc>
          <w:tcPr>
            <w:tcW w:w="1318" w:type="dxa"/>
            <w:tcBorders>
              <w:right w:val="nil"/>
            </w:tcBorders>
          </w:tcPr>
          <w:p w:rsidR="00140BEE" w:rsidRPr="006D73E2" w:rsidRDefault="00140BEE" w:rsidP="00943690">
            <w:pPr>
              <w:tabs>
                <w:tab w:val="left" w:pos="175"/>
              </w:tabs>
              <w:jc w:val="center"/>
              <w:rPr>
                <w:color w:val="000000"/>
              </w:rPr>
            </w:pPr>
            <w:r w:rsidRPr="006D73E2">
              <w:rPr>
                <w:color w:val="000000"/>
              </w:rPr>
              <w:t>49</w:t>
            </w:r>
          </w:p>
        </w:tc>
        <w:tc>
          <w:tcPr>
            <w:tcW w:w="1152" w:type="dxa"/>
            <w:tcBorders>
              <w:right w:val="nil"/>
            </w:tcBorders>
          </w:tcPr>
          <w:p w:rsidR="00140BEE" w:rsidRPr="006D73E2" w:rsidRDefault="00140BEE" w:rsidP="00943690">
            <w:pPr>
              <w:tabs>
                <w:tab w:val="decimal" w:pos="435"/>
              </w:tabs>
              <w:rPr>
                <w:color w:val="000000"/>
              </w:rPr>
            </w:pPr>
            <w:r w:rsidRPr="006D73E2">
              <w:rPr>
                <w:color w:val="000000"/>
              </w:rPr>
              <w:t>.2</w:t>
            </w:r>
            <w:r>
              <w:rPr>
                <w:color w:val="000000"/>
              </w:rPr>
              <w:t>9</w:t>
            </w:r>
          </w:p>
        </w:tc>
        <w:tc>
          <w:tcPr>
            <w:tcW w:w="1171" w:type="dxa"/>
            <w:tcBorders>
              <w:right w:val="nil"/>
            </w:tcBorders>
          </w:tcPr>
          <w:p w:rsidR="00140BEE" w:rsidRPr="006D73E2" w:rsidRDefault="00140BEE" w:rsidP="00943690">
            <w:pPr>
              <w:tabs>
                <w:tab w:val="left" w:pos="122"/>
              </w:tabs>
              <w:jc w:val="center"/>
              <w:rPr>
                <w:color w:val="000000"/>
              </w:rPr>
            </w:pPr>
            <w:r w:rsidRPr="006D73E2">
              <w:rPr>
                <w:color w:val="000000"/>
              </w:rPr>
              <w:t>77</w:t>
            </w:r>
          </w:p>
        </w:tc>
        <w:tc>
          <w:tcPr>
            <w:tcW w:w="1309" w:type="dxa"/>
          </w:tcPr>
          <w:p w:rsidR="00140BEE" w:rsidRPr="006D73E2" w:rsidRDefault="00140BEE" w:rsidP="00943690">
            <w:pPr>
              <w:tabs>
                <w:tab w:val="right" w:pos="842"/>
              </w:tabs>
              <w:rPr>
                <w:color w:val="000000"/>
              </w:rPr>
            </w:pPr>
            <w:r w:rsidRPr="006D73E2">
              <w:rPr>
                <w:color w:val="000000"/>
              </w:rPr>
              <w:tab/>
              <w:t>3.66</w:t>
            </w:r>
          </w:p>
        </w:tc>
      </w:tr>
      <w:tr w:rsidR="00140BEE" w:rsidRPr="006D73E2" w:rsidTr="00943690">
        <w:tblPrEx>
          <w:tblCellMar>
            <w:top w:w="0" w:type="dxa"/>
            <w:bottom w:w="0" w:type="dxa"/>
          </w:tblCellMar>
        </w:tblPrEx>
        <w:trPr>
          <w:cantSplit/>
          <w:jc w:val="center"/>
        </w:trPr>
        <w:tc>
          <w:tcPr>
            <w:tcW w:w="1002" w:type="dxa"/>
            <w:tcBorders>
              <w:right w:val="nil"/>
            </w:tcBorders>
          </w:tcPr>
          <w:p w:rsidR="00140BEE" w:rsidRPr="006D73E2" w:rsidRDefault="00140BEE" w:rsidP="00943690">
            <w:pPr>
              <w:tabs>
                <w:tab w:val="left" w:pos="85"/>
              </w:tabs>
              <w:jc w:val="center"/>
              <w:rPr>
                <w:color w:val="000000"/>
              </w:rPr>
            </w:pPr>
            <w:r w:rsidRPr="006D73E2">
              <w:rPr>
                <w:color w:val="000000"/>
              </w:rPr>
              <w:t>22</w:t>
            </w:r>
          </w:p>
        </w:tc>
        <w:tc>
          <w:tcPr>
            <w:tcW w:w="1130" w:type="dxa"/>
            <w:tcBorders>
              <w:right w:val="nil"/>
            </w:tcBorders>
          </w:tcPr>
          <w:p w:rsidR="00140BEE" w:rsidRPr="006D73E2" w:rsidRDefault="00140BEE" w:rsidP="00943690">
            <w:pPr>
              <w:tabs>
                <w:tab w:val="decimal" w:pos="408"/>
              </w:tabs>
              <w:rPr>
                <w:color w:val="000000"/>
              </w:rPr>
            </w:pPr>
            <w:r w:rsidRPr="006D73E2">
              <w:rPr>
                <w:color w:val="000000"/>
              </w:rPr>
              <w:t>.07</w:t>
            </w:r>
          </w:p>
        </w:tc>
        <w:tc>
          <w:tcPr>
            <w:tcW w:w="1318" w:type="dxa"/>
            <w:tcBorders>
              <w:right w:val="nil"/>
            </w:tcBorders>
          </w:tcPr>
          <w:p w:rsidR="00140BEE" w:rsidRPr="006D73E2" w:rsidRDefault="00140BEE" w:rsidP="00943690">
            <w:pPr>
              <w:tabs>
                <w:tab w:val="left" w:pos="175"/>
              </w:tabs>
              <w:jc w:val="center"/>
              <w:rPr>
                <w:color w:val="000000"/>
              </w:rPr>
            </w:pPr>
            <w:r w:rsidRPr="006D73E2">
              <w:rPr>
                <w:color w:val="000000"/>
              </w:rPr>
              <w:t>50</w:t>
            </w:r>
          </w:p>
        </w:tc>
        <w:tc>
          <w:tcPr>
            <w:tcW w:w="1152" w:type="dxa"/>
            <w:tcBorders>
              <w:right w:val="nil"/>
            </w:tcBorders>
          </w:tcPr>
          <w:p w:rsidR="00140BEE" w:rsidRPr="006D73E2" w:rsidRDefault="00140BEE" w:rsidP="00943690">
            <w:pPr>
              <w:tabs>
                <w:tab w:val="decimal" w:pos="435"/>
              </w:tabs>
              <w:rPr>
                <w:color w:val="000000"/>
              </w:rPr>
            </w:pPr>
            <w:r w:rsidRPr="006D73E2">
              <w:rPr>
                <w:color w:val="000000"/>
              </w:rPr>
              <w:t>.</w:t>
            </w:r>
            <w:r>
              <w:rPr>
                <w:color w:val="000000"/>
              </w:rPr>
              <w:t>30</w:t>
            </w:r>
          </w:p>
        </w:tc>
        <w:tc>
          <w:tcPr>
            <w:tcW w:w="1171" w:type="dxa"/>
            <w:tcBorders>
              <w:right w:val="nil"/>
            </w:tcBorders>
          </w:tcPr>
          <w:p w:rsidR="00140BEE" w:rsidRPr="006D73E2" w:rsidRDefault="00140BEE" w:rsidP="00943690">
            <w:pPr>
              <w:tabs>
                <w:tab w:val="left" w:pos="122"/>
              </w:tabs>
              <w:jc w:val="center"/>
              <w:rPr>
                <w:color w:val="000000"/>
              </w:rPr>
            </w:pPr>
            <w:r w:rsidRPr="006D73E2">
              <w:rPr>
                <w:color w:val="000000"/>
              </w:rPr>
              <w:t>78</w:t>
            </w:r>
          </w:p>
        </w:tc>
        <w:tc>
          <w:tcPr>
            <w:tcW w:w="1309" w:type="dxa"/>
          </w:tcPr>
          <w:p w:rsidR="00140BEE" w:rsidRPr="006D73E2" w:rsidRDefault="00140BEE" w:rsidP="00943690">
            <w:pPr>
              <w:tabs>
                <w:tab w:val="right" w:pos="842"/>
              </w:tabs>
              <w:rPr>
                <w:color w:val="000000"/>
              </w:rPr>
            </w:pPr>
            <w:r w:rsidRPr="006D73E2">
              <w:rPr>
                <w:color w:val="000000"/>
              </w:rPr>
              <w:tab/>
              <w:t>3.94</w:t>
            </w:r>
          </w:p>
        </w:tc>
      </w:tr>
      <w:tr w:rsidR="00140BEE" w:rsidRPr="006D73E2" w:rsidTr="00943690">
        <w:tblPrEx>
          <w:tblCellMar>
            <w:top w:w="0" w:type="dxa"/>
            <w:bottom w:w="0" w:type="dxa"/>
          </w:tblCellMar>
        </w:tblPrEx>
        <w:trPr>
          <w:cantSplit/>
          <w:jc w:val="center"/>
        </w:trPr>
        <w:tc>
          <w:tcPr>
            <w:tcW w:w="1002" w:type="dxa"/>
            <w:tcBorders>
              <w:right w:val="nil"/>
            </w:tcBorders>
          </w:tcPr>
          <w:p w:rsidR="00140BEE" w:rsidRPr="006D73E2" w:rsidRDefault="00140BEE" w:rsidP="00943690">
            <w:pPr>
              <w:tabs>
                <w:tab w:val="left" w:pos="85"/>
              </w:tabs>
              <w:jc w:val="center"/>
              <w:rPr>
                <w:color w:val="000000"/>
              </w:rPr>
            </w:pPr>
            <w:r w:rsidRPr="006D73E2">
              <w:rPr>
                <w:color w:val="000000"/>
              </w:rPr>
              <w:t>23</w:t>
            </w:r>
          </w:p>
        </w:tc>
        <w:tc>
          <w:tcPr>
            <w:tcW w:w="1130" w:type="dxa"/>
            <w:tcBorders>
              <w:right w:val="nil"/>
            </w:tcBorders>
          </w:tcPr>
          <w:p w:rsidR="00140BEE" w:rsidRPr="006D73E2" w:rsidRDefault="00140BEE" w:rsidP="00943690">
            <w:pPr>
              <w:tabs>
                <w:tab w:val="decimal" w:pos="408"/>
              </w:tabs>
              <w:rPr>
                <w:color w:val="000000"/>
              </w:rPr>
            </w:pPr>
            <w:r w:rsidRPr="006D73E2">
              <w:rPr>
                <w:color w:val="000000"/>
              </w:rPr>
              <w:t>.07</w:t>
            </w:r>
          </w:p>
        </w:tc>
        <w:tc>
          <w:tcPr>
            <w:tcW w:w="1318" w:type="dxa"/>
            <w:tcBorders>
              <w:right w:val="nil"/>
            </w:tcBorders>
          </w:tcPr>
          <w:p w:rsidR="00140BEE" w:rsidRPr="006D73E2" w:rsidRDefault="00140BEE" w:rsidP="00943690">
            <w:pPr>
              <w:tabs>
                <w:tab w:val="left" w:pos="175"/>
              </w:tabs>
              <w:jc w:val="center"/>
              <w:rPr>
                <w:color w:val="000000"/>
              </w:rPr>
            </w:pPr>
            <w:r w:rsidRPr="006D73E2">
              <w:rPr>
                <w:color w:val="000000"/>
              </w:rPr>
              <w:t>51</w:t>
            </w:r>
          </w:p>
        </w:tc>
        <w:tc>
          <w:tcPr>
            <w:tcW w:w="1152" w:type="dxa"/>
            <w:tcBorders>
              <w:right w:val="nil"/>
            </w:tcBorders>
          </w:tcPr>
          <w:p w:rsidR="00140BEE" w:rsidRPr="006D73E2" w:rsidRDefault="00140BEE" w:rsidP="00943690">
            <w:pPr>
              <w:tabs>
                <w:tab w:val="decimal" w:pos="435"/>
              </w:tabs>
              <w:rPr>
                <w:color w:val="000000"/>
              </w:rPr>
            </w:pPr>
            <w:r>
              <w:rPr>
                <w:color w:val="000000"/>
              </w:rPr>
              <w:t>.31</w:t>
            </w:r>
          </w:p>
        </w:tc>
        <w:tc>
          <w:tcPr>
            <w:tcW w:w="1171" w:type="dxa"/>
            <w:tcBorders>
              <w:right w:val="nil"/>
            </w:tcBorders>
          </w:tcPr>
          <w:p w:rsidR="00140BEE" w:rsidRPr="006D73E2" w:rsidRDefault="00140BEE" w:rsidP="00943690">
            <w:pPr>
              <w:tabs>
                <w:tab w:val="left" w:pos="122"/>
              </w:tabs>
              <w:jc w:val="center"/>
              <w:rPr>
                <w:color w:val="000000"/>
              </w:rPr>
            </w:pPr>
            <w:r w:rsidRPr="006D73E2">
              <w:rPr>
                <w:color w:val="000000"/>
              </w:rPr>
              <w:t>79</w:t>
            </w:r>
          </w:p>
        </w:tc>
        <w:tc>
          <w:tcPr>
            <w:tcW w:w="1309" w:type="dxa"/>
          </w:tcPr>
          <w:p w:rsidR="00140BEE" w:rsidRPr="006D73E2" w:rsidRDefault="00140BEE" w:rsidP="00943690">
            <w:pPr>
              <w:tabs>
                <w:tab w:val="right" w:pos="842"/>
              </w:tabs>
              <w:rPr>
                <w:color w:val="000000"/>
              </w:rPr>
            </w:pPr>
            <w:r w:rsidRPr="006D73E2">
              <w:rPr>
                <w:color w:val="000000"/>
              </w:rPr>
              <w:tab/>
              <w:t>4.26</w:t>
            </w:r>
          </w:p>
        </w:tc>
      </w:tr>
      <w:tr w:rsidR="00140BEE" w:rsidRPr="006D73E2" w:rsidTr="00943690">
        <w:tblPrEx>
          <w:tblCellMar>
            <w:top w:w="0" w:type="dxa"/>
            <w:bottom w:w="0" w:type="dxa"/>
          </w:tblCellMar>
        </w:tblPrEx>
        <w:trPr>
          <w:cantSplit/>
          <w:jc w:val="center"/>
        </w:trPr>
        <w:tc>
          <w:tcPr>
            <w:tcW w:w="1002" w:type="dxa"/>
            <w:tcBorders>
              <w:right w:val="nil"/>
            </w:tcBorders>
          </w:tcPr>
          <w:p w:rsidR="00140BEE" w:rsidRPr="006D73E2" w:rsidRDefault="00140BEE" w:rsidP="00943690">
            <w:pPr>
              <w:tabs>
                <w:tab w:val="left" w:pos="85"/>
              </w:tabs>
              <w:jc w:val="center"/>
              <w:rPr>
                <w:color w:val="000000"/>
              </w:rPr>
            </w:pPr>
            <w:r w:rsidRPr="006D73E2">
              <w:rPr>
                <w:color w:val="000000"/>
              </w:rPr>
              <w:t>24</w:t>
            </w:r>
          </w:p>
        </w:tc>
        <w:tc>
          <w:tcPr>
            <w:tcW w:w="1130" w:type="dxa"/>
            <w:tcBorders>
              <w:right w:val="nil"/>
            </w:tcBorders>
          </w:tcPr>
          <w:p w:rsidR="00140BEE" w:rsidRPr="006D73E2" w:rsidRDefault="00140BEE" w:rsidP="00943690">
            <w:pPr>
              <w:tabs>
                <w:tab w:val="decimal" w:pos="408"/>
              </w:tabs>
              <w:rPr>
                <w:color w:val="000000"/>
              </w:rPr>
            </w:pPr>
            <w:r w:rsidRPr="006D73E2">
              <w:rPr>
                <w:color w:val="000000"/>
              </w:rPr>
              <w:t>.07</w:t>
            </w:r>
          </w:p>
        </w:tc>
        <w:tc>
          <w:tcPr>
            <w:tcW w:w="1318" w:type="dxa"/>
            <w:tcBorders>
              <w:right w:val="nil"/>
            </w:tcBorders>
          </w:tcPr>
          <w:p w:rsidR="00140BEE" w:rsidRPr="006D73E2" w:rsidRDefault="00140BEE" w:rsidP="00943690">
            <w:pPr>
              <w:tabs>
                <w:tab w:val="left" w:pos="175"/>
              </w:tabs>
              <w:jc w:val="center"/>
              <w:rPr>
                <w:color w:val="000000"/>
              </w:rPr>
            </w:pPr>
            <w:r w:rsidRPr="006D73E2">
              <w:rPr>
                <w:color w:val="000000"/>
              </w:rPr>
              <w:t>52</w:t>
            </w:r>
          </w:p>
        </w:tc>
        <w:tc>
          <w:tcPr>
            <w:tcW w:w="1152" w:type="dxa"/>
            <w:tcBorders>
              <w:right w:val="nil"/>
            </w:tcBorders>
          </w:tcPr>
          <w:p w:rsidR="00140BEE" w:rsidRPr="006D73E2" w:rsidRDefault="00140BEE" w:rsidP="00943690">
            <w:pPr>
              <w:tabs>
                <w:tab w:val="decimal" w:pos="435"/>
              </w:tabs>
              <w:rPr>
                <w:color w:val="000000"/>
              </w:rPr>
            </w:pPr>
            <w:r w:rsidRPr="006D73E2">
              <w:rPr>
                <w:color w:val="000000"/>
              </w:rPr>
              <w:t>.3</w:t>
            </w:r>
            <w:r>
              <w:rPr>
                <w:color w:val="000000"/>
              </w:rPr>
              <w:t>3</w:t>
            </w:r>
          </w:p>
        </w:tc>
        <w:tc>
          <w:tcPr>
            <w:tcW w:w="1171" w:type="dxa"/>
            <w:tcBorders>
              <w:right w:val="nil"/>
            </w:tcBorders>
          </w:tcPr>
          <w:p w:rsidR="00140BEE" w:rsidRPr="006D73E2" w:rsidRDefault="00140BEE" w:rsidP="00943690">
            <w:pPr>
              <w:tabs>
                <w:tab w:val="left" w:pos="122"/>
              </w:tabs>
              <w:jc w:val="center"/>
              <w:rPr>
                <w:color w:val="000000"/>
              </w:rPr>
            </w:pPr>
            <w:r w:rsidRPr="006D73E2">
              <w:rPr>
                <w:color w:val="000000"/>
              </w:rPr>
              <w:t>80</w:t>
            </w:r>
          </w:p>
        </w:tc>
        <w:tc>
          <w:tcPr>
            <w:tcW w:w="1309" w:type="dxa"/>
          </w:tcPr>
          <w:p w:rsidR="00140BEE" w:rsidRPr="006D73E2" w:rsidRDefault="00140BEE" w:rsidP="00943690">
            <w:pPr>
              <w:tabs>
                <w:tab w:val="right" w:pos="842"/>
              </w:tabs>
              <w:rPr>
                <w:color w:val="000000"/>
              </w:rPr>
            </w:pPr>
            <w:r w:rsidRPr="006D73E2">
              <w:rPr>
                <w:color w:val="000000"/>
              </w:rPr>
              <w:tab/>
              <w:t>4.66</w:t>
            </w:r>
          </w:p>
        </w:tc>
      </w:tr>
      <w:tr w:rsidR="00140BEE" w:rsidRPr="006D73E2" w:rsidTr="00943690">
        <w:tblPrEx>
          <w:tblCellMar>
            <w:top w:w="0" w:type="dxa"/>
            <w:bottom w:w="0" w:type="dxa"/>
          </w:tblCellMar>
        </w:tblPrEx>
        <w:trPr>
          <w:cantSplit/>
          <w:jc w:val="center"/>
        </w:trPr>
        <w:tc>
          <w:tcPr>
            <w:tcW w:w="1002" w:type="dxa"/>
            <w:tcBorders>
              <w:right w:val="nil"/>
            </w:tcBorders>
          </w:tcPr>
          <w:p w:rsidR="00140BEE" w:rsidRPr="006D73E2" w:rsidRDefault="00140BEE" w:rsidP="00943690">
            <w:pPr>
              <w:tabs>
                <w:tab w:val="left" w:pos="85"/>
              </w:tabs>
              <w:jc w:val="center"/>
              <w:rPr>
                <w:color w:val="000000"/>
              </w:rPr>
            </w:pPr>
            <w:r w:rsidRPr="006D73E2">
              <w:rPr>
                <w:color w:val="000000"/>
              </w:rPr>
              <w:t>25</w:t>
            </w:r>
          </w:p>
        </w:tc>
        <w:tc>
          <w:tcPr>
            <w:tcW w:w="1130" w:type="dxa"/>
            <w:tcBorders>
              <w:right w:val="nil"/>
            </w:tcBorders>
          </w:tcPr>
          <w:p w:rsidR="00140BEE" w:rsidRPr="006D73E2" w:rsidRDefault="00140BEE" w:rsidP="00943690">
            <w:pPr>
              <w:tabs>
                <w:tab w:val="decimal" w:pos="408"/>
              </w:tabs>
              <w:rPr>
                <w:color w:val="000000"/>
              </w:rPr>
            </w:pPr>
            <w:r w:rsidRPr="006D73E2">
              <w:rPr>
                <w:color w:val="000000"/>
              </w:rPr>
              <w:t>.07</w:t>
            </w:r>
          </w:p>
        </w:tc>
        <w:tc>
          <w:tcPr>
            <w:tcW w:w="1318" w:type="dxa"/>
            <w:tcBorders>
              <w:right w:val="nil"/>
            </w:tcBorders>
          </w:tcPr>
          <w:p w:rsidR="00140BEE" w:rsidRPr="006D73E2" w:rsidRDefault="00140BEE" w:rsidP="00943690">
            <w:pPr>
              <w:tabs>
                <w:tab w:val="left" w:pos="175"/>
              </w:tabs>
              <w:jc w:val="center"/>
              <w:rPr>
                <w:color w:val="000000"/>
              </w:rPr>
            </w:pPr>
            <w:r w:rsidRPr="006D73E2">
              <w:rPr>
                <w:color w:val="000000"/>
              </w:rPr>
              <w:t>53</w:t>
            </w:r>
          </w:p>
        </w:tc>
        <w:tc>
          <w:tcPr>
            <w:tcW w:w="1152" w:type="dxa"/>
            <w:tcBorders>
              <w:right w:val="nil"/>
            </w:tcBorders>
          </w:tcPr>
          <w:p w:rsidR="00140BEE" w:rsidRPr="006D73E2" w:rsidRDefault="00140BEE" w:rsidP="00943690">
            <w:pPr>
              <w:tabs>
                <w:tab w:val="decimal" w:pos="435"/>
              </w:tabs>
              <w:rPr>
                <w:color w:val="000000"/>
              </w:rPr>
            </w:pPr>
            <w:r w:rsidRPr="006D73E2">
              <w:rPr>
                <w:color w:val="000000"/>
              </w:rPr>
              <w:t>.3</w:t>
            </w:r>
            <w:r>
              <w:rPr>
                <w:color w:val="000000"/>
              </w:rPr>
              <w:t>3</w:t>
            </w:r>
          </w:p>
        </w:tc>
        <w:tc>
          <w:tcPr>
            <w:tcW w:w="1171" w:type="dxa"/>
            <w:tcBorders>
              <w:right w:val="nil"/>
            </w:tcBorders>
          </w:tcPr>
          <w:p w:rsidR="00140BEE" w:rsidRPr="006D73E2" w:rsidRDefault="00140BEE" w:rsidP="00943690">
            <w:pPr>
              <w:tabs>
                <w:tab w:val="left" w:pos="122"/>
              </w:tabs>
              <w:jc w:val="center"/>
              <w:rPr>
                <w:color w:val="000000"/>
              </w:rPr>
            </w:pPr>
            <w:r w:rsidRPr="006D73E2">
              <w:rPr>
                <w:color w:val="000000"/>
              </w:rPr>
              <w:t>81</w:t>
            </w:r>
          </w:p>
        </w:tc>
        <w:tc>
          <w:tcPr>
            <w:tcW w:w="1309" w:type="dxa"/>
          </w:tcPr>
          <w:p w:rsidR="00140BEE" w:rsidRPr="006D73E2" w:rsidRDefault="00140BEE" w:rsidP="00943690">
            <w:pPr>
              <w:tabs>
                <w:tab w:val="right" w:pos="842"/>
              </w:tabs>
              <w:rPr>
                <w:color w:val="000000"/>
              </w:rPr>
            </w:pPr>
            <w:r w:rsidRPr="006D73E2">
              <w:rPr>
                <w:color w:val="000000"/>
              </w:rPr>
              <w:tab/>
              <w:t>5.20</w:t>
            </w:r>
          </w:p>
        </w:tc>
      </w:tr>
      <w:tr w:rsidR="00140BEE" w:rsidRPr="006D73E2" w:rsidTr="00943690">
        <w:tblPrEx>
          <w:tblCellMar>
            <w:top w:w="0" w:type="dxa"/>
            <w:bottom w:w="0" w:type="dxa"/>
          </w:tblCellMar>
        </w:tblPrEx>
        <w:trPr>
          <w:cantSplit/>
          <w:jc w:val="center"/>
        </w:trPr>
        <w:tc>
          <w:tcPr>
            <w:tcW w:w="1002" w:type="dxa"/>
            <w:tcBorders>
              <w:right w:val="nil"/>
            </w:tcBorders>
          </w:tcPr>
          <w:p w:rsidR="00140BEE" w:rsidRPr="006D73E2" w:rsidRDefault="00140BEE" w:rsidP="00943690">
            <w:pPr>
              <w:tabs>
                <w:tab w:val="left" w:pos="85"/>
              </w:tabs>
              <w:jc w:val="center"/>
              <w:rPr>
                <w:color w:val="000000"/>
              </w:rPr>
            </w:pPr>
            <w:r w:rsidRPr="006D73E2">
              <w:rPr>
                <w:color w:val="000000"/>
              </w:rPr>
              <w:t>26</w:t>
            </w:r>
          </w:p>
        </w:tc>
        <w:tc>
          <w:tcPr>
            <w:tcW w:w="1130" w:type="dxa"/>
            <w:tcBorders>
              <w:right w:val="nil"/>
            </w:tcBorders>
          </w:tcPr>
          <w:p w:rsidR="00140BEE" w:rsidRPr="006D73E2" w:rsidRDefault="00140BEE" w:rsidP="00943690">
            <w:pPr>
              <w:tabs>
                <w:tab w:val="decimal" w:pos="408"/>
              </w:tabs>
              <w:rPr>
                <w:color w:val="000000"/>
              </w:rPr>
            </w:pPr>
            <w:r w:rsidRPr="006D73E2">
              <w:rPr>
                <w:color w:val="000000"/>
              </w:rPr>
              <w:t>.07</w:t>
            </w:r>
          </w:p>
        </w:tc>
        <w:tc>
          <w:tcPr>
            <w:tcW w:w="1318" w:type="dxa"/>
            <w:tcBorders>
              <w:right w:val="nil"/>
            </w:tcBorders>
          </w:tcPr>
          <w:p w:rsidR="00140BEE" w:rsidRPr="006D73E2" w:rsidRDefault="00140BEE" w:rsidP="00943690">
            <w:pPr>
              <w:tabs>
                <w:tab w:val="left" w:pos="175"/>
              </w:tabs>
              <w:jc w:val="center"/>
              <w:rPr>
                <w:color w:val="000000"/>
              </w:rPr>
            </w:pPr>
            <w:r w:rsidRPr="006D73E2">
              <w:rPr>
                <w:color w:val="000000"/>
              </w:rPr>
              <w:t>54</w:t>
            </w:r>
          </w:p>
        </w:tc>
        <w:tc>
          <w:tcPr>
            <w:tcW w:w="1152" w:type="dxa"/>
            <w:tcBorders>
              <w:right w:val="nil"/>
            </w:tcBorders>
          </w:tcPr>
          <w:p w:rsidR="00140BEE" w:rsidRPr="006D73E2" w:rsidRDefault="00140BEE" w:rsidP="00943690">
            <w:pPr>
              <w:tabs>
                <w:tab w:val="decimal" w:pos="435"/>
              </w:tabs>
              <w:rPr>
                <w:color w:val="000000"/>
              </w:rPr>
            </w:pPr>
            <w:r w:rsidRPr="006D73E2">
              <w:rPr>
                <w:color w:val="000000"/>
              </w:rPr>
              <w:t>.3</w:t>
            </w:r>
            <w:r>
              <w:rPr>
                <w:color w:val="000000"/>
              </w:rPr>
              <w:t>3</w:t>
            </w:r>
          </w:p>
        </w:tc>
        <w:tc>
          <w:tcPr>
            <w:tcW w:w="1171" w:type="dxa"/>
            <w:tcBorders>
              <w:right w:val="nil"/>
            </w:tcBorders>
          </w:tcPr>
          <w:p w:rsidR="00140BEE" w:rsidRPr="006D73E2" w:rsidRDefault="00140BEE" w:rsidP="00943690">
            <w:pPr>
              <w:tabs>
                <w:tab w:val="left" w:pos="122"/>
              </w:tabs>
              <w:jc w:val="center"/>
              <w:rPr>
                <w:color w:val="000000"/>
              </w:rPr>
            </w:pPr>
            <w:r w:rsidRPr="006D73E2">
              <w:rPr>
                <w:color w:val="000000"/>
              </w:rPr>
              <w:t>82</w:t>
            </w:r>
          </w:p>
        </w:tc>
        <w:tc>
          <w:tcPr>
            <w:tcW w:w="1309" w:type="dxa"/>
          </w:tcPr>
          <w:p w:rsidR="00140BEE" w:rsidRPr="006D73E2" w:rsidRDefault="00140BEE" w:rsidP="00943690">
            <w:pPr>
              <w:tabs>
                <w:tab w:val="right" w:pos="842"/>
              </w:tabs>
              <w:rPr>
                <w:color w:val="000000"/>
              </w:rPr>
            </w:pPr>
            <w:r w:rsidRPr="006D73E2">
              <w:rPr>
                <w:color w:val="000000"/>
              </w:rPr>
              <w:tab/>
              <w:t>5.91</w:t>
            </w:r>
          </w:p>
        </w:tc>
      </w:tr>
      <w:tr w:rsidR="00140BEE" w:rsidRPr="006D73E2" w:rsidTr="00943690">
        <w:tblPrEx>
          <w:tblCellMar>
            <w:top w:w="0" w:type="dxa"/>
            <w:bottom w:w="0" w:type="dxa"/>
          </w:tblCellMar>
        </w:tblPrEx>
        <w:trPr>
          <w:cantSplit/>
          <w:jc w:val="center"/>
        </w:trPr>
        <w:tc>
          <w:tcPr>
            <w:tcW w:w="1002" w:type="dxa"/>
            <w:tcBorders>
              <w:right w:val="nil"/>
            </w:tcBorders>
          </w:tcPr>
          <w:p w:rsidR="00140BEE" w:rsidRPr="006D73E2" w:rsidRDefault="00140BEE" w:rsidP="00943690">
            <w:pPr>
              <w:tabs>
                <w:tab w:val="left" w:pos="85"/>
              </w:tabs>
              <w:jc w:val="center"/>
              <w:rPr>
                <w:color w:val="000000"/>
              </w:rPr>
            </w:pPr>
            <w:r w:rsidRPr="006D73E2">
              <w:rPr>
                <w:color w:val="000000"/>
              </w:rPr>
              <w:t>27</w:t>
            </w:r>
          </w:p>
        </w:tc>
        <w:tc>
          <w:tcPr>
            <w:tcW w:w="1130" w:type="dxa"/>
            <w:tcBorders>
              <w:right w:val="nil"/>
            </w:tcBorders>
          </w:tcPr>
          <w:p w:rsidR="00140BEE" w:rsidRPr="006D73E2" w:rsidRDefault="00140BEE" w:rsidP="00943690">
            <w:pPr>
              <w:tabs>
                <w:tab w:val="decimal" w:pos="408"/>
              </w:tabs>
              <w:rPr>
                <w:color w:val="000000"/>
              </w:rPr>
            </w:pPr>
            <w:r w:rsidRPr="006D73E2">
              <w:rPr>
                <w:color w:val="000000"/>
              </w:rPr>
              <w:t>.07</w:t>
            </w:r>
          </w:p>
        </w:tc>
        <w:tc>
          <w:tcPr>
            <w:tcW w:w="1318" w:type="dxa"/>
            <w:tcBorders>
              <w:right w:val="nil"/>
            </w:tcBorders>
          </w:tcPr>
          <w:p w:rsidR="00140BEE" w:rsidRPr="006D73E2" w:rsidRDefault="00140BEE" w:rsidP="00943690">
            <w:pPr>
              <w:tabs>
                <w:tab w:val="left" w:pos="175"/>
              </w:tabs>
              <w:jc w:val="center"/>
              <w:rPr>
                <w:color w:val="000000"/>
              </w:rPr>
            </w:pPr>
            <w:r w:rsidRPr="006D73E2">
              <w:rPr>
                <w:color w:val="000000"/>
              </w:rPr>
              <w:t>55</w:t>
            </w:r>
          </w:p>
        </w:tc>
        <w:tc>
          <w:tcPr>
            <w:tcW w:w="1152" w:type="dxa"/>
            <w:tcBorders>
              <w:right w:val="nil"/>
            </w:tcBorders>
          </w:tcPr>
          <w:p w:rsidR="00140BEE" w:rsidRPr="006D73E2" w:rsidRDefault="00140BEE" w:rsidP="00943690">
            <w:pPr>
              <w:tabs>
                <w:tab w:val="decimal" w:pos="435"/>
              </w:tabs>
              <w:rPr>
                <w:color w:val="000000"/>
              </w:rPr>
            </w:pPr>
            <w:r w:rsidRPr="006D73E2">
              <w:rPr>
                <w:color w:val="000000"/>
              </w:rPr>
              <w:t>.3</w:t>
            </w:r>
            <w:r>
              <w:rPr>
                <w:color w:val="000000"/>
              </w:rPr>
              <w:t>5</w:t>
            </w:r>
          </w:p>
        </w:tc>
        <w:tc>
          <w:tcPr>
            <w:tcW w:w="1171" w:type="dxa"/>
            <w:tcBorders>
              <w:right w:val="nil"/>
            </w:tcBorders>
          </w:tcPr>
          <w:p w:rsidR="00140BEE" w:rsidRPr="006D73E2" w:rsidRDefault="00140BEE" w:rsidP="00943690">
            <w:pPr>
              <w:tabs>
                <w:tab w:val="left" w:pos="122"/>
              </w:tabs>
              <w:jc w:val="center"/>
              <w:rPr>
                <w:color w:val="000000"/>
              </w:rPr>
            </w:pPr>
            <w:r w:rsidRPr="006D73E2">
              <w:rPr>
                <w:color w:val="000000"/>
              </w:rPr>
              <w:t>83</w:t>
            </w:r>
          </w:p>
        </w:tc>
        <w:tc>
          <w:tcPr>
            <w:tcW w:w="1309" w:type="dxa"/>
          </w:tcPr>
          <w:p w:rsidR="00140BEE" w:rsidRPr="006D73E2" w:rsidRDefault="00140BEE" w:rsidP="00943690">
            <w:pPr>
              <w:tabs>
                <w:tab w:val="right" w:pos="842"/>
              </w:tabs>
              <w:rPr>
                <w:color w:val="000000"/>
              </w:rPr>
            </w:pPr>
            <w:r w:rsidRPr="006D73E2">
              <w:rPr>
                <w:color w:val="000000"/>
              </w:rPr>
              <w:tab/>
              <w:t>6.94</w:t>
            </w:r>
          </w:p>
        </w:tc>
      </w:tr>
      <w:tr w:rsidR="00140BEE" w:rsidRPr="006D73E2" w:rsidTr="00943690">
        <w:tblPrEx>
          <w:tblCellMar>
            <w:top w:w="0" w:type="dxa"/>
            <w:bottom w:w="0" w:type="dxa"/>
          </w:tblCellMar>
        </w:tblPrEx>
        <w:trPr>
          <w:cantSplit/>
          <w:jc w:val="center"/>
        </w:trPr>
        <w:tc>
          <w:tcPr>
            <w:tcW w:w="1002" w:type="dxa"/>
            <w:tcBorders>
              <w:right w:val="nil"/>
            </w:tcBorders>
          </w:tcPr>
          <w:p w:rsidR="00140BEE" w:rsidRPr="006D73E2" w:rsidRDefault="00140BEE" w:rsidP="00943690">
            <w:pPr>
              <w:tabs>
                <w:tab w:val="left" w:pos="85"/>
              </w:tabs>
              <w:jc w:val="center"/>
              <w:rPr>
                <w:color w:val="000000"/>
              </w:rPr>
            </w:pPr>
            <w:r w:rsidRPr="006D73E2">
              <w:rPr>
                <w:color w:val="000000"/>
              </w:rPr>
              <w:t>28</w:t>
            </w:r>
          </w:p>
        </w:tc>
        <w:tc>
          <w:tcPr>
            <w:tcW w:w="1130" w:type="dxa"/>
            <w:tcBorders>
              <w:right w:val="nil"/>
            </w:tcBorders>
          </w:tcPr>
          <w:p w:rsidR="00140BEE" w:rsidRPr="006D73E2" w:rsidRDefault="00140BEE" w:rsidP="00943690">
            <w:pPr>
              <w:tabs>
                <w:tab w:val="decimal" w:pos="408"/>
              </w:tabs>
              <w:rPr>
                <w:color w:val="000000"/>
              </w:rPr>
            </w:pPr>
            <w:r w:rsidRPr="006D73E2">
              <w:rPr>
                <w:color w:val="000000"/>
              </w:rPr>
              <w:t>.07</w:t>
            </w:r>
          </w:p>
        </w:tc>
        <w:tc>
          <w:tcPr>
            <w:tcW w:w="1318" w:type="dxa"/>
            <w:tcBorders>
              <w:right w:val="nil"/>
            </w:tcBorders>
          </w:tcPr>
          <w:p w:rsidR="00140BEE" w:rsidRPr="006D73E2" w:rsidRDefault="00140BEE" w:rsidP="00943690">
            <w:pPr>
              <w:tabs>
                <w:tab w:val="left" w:pos="175"/>
              </w:tabs>
              <w:jc w:val="center"/>
              <w:rPr>
                <w:color w:val="000000"/>
              </w:rPr>
            </w:pPr>
            <w:r w:rsidRPr="006D73E2">
              <w:rPr>
                <w:color w:val="000000"/>
              </w:rPr>
              <w:t>56</w:t>
            </w:r>
          </w:p>
        </w:tc>
        <w:tc>
          <w:tcPr>
            <w:tcW w:w="1152" w:type="dxa"/>
            <w:tcBorders>
              <w:right w:val="nil"/>
            </w:tcBorders>
          </w:tcPr>
          <w:p w:rsidR="00140BEE" w:rsidRPr="006D73E2" w:rsidRDefault="00140BEE" w:rsidP="00943690">
            <w:pPr>
              <w:tabs>
                <w:tab w:val="decimal" w:pos="435"/>
              </w:tabs>
              <w:rPr>
                <w:color w:val="000000"/>
              </w:rPr>
            </w:pPr>
            <w:r w:rsidRPr="006D73E2">
              <w:rPr>
                <w:color w:val="000000"/>
              </w:rPr>
              <w:t>.3</w:t>
            </w:r>
            <w:r>
              <w:rPr>
                <w:color w:val="000000"/>
              </w:rPr>
              <w:t>6</w:t>
            </w:r>
          </w:p>
        </w:tc>
        <w:tc>
          <w:tcPr>
            <w:tcW w:w="1171" w:type="dxa"/>
            <w:tcBorders>
              <w:right w:val="nil"/>
            </w:tcBorders>
          </w:tcPr>
          <w:p w:rsidR="00140BEE" w:rsidRPr="006D73E2" w:rsidRDefault="00140BEE" w:rsidP="00943690">
            <w:pPr>
              <w:tabs>
                <w:tab w:val="left" w:pos="122"/>
              </w:tabs>
              <w:jc w:val="center"/>
              <w:rPr>
                <w:color w:val="000000"/>
              </w:rPr>
            </w:pPr>
            <w:r w:rsidRPr="006D73E2">
              <w:rPr>
                <w:color w:val="000000"/>
              </w:rPr>
              <w:t>84</w:t>
            </w:r>
          </w:p>
        </w:tc>
        <w:tc>
          <w:tcPr>
            <w:tcW w:w="1309" w:type="dxa"/>
          </w:tcPr>
          <w:p w:rsidR="00140BEE" w:rsidRPr="006D73E2" w:rsidRDefault="00140BEE" w:rsidP="00943690">
            <w:pPr>
              <w:tabs>
                <w:tab w:val="right" w:pos="842"/>
              </w:tabs>
              <w:rPr>
                <w:color w:val="000000"/>
              </w:rPr>
            </w:pPr>
            <w:r w:rsidRPr="006D73E2">
              <w:rPr>
                <w:color w:val="000000"/>
              </w:rPr>
              <w:tab/>
              <w:t>7.77</w:t>
            </w:r>
          </w:p>
        </w:tc>
      </w:tr>
      <w:tr w:rsidR="00140BEE" w:rsidRPr="006D73E2" w:rsidTr="00943690">
        <w:tblPrEx>
          <w:tblCellMar>
            <w:top w:w="0" w:type="dxa"/>
            <w:bottom w:w="0" w:type="dxa"/>
          </w:tblCellMar>
        </w:tblPrEx>
        <w:trPr>
          <w:cantSplit/>
          <w:jc w:val="center"/>
        </w:trPr>
        <w:tc>
          <w:tcPr>
            <w:tcW w:w="1002" w:type="dxa"/>
            <w:tcBorders>
              <w:right w:val="nil"/>
            </w:tcBorders>
          </w:tcPr>
          <w:p w:rsidR="00140BEE" w:rsidRPr="006D73E2" w:rsidRDefault="00140BEE" w:rsidP="00943690">
            <w:pPr>
              <w:tabs>
                <w:tab w:val="left" w:pos="85"/>
              </w:tabs>
              <w:jc w:val="center"/>
              <w:rPr>
                <w:color w:val="000000"/>
              </w:rPr>
            </w:pPr>
            <w:r w:rsidRPr="006D73E2">
              <w:rPr>
                <w:color w:val="000000"/>
              </w:rPr>
              <w:t>29</w:t>
            </w:r>
          </w:p>
        </w:tc>
        <w:tc>
          <w:tcPr>
            <w:tcW w:w="1130" w:type="dxa"/>
            <w:tcBorders>
              <w:right w:val="nil"/>
            </w:tcBorders>
          </w:tcPr>
          <w:p w:rsidR="00140BEE" w:rsidRPr="006D73E2" w:rsidRDefault="00140BEE" w:rsidP="00943690">
            <w:pPr>
              <w:tabs>
                <w:tab w:val="decimal" w:pos="408"/>
              </w:tabs>
              <w:rPr>
                <w:color w:val="000000"/>
              </w:rPr>
            </w:pPr>
            <w:r w:rsidRPr="006D73E2">
              <w:rPr>
                <w:color w:val="000000"/>
              </w:rPr>
              <w:t>.07</w:t>
            </w:r>
          </w:p>
        </w:tc>
        <w:tc>
          <w:tcPr>
            <w:tcW w:w="1318" w:type="dxa"/>
            <w:tcBorders>
              <w:right w:val="nil"/>
            </w:tcBorders>
          </w:tcPr>
          <w:p w:rsidR="00140BEE" w:rsidRPr="006D73E2" w:rsidRDefault="00140BEE" w:rsidP="00943690">
            <w:pPr>
              <w:tabs>
                <w:tab w:val="left" w:pos="175"/>
              </w:tabs>
              <w:jc w:val="center"/>
              <w:rPr>
                <w:color w:val="000000"/>
              </w:rPr>
            </w:pPr>
            <w:r w:rsidRPr="006D73E2">
              <w:rPr>
                <w:color w:val="000000"/>
              </w:rPr>
              <w:t>57</w:t>
            </w:r>
          </w:p>
        </w:tc>
        <w:tc>
          <w:tcPr>
            <w:tcW w:w="1152" w:type="dxa"/>
            <w:tcBorders>
              <w:right w:val="nil"/>
            </w:tcBorders>
          </w:tcPr>
          <w:p w:rsidR="00140BEE" w:rsidRPr="006D73E2" w:rsidRDefault="00140BEE" w:rsidP="00943690">
            <w:pPr>
              <w:tabs>
                <w:tab w:val="decimal" w:pos="435"/>
              </w:tabs>
              <w:rPr>
                <w:color w:val="000000"/>
              </w:rPr>
            </w:pPr>
            <w:r w:rsidRPr="006D73E2">
              <w:rPr>
                <w:color w:val="000000"/>
              </w:rPr>
              <w:t>.3</w:t>
            </w:r>
            <w:r>
              <w:rPr>
                <w:color w:val="000000"/>
              </w:rPr>
              <w:t>7</w:t>
            </w:r>
          </w:p>
        </w:tc>
        <w:tc>
          <w:tcPr>
            <w:tcW w:w="1171" w:type="dxa"/>
            <w:tcBorders>
              <w:right w:val="nil"/>
            </w:tcBorders>
          </w:tcPr>
          <w:p w:rsidR="00140BEE" w:rsidRPr="006D73E2" w:rsidRDefault="00140BEE" w:rsidP="00943690">
            <w:pPr>
              <w:tabs>
                <w:tab w:val="left" w:pos="122"/>
              </w:tabs>
              <w:jc w:val="center"/>
              <w:rPr>
                <w:color w:val="000000"/>
              </w:rPr>
            </w:pPr>
            <w:r w:rsidRPr="006D73E2">
              <w:rPr>
                <w:color w:val="000000"/>
              </w:rPr>
              <w:t>85</w:t>
            </w:r>
          </w:p>
        </w:tc>
        <w:tc>
          <w:tcPr>
            <w:tcW w:w="1309" w:type="dxa"/>
          </w:tcPr>
          <w:p w:rsidR="00140BEE" w:rsidRPr="006D73E2" w:rsidRDefault="00140BEE" w:rsidP="00943690">
            <w:pPr>
              <w:tabs>
                <w:tab w:val="right" w:pos="842"/>
              </w:tabs>
              <w:rPr>
                <w:color w:val="000000"/>
              </w:rPr>
            </w:pPr>
            <w:r w:rsidRPr="006D73E2">
              <w:rPr>
                <w:color w:val="000000"/>
              </w:rPr>
              <w:tab/>
              <w:t>8.45</w:t>
            </w:r>
          </w:p>
        </w:tc>
      </w:tr>
      <w:tr w:rsidR="00140BEE" w:rsidRPr="006D73E2" w:rsidTr="00943690">
        <w:tblPrEx>
          <w:tblCellMar>
            <w:top w:w="0" w:type="dxa"/>
            <w:bottom w:w="0" w:type="dxa"/>
          </w:tblCellMar>
        </w:tblPrEx>
        <w:trPr>
          <w:cantSplit/>
          <w:jc w:val="center"/>
        </w:trPr>
        <w:tc>
          <w:tcPr>
            <w:tcW w:w="1002" w:type="dxa"/>
            <w:tcBorders>
              <w:right w:val="nil"/>
            </w:tcBorders>
          </w:tcPr>
          <w:p w:rsidR="00140BEE" w:rsidRPr="006D73E2" w:rsidRDefault="00140BEE" w:rsidP="00943690">
            <w:pPr>
              <w:tabs>
                <w:tab w:val="left" w:pos="85"/>
              </w:tabs>
              <w:jc w:val="center"/>
              <w:rPr>
                <w:color w:val="000000"/>
              </w:rPr>
            </w:pPr>
            <w:r w:rsidRPr="006D73E2">
              <w:rPr>
                <w:color w:val="000000"/>
              </w:rPr>
              <w:t>30</w:t>
            </w:r>
          </w:p>
        </w:tc>
        <w:tc>
          <w:tcPr>
            <w:tcW w:w="1130" w:type="dxa"/>
            <w:tcBorders>
              <w:right w:val="nil"/>
            </w:tcBorders>
          </w:tcPr>
          <w:p w:rsidR="00140BEE" w:rsidRPr="006D73E2" w:rsidRDefault="00140BEE" w:rsidP="00943690">
            <w:pPr>
              <w:tabs>
                <w:tab w:val="decimal" w:pos="408"/>
              </w:tabs>
              <w:rPr>
                <w:color w:val="000000"/>
              </w:rPr>
            </w:pPr>
            <w:r w:rsidRPr="006D73E2">
              <w:rPr>
                <w:color w:val="000000"/>
              </w:rPr>
              <w:t>.07</w:t>
            </w:r>
          </w:p>
        </w:tc>
        <w:tc>
          <w:tcPr>
            <w:tcW w:w="1318" w:type="dxa"/>
            <w:tcBorders>
              <w:right w:val="nil"/>
            </w:tcBorders>
          </w:tcPr>
          <w:p w:rsidR="00140BEE" w:rsidRPr="006D73E2" w:rsidRDefault="00140BEE" w:rsidP="00943690">
            <w:pPr>
              <w:tabs>
                <w:tab w:val="left" w:pos="175"/>
              </w:tabs>
              <w:jc w:val="center"/>
              <w:rPr>
                <w:color w:val="000000"/>
              </w:rPr>
            </w:pPr>
            <w:r w:rsidRPr="006D73E2">
              <w:rPr>
                <w:color w:val="000000"/>
              </w:rPr>
              <w:t>58</w:t>
            </w:r>
          </w:p>
        </w:tc>
        <w:tc>
          <w:tcPr>
            <w:tcW w:w="1152" w:type="dxa"/>
            <w:tcBorders>
              <w:right w:val="nil"/>
            </w:tcBorders>
          </w:tcPr>
          <w:p w:rsidR="00140BEE" w:rsidRPr="006D73E2" w:rsidRDefault="00140BEE" w:rsidP="00943690">
            <w:pPr>
              <w:tabs>
                <w:tab w:val="decimal" w:pos="435"/>
              </w:tabs>
              <w:rPr>
                <w:color w:val="000000"/>
              </w:rPr>
            </w:pPr>
            <w:r w:rsidRPr="006D73E2">
              <w:rPr>
                <w:color w:val="000000"/>
              </w:rPr>
              <w:t>.3</w:t>
            </w:r>
            <w:r>
              <w:rPr>
                <w:color w:val="000000"/>
              </w:rPr>
              <w:t>9</w:t>
            </w:r>
          </w:p>
        </w:tc>
        <w:tc>
          <w:tcPr>
            <w:tcW w:w="1171" w:type="dxa"/>
            <w:tcBorders>
              <w:right w:val="nil"/>
            </w:tcBorders>
          </w:tcPr>
          <w:p w:rsidR="00140BEE" w:rsidRPr="006D73E2" w:rsidRDefault="00140BEE" w:rsidP="00943690">
            <w:pPr>
              <w:tabs>
                <w:tab w:val="left" w:pos="122"/>
              </w:tabs>
              <w:jc w:val="center"/>
              <w:rPr>
                <w:color w:val="000000"/>
              </w:rPr>
            </w:pPr>
            <w:r w:rsidRPr="006D73E2">
              <w:rPr>
                <w:color w:val="000000"/>
              </w:rPr>
              <w:t>86</w:t>
            </w:r>
          </w:p>
        </w:tc>
        <w:tc>
          <w:tcPr>
            <w:tcW w:w="1309" w:type="dxa"/>
          </w:tcPr>
          <w:p w:rsidR="00140BEE" w:rsidRPr="006D73E2" w:rsidRDefault="00140BEE" w:rsidP="00943690">
            <w:pPr>
              <w:tabs>
                <w:tab w:val="right" w:pos="842"/>
              </w:tabs>
              <w:rPr>
                <w:color w:val="000000"/>
              </w:rPr>
            </w:pPr>
            <w:r w:rsidRPr="006D73E2">
              <w:rPr>
                <w:color w:val="000000"/>
              </w:rPr>
              <w:tab/>
              <w:t>9.16</w:t>
            </w:r>
          </w:p>
        </w:tc>
      </w:tr>
      <w:tr w:rsidR="00140BEE" w:rsidRPr="006D73E2" w:rsidTr="00943690">
        <w:tblPrEx>
          <w:tblCellMar>
            <w:top w:w="0" w:type="dxa"/>
            <w:bottom w:w="0" w:type="dxa"/>
          </w:tblCellMar>
        </w:tblPrEx>
        <w:trPr>
          <w:cantSplit/>
          <w:jc w:val="center"/>
        </w:trPr>
        <w:tc>
          <w:tcPr>
            <w:tcW w:w="1002" w:type="dxa"/>
            <w:tcBorders>
              <w:right w:val="nil"/>
            </w:tcBorders>
          </w:tcPr>
          <w:p w:rsidR="00140BEE" w:rsidRPr="006D73E2" w:rsidRDefault="00140BEE" w:rsidP="00943690">
            <w:pPr>
              <w:tabs>
                <w:tab w:val="left" w:pos="85"/>
              </w:tabs>
              <w:jc w:val="center"/>
              <w:rPr>
                <w:color w:val="000000"/>
              </w:rPr>
            </w:pPr>
            <w:r w:rsidRPr="006D73E2">
              <w:rPr>
                <w:color w:val="000000"/>
              </w:rPr>
              <w:t>31</w:t>
            </w:r>
          </w:p>
        </w:tc>
        <w:tc>
          <w:tcPr>
            <w:tcW w:w="1130" w:type="dxa"/>
            <w:tcBorders>
              <w:right w:val="nil"/>
            </w:tcBorders>
          </w:tcPr>
          <w:p w:rsidR="00140BEE" w:rsidRPr="006D73E2" w:rsidRDefault="00140BEE" w:rsidP="00943690">
            <w:pPr>
              <w:tabs>
                <w:tab w:val="decimal" w:pos="408"/>
              </w:tabs>
              <w:rPr>
                <w:color w:val="000000"/>
              </w:rPr>
            </w:pPr>
            <w:r w:rsidRPr="006D73E2">
              <w:rPr>
                <w:color w:val="000000"/>
              </w:rPr>
              <w:t>.07</w:t>
            </w:r>
          </w:p>
        </w:tc>
        <w:tc>
          <w:tcPr>
            <w:tcW w:w="1318" w:type="dxa"/>
            <w:tcBorders>
              <w:right w:val="nil"/>
            </w:tcBorders>
          </w:tcPr>
          <w:p w:rsidR="00140BEE" w:rsidRPr="006D73E2" w:rsidRDefault="00140BEE" w:rsidP="00943690">
            <w:pPr>
              <w:tabs>
                <w:tab w:val="left" w:pos="175"/>
              </w:tabs>
              <w:jc w:val="center"/>
              <w:rPr>
                <w:color w:val="000000"/>
              </w:rPr>
            </w:pPr>
            <w:r w:rsidRPr="006D73E2">
              <w:rPr>
                <w:color w:val="000000"/>
              </w:rPr>
              <w:t>59</w:t>
            </w:r>
          </w:p>
        </w:tc>
        <w:tc>
          <w:tcPr>
            <w:tcW w:w="1152" w:type="dxa"/>
            <w:tcBorders>
              <w:right w:val="nil"/>
            </w:tcBorders>
          </w:tcPr>
          <w:p w:rsidR="00140BEE" w:rsidRPr="006D73E2" w:rsidRDefault="00140BEE" w:rsidP="00943690">
            <w:pPr>
              <w:tabs>
                <w:tab w:val="decimal" w:pos="435"/>
              </w:tabs>
              <w:rPr>
                <w:color w:val="000000"/>
              </w:rPr>
            </w:pPr>
            <w:r w:rsidRPr="006D73E2">
              <w:rPr>
                <w:color w:val="000000"/>
              </w:rPr>
              <w:t>.</w:t>
            </w:r>
            <w:r>
              <w:rPr>
                <w:color w:val="000000"/>
              </w:rPr>
              <w:t>41</w:t>
            </w:r>
          </w:p>
        </w:tc>
        <w:tc>
          <w:tcPr>
            <w:tcW w:w="1171" w:type="dxa"/>
            <w:tcBorders>
              <w:right w:val="nil"/>
            </w:tcBorders>
          </w:tcPr>
          <w:p w:rsidR="00140BEE" w:rsidRPr="006D73E2" w:rsidRDefault="00140BEE" w:rsidP="00943690">
            <w:pPr>
              <w:tabs>
                <w:tab w:val="left" w:pos="122"/>
              </w:tabs>
              <w:jc w:val="center"/>
              <w:rPr>
                <w:color w:val="000000"/>
              </w:rPr>
            </w:pPr>
            <w:r w:rsidRPr="006D73E2">
              <w:rPr>
                <w:color w:val="000000"/>
              </w:rPr>
              <w:t>87</w:t>
            </w:r>
          </w:p>
        </w:tc>
        <w:tc>
          <w:tcPr>
            <w:tcW w:w="1309" w:type="dxa"/>
          </w:tcPr>
          <w:p w:rsidR="00140BEE" w:rsidRPr="006D73E2" w:rsidRDefault="00140BEE" w:rsidP="00943690">
            <w:pPr>
              <w:tabs>
                <w:tab w:val="right" w:pos="842"/>
              </w:tabs>
              <w:rPr>
                <w:color w:val="000000"/>
              </w:rPr>
            </w:pPr>
            <w:r w:rsidRPr="006D73E2">
              <w:rPr>
                <w:color w:val="000000"/>
              </w:rPr>
              <w:tab/>
              <w:t>9.99</w:t>
            </w:r>
          </w:p>
        </w:tc>
      </w:tr>
      <w:tr w:rsidR="00140BEE" w:rsidRPr="006D73E2" w:rsidTr="00943690">
        <w:tblPrEx>
          <w:tblCellMar>
            <w:top w:w="0" w:type="dxa"/>
            <w:bottom w:w="0" w:type="dxa"/>
          </w:tblCellMar>
        </w:tblPrEx>
        <w:trPr>
          <w:cantSplit/>
          <w:jc w:val="center"/>
        </w:trPr>
        <w:tc>
          <w:tcPr>
            <w:tcW w:w="1002" w:type="dxa"/>
            <w:tcBorders>
              <w:right w:val="nil"/>
            </w:tcBorders>
          </w:tcPr>
          <w:p w:rsidR="00140BEE" w:rsidRPr="006D73E2" w:rsidRDefault="00140BEE" w:rsidP="00943690">
            <w:pPr>
              <w:tabs>
                <w:tab w:val="left" w:pos="85"/>
              </w:tabs>
              <w:jc w:val="center"/>
              <w:rPr>
                <w:color w:val="000000"/>
              </w:rPr>
            </w:pPr>
            <w:r w:rsidRPr="006D73E2">
              <w:rPr>
                <w:color w:val="000000"/>
              </w:rPr>
              <w:t>32</w:t>
            </w:r>
          </w:p>
        </w:tc>
        <w:tc>
          <w:tcPr>
            <w:tcW w:w="1130" w:type="dxa"/>
            <w:tcBorders>
              <w:right w:val="nil"/>
            </w:tcBorders>
          </w:tcPr>
          <w:p w:rsidR="00140BEE" w:rsidRPr="006D73E2" w:rsidRDefault="00140BEE" w:rsidP="00943690">
            <w:pPr>
              <w:tabs>
                <w:tab w:val="decimal" w:pos="408"/>
              </w:tabs>
              <w:rPr>
                <w:color w:val="000000"/>
              </w:rPr>
            </w:pPr>
            <w:r w:rsidRPr="006D73E2">
              <w:rPr>
                <w:color w:val="000000"/>
              </w:rPr>
              <w:t>.08</w:t>
            </w:r>
          </w:p>
        </w:tc>
        <w:tc>
          <w:tcPr>
            <w:tcW w:w="1318" w:type="dxa"/>
            <w:tcBorders>
              <w:right w:val="nil"/>
            </w:tcBorders>
          </w:tcPr>
          <w:p w:rsidR="00140BEE" w:rsidRPr="006D73E2" w:rsidRDefault="00140BEE" w:rsidP="00943690">
            <w:pPr>
              <w:tabs>
                <w:tab w:val="left" w:pos="175"/>
              </w:tabs>
              <w:jc w:val="center"/>
              <w:rPr>
                <w:color w:val="000000"/>
              </w:rPr>
            </w:pPr>
            <w:r w:rsidRPr="006D73E2">
              <w:rPr>
                <w:color w:val="000000"/>
              </w:rPr>
              <w:t>60</w:t>
            </w:r>
          </w:p>
        </w:tc>
        <w:tc>
          <w:tcPr>
            <w:tcW w:w="1152" w:type="dxa"/>
            <w:tcBorders>
              <w:right w:val="nil"/>
            </w:tcBorders>
          </w:tcPr>
          <w:p w:rsidR="00140BEE" w:rsidRPr="006D73E2" w:rsidRDefault="00140BEE" w:rsidP="00943690">
            <w:pPr>
              <w:tabs>
                <w:tab w:val="decimal" w:pos="435"/>
              </w:tabs>
              <w:rPr>
                <w:color w:val="000000"/>
              </w:rPr>
            </w:pPr>
            <w:r w:rsidRPr="006D73E2">
              <w:rPr>
                <w:color w:val="000000"/>
              </w:rPr>
              <w:t>.</w:t>
            </w:r>
            <w:r>
              <w:rPr>
                <w:color w:val="000000"/>
              </w:rPr>
              <w:t>44</w:t>
            </w:r>
          </w:p>
        </w:tc>
        <w:tc>
          <w:tcPr>
            <w:tcW w:w="1171" w:type="dxa"/>
            <w:tcBorders>
              <w:right w:val="nil"/>
            </w:tcBorders>
          </w:tcPr>
          <w:p w:rsidR="00140BEE" w:rsidRPr="006D73E2" w:rsidRDefault="00140BEE" w:rsidP="00943690">
            <w:pPr>
              <w:tabs>
                <w:tab w:val="left" w:pos="122"/>
              </w:tabs>
              <w:jc w:val="center"/>
              <w:rPr>
                <w:color w:val="000000"/>
              </w:rPr>
            </w:pPr>
            <w:r w:rsidRPr="006D73E2">
              <w:rPr>
                <w:color w:val="000000"/>
              </w:rPr>
              <w:t>88</w:t>
            </w:r>
          </w:p>
        </w:tc>
        <w:tc>
          <w:tcPr>
            <w:tcW w:w="1309" w:type="dxa"/>
          </w:tcPr>
          <w:p w:rsidR="00140BEE" w:rsidRPr="006D73E2" w:rsidRDefault="00140BEE" w:rsidP="00943690">
            <w:pPr>
              <w:tabs>
                <w:tab w:val="right" w:pos="835"/>
              </w:tabs>
              <w:rPr>
                <w:color w:val="000000"/>
              </w:rPr>
            </w:pPr>
            <w:r>
              <w:rPr>
                <w:color w:val="000000"/>
              </w:rPr>
              <w:tab/>
            </w:r>
            <w:r w:rsidRPr="006D73E2">
              <w:rPr>
                <w:color w:val="000000"/>
              </w:rPr>
              <w:t>10.50</w:t>
            </w:r>
          </w:p>
        </w:tc>
      </w:tr>
      <w:tr w:rsidR="00140BEE" w:rsidRPr="006D73E2" w:rsidTr="00943690">
        <w:tblPrEx>
          <w:tblCellMar>
            <w:top w:w="0" w:type="dxa"/>
            <w:bottom w:w="0" w:type="dxa"/>
          </w:tblCellMar>
        </w:tblPrEx>
        <w:trPr>
          <w:cantSplit/>
          <w:jc w:val="center"/>
        </w:trPr>
        <w:tc>
          <w:tcPr>
            <w:tcW w:w="1002" w:type="dxa"/>
            <w:tcBorders>
              <w:right w:val="nil"/>
            </w:tcBorders>
          </w:tcPr>
          <w:p w:rsidR="00140BEE" w:rsidRPr="006D73E2" w:rsidRDefault="00140BEE" w:rsidP="00943690">
            <w:pPr>
              <w:tabs>
                <w:tab w:val="left" w:pos="85"/>
              </w:tabs>
              <w:jc w:val="center"/>
              <w:rPr>
                <w:color w:val="000000"/>
              </w:rPr>
            </w:pPr>
            <w:r w:rsidRPr="006D73E2">
              <w:rPr>
                <w:color w:val="000000"/>
              </w:rPr>
              <w:t>33</w:t>
            </w:r>
          </w:p>
        </w:tc>
        <w:tc>
          <w:tcPr>
            <w:tcW w:w="1130" w:type="dxa"/>
            <w:tcBorders>
              <w:right w:val="nil"/>
            </w:tcBorders>
          </w:tcPr>
          <w:p w:rsidR="00140BEE" w:rsidRPr="006D73E2" w:rsidRDefault="00140BEE" w:rsidP="00943690">
            <w:pPr>
              <w:tabs>
                <w:tab w:val="decimal" w:pos="408"/>
              </w:tabs>
              <w:rPr>
                <w:color w:val="000000"/>
              </w:rPr>
            </w:pPr>
            <w:r w:rsidRPr="006D73E2">
              <w:rPr>
                <w:color w:val="000000"/>
              </w:rPr>
              <w:t>.09</w:t>
            </w:r>
          </w:p>
        </w:tc>
        <w:tc>
          <w:tcPr>
            <w:tcW w:w="1318" w:type="dxa"/>
            <w:tcBorders>
              <w:right w:val="nil"/>
            </w:tcBorders>
          </w:tcPr>
          <w:p w:rsidR="00140BEE" w:rsidRPr="006D73E2" w:rsidRDefault="00140BEE" w:rsidP="00943690">
            <w:pPr>
              <w:tabs>
                <w:tab w:val="left" w:pos="175"/>
              </w:tabs>
              <w:jc w:val="center"/>
              <w:rPr>
                <w:color w:val="000000"/>
              </w:rPr>
            </w:pPr>
            <w:r w:rsidRPr="006D73E2">
              <w:rPr>
                <w:color w:val="000000"/>
              </w:rPr>
              <w:t>61</w:t>
            </w:r>
          </w:p>
        </w:tc>
        <w:tc>
          <w:tcPr>
            <w:tcW w:w="1152" w:type="dxa"/>
            <w:tcBorders>
              <w:right w:val="nil"/>
            </w:tcBorders>
          </w:tcPr>
          <w:p w:rsidR="00140BEE" w:rsidRPr="006D73E2" w:rsidRDefault="00140BEE" w:rsidP="00943690">
            <w:pPr>
              <w:tabs>
                <w:tab w:val="decimal" w:pos="435"/>
              </w:tabs>
              <w:rPr>
                <w:color w:val="000000"/>
              </w:rPr>
            </w:pPr>
            <w:r w:rsidRPr="006D73E2">
              <w:rPr>
                <w:color w:val="000000"/>
              </w:rPr>
              <w:t>.</w:t>
            </w:r>
            <w:r>
              <w:rPr>
                <w:color w:val="000000"/>
              </w:rPr>
              <w:t>47</w:t>
            </w:r>
          </w:p>
        </w:tc>
        <w:tc>
          <w:tcPr>
            <w:tcW w:w="1171" w:type="dxa"/>
            <w:tcBorders>
              <w:right w:val="nil"/>
            </w:tcBorders>
          </w:tcPr>
          <w:p w:rsidR="00140BEE" w:rsidRPr="006D73E2" w:rsidRDefault="00140BEE" w:rsidP="00943690">
            <w:pPr>
              <w:tabs>
                <w:tab w:val="left" w:pos="122"/>
              </w:tabs>
              <w:jc w:val="center"/>
              <w:rPr>
                <w:color w:val="000000"/>
              </w:rPr>
            </w:pPr>
            <w:r w:rsidRPr="006D73E2">
              <w:rPr>
                <w:color w:val="000000"/>
              </w:rPr>
              <w:t>89</w:t>
            </w:r>
          </w:p>
        </w:tc>
        <w:tc>
          <w:tcPr>
            <w:tcW w:w="1309" w:type="dxa"/>
          </w:tcPr>
          <w:p w:rsidR="00140BEE" w:rsidRPr="006D73E2" w:rsidRDefault="00140BEE" w:rsidP="00943690">
            <w:pPr>
              <w:tabs>
                <w:tab w:val="right" w:pos="835"/>
              </w:tabs>
              <w:rPr>
                <w:color w:val="000000"/>
              </w:rPr>
            </w:pPr>
            <w:r>
              <w:rPr>
                <w:color w:val="000000"/>
              </w:rPr>
              <w:tab/>
            </w:r>
            <w:r w:rsidRPr="006D73E2">
              <w:rPr>
                <w:color w:val="000000"/>
              </w:rPr>
              <w:t>11.23</w:t>
            </w:r>
          </w:p>
        </w:tc>
      </w:tr>
      <w:tr w:rsidR="00140BEE" w:rsidRPr="006D73E2" w:rsidTr="00943690">
        <w:tblPrEx>
          <w:tblCellMar>
            <w:top w:w="0" w:type="dxa"/>
            <w:bottom w:w="0" w:type="dxa"/>
          </w:tblCellMar>
        </w:tblPrEx>
        <w:trPr>
          <w:cantSplit/>
          <w:jc w:val="center"/>
        </w:trPr>
        <w:tc>
          <w:tcPr>
            <w:tcW w:w="1002" w:type="dxa"/>
            <w:tcBorders>
              <w:right w:val="nil"/>
            </w:tcBorders>
          </w:tcPr>
          <w:p w:rsidR="00140BEE" w:rsidRPr="006D73E2" w:rsidRDefault="00140BEE" w:rsidP="00943690">
            <w:pPr>
              <w:tabs>
                <w:tab w:val="left" w:pos="85"/>
              </w:tabs>
              <w:jc w:val="center"/>
              <w:rPr>
                <w:color w:val="000000"/>
              </w:rPr>
            </w:pPr>
            <w:r w:rsidRPr="006D73E2">
              <w:rPr>
                <w:color w:val="000000"/>
              </w:rPr>
              <w:t>34</w:t>
            </w:r>
          </w:p>
        </w:tc>
        <w:tc>
          <w:tcPr>
            <w:tcW w:w="1130" w:type="dxa"/>
            <w:tcBorders>
              <w:right w:val="nil"/>
            </w:tcBorders>
          </w:tcPr>
          <w:p w:rsidR="00140BEE" w:rsidRPr="006D73E2" w:rsidRDefault="00140BEE" w:rsidP="00943690">
            <w:pPr>
              <w:tabs>
                <w:tab w:val="decimal" w:pos="408"/>
              </w:tabs>
              <w:rPr>
                <w:color w:val="000000"/>
              </w:rPr>
            </w:pPr>
            <w:r w:rsidRPr="006D73E2">
              <w:rPr>
                <w:color w:val="000000"/>
              </w:rPr>
              <w:t>.09</w:t>
            </w:r>
          </w:p>
        </w:tc>
        <w:tc>
          <w:tcPr>
            <w:tcW w:w="1318" w:type="dxa"/>
            <w:tcBorders>
              <w:right w:val="nil"/>
            </w:tcBorders>
          </w:tcPr>
          <w:p w:rsidR="00140BEE" w:rsidRPr="006D73E2" w:rsidRDefault="00140BEE" w:rsidP="00943690">
            <w:pPr>
              <w:tabs>
                <w:tab w:val="left" w:pos="175"/>
              </w:tabs>
              <w:jc w:val="center"/>
              <w:rPr>
                <w:color w:val="000000"/>
              </w:rPr>
            </w:pPr>
            <w:r w:rsidRPr="006D73E2">
              <w:rPr>
                <w:color w:val="000000"/>
              </w:rPr>
              <w:t>62</w:t>
            </w:r>
          </w:p>
        </w:tc>
        <w:tc>
          <w:tcPr>
            <w:tcW w:w="1152" w:type="dxa"/>
            <w:tcBorders>
              <w:right w:val="nil"/>
            </w:tcBorders>
          </w:tcPr>
          <w:p w:rsidR="00140BEE" w:rsidRPr="006D73E2" w:rsidRDefault="00140BEE" w:rsidP="00943690">
            <w:pPr>
              <w:tabs>
                <w:tab w:val="decimal" w:pos="435"/>
              </w:tabs>
              <w:rPr>
                <w:color w:val="000000"/>
              </w:rPr>
            </w:pPr>
            <w:r w:rsidRPr="006D73E2">
              <w:rPr>
                <w:color w:val="000000"/>
              </w:rPr>
              <w:t>.</w:t>
            </w:r>
            <w:r>
              <w:rPr>
                <w:color w:val="000000"/>
              </w:rPr>
              <w:t>51</w:t>
            </w:r>
          </w:p>
        </w:tc>
        <w:tc>
          <w:tcPr>
            <w:tcW w:w="1171" w:type="dxa"/>
            <w:tcBorders>
              <w:right w:val="nil"/>
            </w:tcBorders>
          </w:tcPr>
          <w:p w:rsidR="00140BEE" w:rsidRPr="006D73E2" w:rsidRDefault="00140BEE" w:rsidP="00943690">
            <w:pPr>
              <w:tabs>
                <w:tab w:val="left" w:pos="122"/>
              </w:tabs>
              <w:jc w:val="center"/>
              <w:rPr>
                <w:color w:val="000000"/>
              </w:rPr>
            </w:pPr>
            <w:r w:rsidRPr="006D73E2">
              <w:rPr>
                <w:color w:val="000000"/>
              </w:rPr>
              <w:t>90</w:t>
            </w:r>
          </w:p>
        </w:tc>
        <w:tc>
          <w:tcPr>
            <w:tcW w:w="1309" w:type="dxa"/>
          </w:tcPr>
          <w:p w:rsidR="00140BEE" w:rsidRPr="006D73E2" w:rsidRDefault="00140BEE" w:rsidP="00943690">
            <w:pPr>
              <w:tabs>
                <w:tab w:val="right" w:pos="835"/>
              </w:tabs>
              <w:rPr>
                <w:color w:val="000000"/>
              </w:rPr>
            </w:pPr>
            <w:r>
              <w:rPr>
                <w:color w:val="000000"/>
              </w:rPr>
              <w:tab/>
            </w:r>
            <w:r w:rsidRPr="006D73E2">
              <w:rPr>
                <w:color w:val="000000"/>
              </w:rPr>
              <w:t>12.01</w:t>
            </w:r>
          </w:p>
        </w:tc>
      </w:tr>
      <w:tr w:rsidR="00140BEE" w:rsidRPr="006D73E2" w:rsidTr="00943690">
        <w:tblPrEx>
          <w:tblCellMar>
            <w:top w:w="0" w:type="dxa"/>
            <w:bottom w:w="0" w:type="dxa"/>
          </w:tblCellMar>
        </w:tblPrEx>
        <w:trPr>
          <w:cantSplit/>
          <w:jc w:val="center"/>
        </w:trPr>
        <w:tc>
          <w:tcPr>
            <w:tcW w:w="1002" w:type="dxa"/>
            <w:tcBorders>
              <w:right w:val="nil"/>
            </w:tcBorders>
          </w:tcPr>
          <w:p w:rsidR="00140BEE" w:rsidRPr="006D73E2" w:rsidRDefault="00140BEE" w:rsidP="00943690">
            <w:pPr>
              <w:tabs>
                <w:tab w:val="left" w:pos="85"/>
              </w:tabs>
              <w:jc w:val="center"/>
              <w:rPr>
                <w:color w:val="000000"/>
              </w:rPr>
            </w:pPr>
            <w:r w:rsidRPr="006D73E2">
              <w:rPr>
                <w:color w:val="000000"/>
              </w:rPr>
              <w:t>35</w:t>
            </w:r>
          </w:p>
        </w:tc>
        <w:tc>
          <w:tcPr>
            <w:tcW w:w="1130" w:type="dxa"/>
            <w:tcBorders>
              <w:right w:val="nil"/>
            </w:tcBorders>
          </w:tcPr>
          <w:p w:rsidR="00140BEE" w:rsidRPr="006D73E2" w:rsidRDefault="00140BEE" w:rsidP="00943690">
            <w:pPr>
              <w:tabs>
                <w:tab w:val="decimal" w:pos="408"/>
              </w:tabs>
              <w:rPr>
                <w:color w:val="000000"/>
              </w:rPr>
            </w:pPr>
            <w:r w:rsidRPr="006D73E2">
              <w:rPr>
                <w:color w:val="000000"/>
              </w:rPr>
              <w:t>.09</w:t>
            </w:r>
          </w:p>
        </w:tc>
        <w:tc>
          <w:tcPr>
            <w:tcW w:w="1318" w:type="dxa"/>
            <w:tcBorders>
              <w:right w:val="nil"/>
            </w:tcBorders>
          </w:tcPr>
          <w:p w:rsidR="00140BEE" w:rsidRPr="006D73E2" w:rsidRDefault="00140BEE" w:rsidP="00943690">
            <w:pPr>
              <w:tabs>
                <w:tab w:val="left" w:pos="175"/>
              </w:tabs>
              <w:jc w:val="center"/>
              <w:rPr>
                <w:color w:val="000000"/>
              </w:rPr>
            </w:pPr>
            <w:r w:rsidRPr="006D73E2">
              <w:rPr>
                <w:color w:val="000000"/>
              </w:rPr>
              <w:t>63</w:t>
            </w:r>
          </w:p>
        </w:tc>
        <w:tc>
          <w:tcPr>
            <w:tcW w:w="1152" w:type="dxa"/>
            <w:tcBorders>
              <w:right w:val="nil"/>
            </w:tcBorders>
          </w:tcPr>
          <w:p w:rsidR="00140BEE" w:rsidRPr="006D73E2" w:rsidRDefault="00140BEE" w:rsidP="00943690">
            <w:pPr>
              <w:tabs>
                <w:tab w:val="decimal" w:pos="435"/>
              </w:tabs>
              <w:rPr>
                <w:color w:val="000000"/>
              </w:rPr>
            </w:pPr>
            <w:r w:rsidRPr="006D73E2">
              <w:rPr>
                <w:color w:val="000000"/>
              </w:rPr>
              <w:t>.</w:t>
            </w:r>
            <w:r>
              <w:rPr>
                <w:color w:val="000000"/>
              </w:rPr>
              <w:t>58</w:t>
            </w:r>
          </w:p>
        </w:tc>
        <w:tc>
          <w:tcPr>
            <w:tcW w:w="1171" w:type="dxa"/>
            <w:tcBorders>
              <w:right w:val="nil"/>
            </w:tcBorders>
          </w:tcPr>
          <w:p w:rsidR="00140BEE" w:rsidRPr="006D73E2" w:rsidRDefault="00140BEE" w:rsidP="00943690">
            <w:pPr>
              <w:tabs>
                <w:tab w:val="left" w:pos="122"/>
              </w:tabs>
              <w:jc w:val="center"/>
              <w:rPr>
                <w:color w:val="000000"/>
              </w:rPr>
            </w:pPr>
            <w:r w:rsidRPr="006D73E2">
              <w:rPr>
                <w:color w:val="000000"/>
              </w:rPr>
              <w:t>91</w:t>
            </w:r>
          </w:p>
        </w:tc>
        <w:tc>
          <w:tcPr>
            <w:tcW w:w="1309" w:type="dxa"/>
          </w:tcPr>
          <w:p w:rsidR="00140BEE" w:rsidRPr="006D73E2" w:rsidRDefault="00140BEE" w:rsidP="00943690">
            <w:pPr>
              <w:tabs>
                <w:tab w:val="right" w:pos="835"/>
              </w:tabs>
              <w:rPr>
                <w:color w:val="000000"/>
              </w:rPr>
            </w:pPr>
            <w:r>
              <w:rPr>
                <w:color w:val="000000"/>
              </w:rPr>
              <w:tab/>
            </w:r>
            <w:r w:rsidRPr="006D73E2">
              <w:rPr>
                <w:color w:val="000000"/>
              </w:rPr>
              <w:t>12.79</w:t>
            </w:r>
          </w:p>
        </w:tc>
      </w:tr>
      <w:tr w:rsidR="00140BEE" w:rsidRPr="006D73E2" w:rsidTr="00943690">
        <w:tblPrEx>
          <w:tblCellMar>
            <w:top w:w="0" w:type="dxa"/>
            <w:bottom w:w="0" w:type="dxa"/>
          </w:tblCellMar>
        </w:tblPrEx>
        <w:trPr>
          <w:cantSplit/>
          <w:jc w:val="center"/>
        </w:trPr>
        <w:tc>
          <w:tcPr>
            <w:tcW w:w="1002" w:type="dxa"/>
            <w:tcBorders>
              <w:right w:val="nil"/>
            </w:tcBorders>
          </w:tcPr>
          <w:p w:rsidR="00140BEE" w:rsidRPr="006D73E2" w:rsidRDefault="00140BEE" w:rsidP="00943690">
            <w:pPr>
              <w:tabs>
                <w:tab w:val="left" w:pos="85"/>
              </w:tabs>
              <w:jc w:val="center"/>
              <w:rPr>
                <w:color w:val="000000"/>
              </w:rPr>
            </w:pPr>
            <w:r w:rsidRPr="006D73E2">
              <w:rPr>
                <w:color w:val="000000"/>
              </w:rPr>
              <w:t>36</w:t>
            </w:r>
          </w:p>
        </w:tc>
        <w:tc>
          <w:tcPr>
            <w:tcW w:w="1130" w:type="dxa"/>
            <w:tcBorders>
              <w:right w:val="nil"/>
            </w:tcBorders>
          </w:tcPr>
          <w:p w:rsidR="00140BEE" w:rsidRPr="006D73E2" w:rsidRDefault="00140BEE" w:rsidP="00943690">
            <w:pPr>
              <w:tabs>
                <w:tab w:val="decimal" w:pos="408"/>
              </w:tabs>
              <w:rPr>
                <w:color w:val="000000"/>
              </w:rPr>
            </w:pPr>
            <w:r w:rsidRPr="006D73E2">
              <w:rPr>
                <w:color w:val="000000"/>
              </w:rPr>
              <w:t>.10</w:t>
            </w:r>
          </w:p>
        </w:tc>
        <w:tc>
          <w:tcPr>
            <w:tcW w:w="1318" w:type="dxa"/>
            <w:tcBorders>
              <w:right w:val="nil"/>
            </w:tcBorders>
          </w:tcPr>
          <w:p w:rsidR="00140BEE" w:rsidRPr="006D73E2" w:rsidRDefault="00140BEE" w:rsidP="00943690">
            <w:pPr>
              <w:tabs>
                <w:tab w:val="left" w:pos="175"/>
              </w:tabs>
              <w:jc w:val="center"/>
              <w:rPr>
                <w:color w:val="000000"/>
              </w:rPr>
            </w:pPr>
            <w:r w:rsidRPr="006D73E2">
              <w:rPr>
                <w:color w:val="000000"/>
              </w:rPr>
              <w:t>64</w:t>
            </w:r>
          </w:p>
        </w:tc>
        <w:tc>
          <w:tcPr>
            <w:tcW w:w="1152" w:type="dxa"/>
            <w:tcBorders>
              <w:right w:val="nil"/>
            </w:tcBorders>
          </w:tcPr>
          <w:p w:rsidR="00140BEE" w:rsidRPr="006D73E2" w:rsidRDefault="00140BEE" w:rsidP="00943690">
            <w:pPr>
              <w:tabs>
                <w:tab w:val="decimal" w:pos="435"/>
              </w:tabs>
              <w:rPr>
                <w:color w:val="000000"/>
              </w:rPr>
            </w:pPr>
            <w:r w:rsidRPr="006D73E2">
              <w:rPr>
                <w:color w:val="000000"/>
              </w:rPr>
              <w:t>.</w:t>
            </w:r>
            <w:r>
              <w:rPr>
                <w:color w:val="000000"/>
              </w:rPr>
              <w:t>66</w:t>
            </w:r>
          </w:p>
        </w:tc>
        <w:tc>
          <w:tcPr>
            <w:tcW w:w="1171" w:type="dxa"/>
            <w:tcBorders>
              <w:right w:val="nil"/>
            </w:tcBorders>
          </w:tcPr>
          <w:p w:rsidR="00140BEE" w:rsidRPr="006D73E2" w:rsidRDefault="00140BEE" w:rsidP="00943690">
            <w:pPr>
              <w:tabs>
                <w:tab w:val="left" w:pos="122"/>
              </w:tabs>
              <w:jc w:val="center"/>
              <w:rPr>
                <w:color w:val="000000"/>
              </w:rPr>
            </w:pPr>
            <w:r w:rsidRPr="006D73E2">
              <w:rPr>
                <w:color w:val="000000"/>
              </w:rPr>
              <w:t>92</w:t>
            </w:r>
          </w:p>
        </w:tc>
        <w:tc>
          <w:tcPr>
            <w:tcW w:w="1309" w:type="dxa"/>
          </w:tcPr>
          <w:p w:rsidR="00140BEE" w:rsidRPr="006D73E2" w:rsidRDefault="00140BEE" w:rsidP="00943690">
            <w:pPr>
              <w:tabs>
                <w:tab w:val="right" w:pos="835"/>
              </w:tabs>
              <w:rPr>
                <w:color w:val="000000"/>
              </w:rPr>
            </w:pPr>
            <w:r>
              <w:rPr>
                <w:color w:val="000000"/>
              </w:rPr>
              <w:tab/>
            </w:r>
            <w:r w:rsidRPr="006D73E2">
              <w:rPr>
                <w:color w:val="000000"/>
              </w:rPr>
              <w:t>13.57</w:t>
            </w:r>
          </w:p>
        </w:tc>
      </w:tr>
      <w:tr w:rsidR="00140BEE" w:rsidRPr="006D73E2" w:rsidTr="00943690">
        <w:tblPrEx>
          <w:tblCellMar>
            <w:top w:w="0" w:type="dxa"/>
            <w:bottom w:w="0" w:type="dxa"/>
          </w:tblCellMar>
        </w:tblPrEx>
        <w:trPr>
          <w:cantSplit/>
          <w:jc w:val="center"/>
        </w:trPr>
        <w:tc>
          <w:tcPr>
            <w:tcW w:w="1002" w:type="dxa"/>
            <w:tcBorders>
              <w:right w:val="nil"/>
            </w:tcBorders>
          </w:tcPr>
          <w:p w:rsidR="00140BEE" w:rsidRPr="006D73E2" w:rsidRDefault="00140BEE" w:rsidP="00943690">
            <w:pPr>
              <w:tabs>
                <w:tab w:val="left" w:pos="85"/>
              </w:tabs>
              <w:jc w:val="center"/>
              <w:rPr>
                <w:color w:val="000000"/>
              </w:rPr>
            </w:pPr>
            <w:r w:rsidRPr="006D73E2">
              <w:rPr>
                <w:color w:val="000000"/>
              </w:rPr>
              <w:t>37</w:t>
            </w:r>
          </w:p>
        </w:tc>
        <w:tc>
          <w:tcPr>
            <w:tcW w:w="1130" w:type="dxa"/>
            <w:tcBorders>
              <w:right w:val="nil"/>
            </w:tcBorders>
          </w:tcPr>
          <w:p w:rsidR="00140BEE" w:rsidRPr="006D73E2" w:rsidRDefault="00140BEE" w:rsidP="00943690">
            <w:pPr>
              <w:tabs>
                <w:tab w:val="decimal" w:pos="408"/>
              </w:tabs>
              <w:rPr>
                <w:color w:val="000000"/>
              </w:rPr>
            </w:pPr>
            <w:r w:rsidRPr="006D73E2">
              <w:rPr>
                <w:color w:val="000000"/>
              </w:rPr>
              <w:t>.11</w:t>
            </w:r>
          </w:p>
        </w:tc>
        <w:tc>
          <w:tcPr>
            <w:tcW w:w="1318" w:type="dxa"/>
            <w:tcBorders>
              <w:right w:val="nil"/>
            </w:tcBorders>
          </w:tcPr>
          <w:p w:rsidR="00140BEE" w:rsidRPr="006D73E2" w:rsidRDefault="00140BEE" w:rsidP="00943690">
            <w:pPr>
              <w:tabs>
                <w:tab w:val="left" w:pos="175"/>
              </w:tabs>
              <w:jc w:val="center"/>
              <w:rPr>
                <w:color w:val="000000"/>
              </w:rPr>
            </w:pPr>
            <w:r w:rsidRPr="006D73E2">
              <w:rPr>
                <w:color w:val="000000"/>
              </w:rPr>
              <w:t>65</w:t>
            </w:r>
          </w:p>
        </w:tc>
        <w:tc>
          <w:tcPr>
            <w:tcW w:w="1152" w:type="dxa"/>
            <w:tcBorders>
              <w:right w:val="nil"/>
            </w:tcBorders>
          </w:tcPr>
          <w:p w:rsidR="00140BEE" w:rsidRPr="006D73E2" w:rsidRDefault="00140BEE" w:rsidP="00943690">
            <w:pPr>
              <w:tabs>
                <w:tab w:val="decimal" w:pos="435"/>
              </w:tabs>
              <w:rPr>
                <w:color w:val="000000"/>
              </w:rPr>
            </w:pPr>
            <w:r w:rsidRPr="006D73E2">
              <w:rPr>
                <w:color w:val="000000"/>
              </w:rPr>
              <w:t>.</w:t>
            </w:r>
            <w:r>
              <w:rPr>
                <w:color w:val="000000"/>
              </w:rPr>
              <w:t>78</w:t>
            </w:r>
          </w:p>
        </w:tc>
        <w:tc>
          <w:tcPr>
            <w:tcW w:w="1171" w:type="dxa"/>
            <w:tcBorders>
              <w:right w:val="nil"/>
            </w:tcBorders>
          </w:tcPr>
          <w:p w:rsidR="00140BEE" w:rsidRPr="006D73E2" w:rsidRDefault="00140BEE" w:rsidP="00943690">
            <w:pPr>
              <w:tabs>
                <w:tab w:val="left" w:pos="122"/>
              </w:tabs>
              <w:jc w:val="center"/>
              <w:rPr>
                <w:color w:val="000000"/>
              </w:rPr>
            </w:pPr>
            <w:r w:rsidRPr="006D73E2">
              <w:rPr>
                <w:color w:val="000000"/>
              </w:rPr>
              <w:t>93</w:t>
            </w:r>
          </w:p>
        </w:tc>
        <w:tc>
          <w:tcPr>
            <w:tcW w:w="1309" w:type="dxa"/>
          </w:tcPr>
          <w:p w:rsidR="00140BEE" w:rsidRPr="006D73E2" w:rsidRDefault="00140BEE" w:rsidP="00943690">
            <w:pPr>
              <w:tabs>
                <w:tab w:val="right" w:pos="835"/>
              </w:tabs>
              <w:rPr>
                <w:color w:val="000000"/>
              </w:rPr>
            </w:pPr>
            <w:r>
              <w:rPr>
                <w:color w:val="000000"/>
              </w:rPr>
              <w:tab/>
            </w:r>
            <w:r w:rsidRPr="006D73E2">
              <w:rPr>
                <w:color w:val="000000"/>
              </w:rPr>
              <w:t>14.35</w:t>
            </w:r>
          </w:p>
        </w:tc>
      </w:tr>
      <w:tr w:rsidR="00140BEE" w:rsidRPr="006D73E2" w:rsidTr="00943690">
        <w:tblPrEx>
          <w:tblCellMar>
            <w:top w:w="0" w:type="dxa"/>
            <w:bottom w:w="0" w:type="dxa"/>
          </w:tblCellMar>
        </w:tblPrEx>
        <w:trPr>
          <w:cantSplit/>
          <w:jc w:val="center"/>
        </w:trPr>
        <w:tc>
          <w:tcPr>
            <w:tcW w:w="1002" w:type="dxa"/>
            <w:tcBorders>
              <w:right w:val="nil"/>
            </w:tcBorders>
          </w:tcPr>
          <w:p w:rsidR="00140BEE" w:rsidRPr="006D73E2" w:rsidRDefault="00140BEE" w:rsidP="00943690">
            <w:pPr>
              <w:tabs>
                <w:tab w:val="left" w:pos="85"/>
              </w:tabs>
              <w:jc w:val="center"/>
              <w:rPr>
                <w:color w:val="000000"/>
              </w:rPr>
            </w:pPr>
            <w:r w:rsidRPr="006D73E2">
              <w:rPr>
                <w:color w:val="000000"/>
              </w:rPr>
              <w:t>38</w:t>
            </w:r>
          </w:p>
        </w:tc>
        <w:tc>
          <w:tcPr>
            <w:tcW w:w="1130" w:type="dxa"/>
            <w:tcBorders>
              <w:right w:val="nil"/>
            </w:tcBorders>
          </w:tcPr>
          <w:p w:rsidR="00140BEE" w:rsidRPr="006D73E2" w:rsidRDefault="00140BEE" w:rsidP="00943690">
            <w:pPr>
              <w:tabs>
                <w:tab w:val="decimal" w:pos="408"/>
              </w:tabs>
              <w:rPr>
                <w:color w:val="000000"/>
              </w:rPr>
            </w:pPr>
            <w:r w:rsidRPr="006D73E2">
              <w:rPr>
                <w:color w:val="000000"/>
              </w:rPr>
              <w:t>.11</w:t>
            </w:r>
          </w:p>
        </w:tc>
        <w:tc>
          <w:tcPr>
            <w:tcW w:w="1318" w:type="dxa"/>
            <w:tcBorders>
              <w:right w:val="nil"/>
            </w:tcBorders>
          </w:tcPr>
          <w:p w:rsidR="00140BEE" w:rsidRPr="006D73E2" w:rsidRDefault="00140BEE" w:rsidP="00943690">
            <w:pPr>
              <w:tabs>
                <w:tab w:val="left" w:pos="175"/>
              </w:tabs>
              <w:jc w:val="center"/>
              <w:rPr>
                <w:color w:val="000000"/>
              </w:rPr>
            </w:pPr>
            <w:r w:rsidRPr="006D73E2">
              <w:rPr>
                <w:color w:val="000000"/>
              </w:rPr>
              <w:t>66</w:t>
            </w:r>
          </w:p>
        </w:tc>
        <w:tc>
          <w:tcPr>
            <w:tcW w:w="1152" w:type="dxa"/>
            <w:tcBorders>
              <w:right w:val="nil"/>
            </w:tcBorders>
          </w:tcPr>
          <w:p w:rsidR="00140BEE" w:rsidRPr="006D73E2" w:rsidRDefault="00140BEE" w:rsidP="00943690">
            <w:pPr>
              <w:tabs>
                <w:tab w:val="decimal" w:pos="435"/>
              </w:tabs>
              <w:rPr>
                <w:color w:val="000000"/>
              </w:rPr>
            </w:pPr>
            <w:r w:rsidRPr="006D73E2">
              <w:rPr>
                <w:color w:val="000000"/>
              </w:rPr>
              <w:t>.</w:t>
            </w:r>
            <w:r>
              <w:rPr>
                <w:color w:val="000000"/>
              </w:rPr>
              <w:t>90</w:t>
            </w:r>
          </w:p>
        </w:tc>
        <w:tc>
          <w:tcPr>
            <w:tcW w:w="1171" w:type="dxa"/>
            <w:tcBorders>
              <w:right w:val="nil"/>
            </w:tcBorders>
          </w:tcPr>
          <w:p w:rsidR="00140BEE" w:rsidRPr="006D73E2" w:rsidRDefault="00140BEE" w:rsidP="00943690">
            <w:pPr>
              <w:tabs>
                <w:tab w:val="left" w:pos="122"/>
              </w:tabs>
              <w:jc w:val="center"/>
              <w:rPr>
                <w:color w:val="000000"/>
              </w:rPr>
            </w:pPr>
            <w:r w:rsidRPr="006D73E2">
              <w:rPr>
                <w:color w:val="000000"/>
              </w:rPr>
              <w:t>94</w:t>
            </w:r>
          </w:p>
        </w:tc>
        <w:tc>
          <w:tcPr>
            <w:tcW w:w="1309" w:type="dxa"/>
          </w:tcPr>
          <w:p w:rsidR="00140BEE" w:rsidRPr="006D73E2" w:rsidRDefault="00140BEE" w:rsidP="00943690">
            <w:pPr>
              <w:tabs>
                <w:tab w:val="right" w:pos="835"/>
              </w:tabs>
              <w:rPr>
                <w:color w:val="000000"/>
              </w:rPr>
            </w:pPr>
            <w:r>
              <w:rPr>
                <w:color w:val="000000"/>
              </w:rPr>
              <w:tab/>
            </w:r>
            <w:r w:rsidRPr="006D73E2">
              <w:rPr>
                <w:color w:val="000000"/>
              </w:rPr>
              <w:t>15.14</w:t>
            </w:r>
          </w:p>
        </w:tc>
      </w:tr>
      <w:tr w:rsidR="00140BEE" w:rsidRPr="006D73E2" w:rsidTr="00943690">
        <w:tblPrEx>
          <w:tblCellMar>
            <w:top w:w="0" w:type="dxa"/>
            <w:bottom w:w="0" w:type="dxa"/>
          </w:tblCellMar>
        </w:tblPrEx>
        <w:trPr>
          <w:cantSplit/>
          <w:jc w:val="center"/>
        </w:trPr>
        <w:tc>
          <w:tcPr>
            <w:tcW w:w="1002" w:type="dxa"/>
            <w:tcBorders>
              <w:right w:val="nil"/>
            </w:tcBorders>
          </w:tcPr>
          <w:p w:rsidR="00140BEE" w:rsidRPr="006D73E2" w:rsidRDefault="00140BEE" w:rsidP="00943690">
            <w:pPr>
              <w:tabs>
                <w:tab w:val="left" w:pos="85"/>
              </w:tabs>
              <w:jc w:val="center"/>
              <w:rPr>
                <w:color w:val="000000"/>
              </w:rPr>
            </w:pPr>
            <w:r w:rsidRPr="006D73E2">
              <w:rPr>
                <w:color w:val="000000"/>
              </w:rPr>
              <w:t>39</w:t>
            </w:r>
          </w:p>
        </w:tc>
        <w:tc>
          <w:tcPr>
            <w:tcW w:w="1130" w:type="dxa"/>
            <w:tcBorders>
              <w:right w:val="nil"/>
            </w:tcBorders>
          </w:tcPr>
          <w:p w:rsidR="00140BEE" w:rsidRPr="006D73E2" w:rsidRDefault="00140BEE" w:rsidP="00943690">
            <w:pPr>
              <w:tabs>
                <w:tab w:val="decimal" w:pos="408"/>
              </w:tabs>
              <w:rPr>
                <w:color w:val="000000"/>
              </w:rPr>
            </w:pPr>
            <w:r w:rsidRPr="006D73E2">
              <w:rPr>
                <w:color w:val="000000"/>
              </w:rPr>
              <w:t>.12</w:t>
            </w:r>
          </w:p>
        </w:tc>
        <w:tc>
          <w:tcPr>
            <w:tcW w:w="1318" w:type="dxa"/>
            <w:tcBorders>
              <w:right w:val="nil"/>
            </w:tcBorders>
          </w:tcPr>
          <w:p w:rsidR="00140BEE" w:rsidRPr="006D73E2" w:rsidRDefault="00140BEE" w:rsidP="00943690">
            <w:pPr>
              <w:tabs>
                <w:tab w:val="left" w:pos="175"/>
              </w:tabs>
              <w:jc w:val="center"/>
              <w:rPr>
                <w:color w:val="000000"/>
              </w:rPr>
            </w:pPr>
            <w:r w:rsidRPr="006D73E2">
              <w:rPr>
                <w:color w:val="000000"/>
              </w:rPr>
              <w:t>67</w:t>
            </w:r>
          </w:p>
        </w:tc>
        <w:tc>
          <w:tcPr>
            <w:tcW w:w="1152" w:type="dxa"/>
            <w:tcBorders>
              <w:right w:val="nil"/>
            </w:tcBorders>
          </w:tcPr>
          <w:p w:rsidR="00140BEE" w:rsidRPr="006D73E2" w:rsidRDefault="00140BEE" w:rsidP="00943690">
            <w:pPr>
              <w:tabs>
                <w:tab w:val="decimal" w:pos="435"/>
              </w:tabs>
              <w:rPr>
                <w:color w:val="000000"/>
              </w:rPr>
            </w:pPr>
            <w:r w:rsidRPr="006D73E2">
              <w:rPr>
                <w:color w:val="000000"/>
              </w:rPr>
              <w:t>1.</w:t>
            </w:r>
            <w:r>
              <w:rPr>
                <w:color w:val="000000"/>
              </w:rPr>
              <w:t>09</w:t>
            </w:r>
          </w:p>
        </w:tc>
        <w:tc>
          <w:tcPr>
            <w:tcW w:w="1171" w:type="dxa"/>
            <w:tcBorders>
              <w:right w:val="nil"/>
            </w:tcBorders>
          </w:tcPr>
          <w:p w:rsidR="00140BEE" w:rsidRPr="006D73E2" w:rsidRDefault="00140BEE" w:rsidP="00943690">
            <w:pPr>
              <w:tabs>
                <w:tab w:val="left" w:pos="122"/>
              </w:tabs>
              <w:jc w:val="center"/>
              <w:rPr>
                <w:color w:val="000000"/>
              </w:rPr>
            </w:pPr>
            <w:r w:rsidRPr="006D73E2">
              <w:rPr>
                <w:color w:val="000000"/>
              </w:rPr>
              <w:t>95</w:t>
            </w:r>
          </w:p>
        </w:tc>
        <w:tc>
          <w:tcPr>
            <w:tcW w:w="1309" w:type="dxa"/>
          </w:tcPr>
          <w:p w:rsidR="00140BEE" w:rsidRPr="006D73E2" w:rsidRDefault="00140BEE" w:rsidP="00943690">
            <w:pPr>
              <w:tabs>
                <w:tab w:val="right" w:pos="835"/>
              </w:tabs>
              <w:rPr>
                <w:color w:val="000000"/>
              </w:rPr>
            </w:pPr>
            <w:r>
              <w:rPr>
                <w:color w:val="000000"/>
              </w:rPr>
              <w:tab/>
            </w:r>
            <w:r w:rsidRPr="006D73E2">
              <w:rPr>
                <w:color w:val="000000"/>
              </w:rPr>
              <w:t>15.97</w:t>
            </w:r>
          </w:p>
        </w:tc>
      </w:tr>
      <w:tr w:rsidR="00140BEE" w:rsidRPr="006D73E2" w:rsidTr="00943690">
        <w:tblPrEx>
          <w:tblCellMar>
            <w:top w:w="0" w:type="dxa"/>
            <w:bottom w:w="0" w:type="dxa"/>
          </w:tblCellMar>
        </w:tblPrEx>
        <w:trPr>
          <w:cantSplit/>
          <w:jc w:val="center"/>
        </w:trPr>
        <w:tc>
          <w:tcPr>
            <w:tcW w:w="1002" w:type="dxa"/>
            <w:tcBorders>
              <w:right w:val="nil"/>
            </w:tcBorders>
          </w:tcPr>
          <w:p w:rsidR="00140BEE" w:rsidRPr="006D73E2" w:rsidRDefault="00140BEE" w:rsidP="00943690">
            <w:pPr>
              <w:tabs>
                <w:tab w:val="left" w:pos="85"/>
              </w:tabs>
              <w:jc w:val="center"/>
              <w:rPr>
                <w:color w:val="000000"/>
              </w:rPr>
            </w:pPr>
            <w:r w:rsidRPr="006D73E2">
              <w:rPr>
                <w:color w:val="000000"/>
              </w:rPr>
              <w:t>40</w:t>
            </w:r>
          </w:p>
        </w:tc>
        <w:tc>
          <w:tcPr>
            <w:tcW w:w="1130" w:type="dxa"/>
            <w:tcBorders>
              <w:right w:val="nil"/>
            </w:tcBorders>
          </w:tcPr>
          <w:p w:rsidR="00140BEE" w:rsidRPr="006D73E2" w:rsidRDefault="00140BEE" w:rsidP="00943690">
            <w:pPr>
              <w:tabs>
                <w:tab w:val="decimal" w:pos="408"/>
              </w:tabs>
              <w:rPr>
                <w:color w:val="000000"/>
              </w:rPr>
            </w:pPr>
            <w:r w:rsidRPr="006D73E2">
              <w:rPr>
                <w:color w:val="000000"/>
              </w:rPr>
              <w:t>.12</w:t>
            </w:r>
          </w:p>
        </w:tc>
        <w:tc>
          <w:tcPr>
            <w:tcW w:w="1318" w:type="dxa"/>
            <w:tcBorders>
              <w:right w:val="nil"/>
            </w:tcBorders>
          </w:tcPr>
          <w:p w:rsidR="00140BEE" w:rsidRPr="006D73E2" w:rsidRDefault="00140BEE" w:rsidP="00943690">
            <w:pPr>
              <w:tabs>
                <w:tab w:val="left" w:pos="175"/>
              </w:tabs>
              <w:jc w:val="center"/>
              <w:rPr>
                <w:color w:val="000000"/>
              </w:rPr>
            </w:pPr>
            <w:r w:rsidRPr="006D73E2">
              <w:rPr>
                <w:color w:val="000000"/>
              </w:rPr>
              <w:t>68</w:t>
            </w:r>
          </w:p>
        </w:tc>
        <w:tc>
          <w:tcPr>
            <w:tcW w:w="1152" w:type="dxa"/>
            <w:tcBorders>
              <w:right w:val="nil"/>
            </w:tcBorders>
          </w:tcPr>
          <w:p w:rsidR="00140BEE" w:rsidRPr="006D73E2" w:rsidRDefault="00140BEE" w:rsidP="00943690">
            <w:pPr>
              <w:tabs>
                <w:tab w:val="decimal" w:pos="435"/>
              </w:tabs>
              <w:rPr>
                <w:color w:val="000000"/>
              </w:rPr>
            </w:pPr>
            <w:r w:rsidRPr="006D73E2">
              <w:rPr>
                <w:color w:val="000000"/>
              </w:rPr>
              <w:t>1.</w:t>
            </w:r>
            <w:r>
              <w:rPr>
                <w:color w:val="000000"/>
              </w:rPr>
              <w:t>31</w:t>
            </w:r>
          </w:p>
        </w:tc>
        <w:tc>
          <w:tcPr>
            <w:tcW w:w="1171" w:type="dxa"/>
            <w:tcBorders>
              <w:right w:val="nil"/>
            </w:tcBorders>
          </w:tcPr>
          <w:p w:rsidR="00140BEE" w:rsidRPr="006D73E2" w:rsidRDefault="00140BEE" w:rsidP="00943690">
            <w:pPr>
              <w:tabs>
                <w:tab w:val="left" w:pos="122"/>
              </w:tabs>
              <w:jc w:val="center"/>
              <w:rPr>
                <w:color w:val="000000"/>
              </w:rPr>
            </w:pPr>
            <w:r w:rsidRPr="006D73E2">
              <w:rPr>
                <w:color w:val="000000"/>
              </w:rPr>
              <w:t>96</w:t>
            </w:r>
          </w:p>
        </w:tc>
        <w:tc>
          <w:tcPr>
            <w:tcW w:w="1309" w:type="dxa"/>
          </w:tcPr>
          <w:p w:rsidR="00140BEE" w:rsidRPr="006D73E2" w:rsidRDefault="00140BEE" w:rsidP="00943690">
            <w:pPr>
              <w:tabs>
                <w:tab w:val="right" w:pos="835"/>
              </w:tabs>
              <w:rPr>
                <w:color w:val="000000"/>
              </w:rPr>
            </w:pPr>
            <w:r>
              <w:rPr>
                <w:color w:val="000000"/>
              </w:rPr>
              <w:tab/>
            </w:r>
            <w:r w:rsidRPr="006D73E2">
              <w:rPr>
                <w:color w:val="000000"/>
              </w:rPr>
              <w:t>17.55</w:t>
            </w:r>
          </w:p>
        </w:tc>
      </w:tr>
      <w:tr w:rsidR="00140BEE" w:rsidRPr="006D73E2" w:rsidTr="00943690">
        <w:tblPrEx>
          <w:tblCellMar>
            <w:top w:w="0" w:type="dxa"/>
            <w:bottom w:w="0" w:type="dxa"/>
          </w:tblCellMar>
        </w:tblPrEx>
        <w:trPr>
          <w:cantSplit/>
          <w:jc w:val="center"/>
        </w:trPr>
        <w:tc>
          <w:tcPr>
            <w:tcW w:w="1002" w:type="dxa"/>
            <w:tcBorders>
              <w:right w:val="nil"/>
            </w:tcBorders>
          </w:tcPr>
          <w:p w:rsidR="00140BEE" w:rsidRPr="006D73E2" w:rsidRDefault="00140BEE" w:rsidP="00943690">
            <w:pPr>
              <w:tabs>
                <w:tab w:val="left" w:pos="85"/>
              </w:tabs>
              <w:jc w:val="center"/>
              <w:rPr>
                <w:color w:val="000000"/>
              </w:rPr>
            </w:pPr>
            <w:r w:rsidRPr="006D73E2">
              <w:rPr>
                <w:color w:val="000000"/>
              </w:rPr>
              <w:t>41</w:t>
            </w:r>
          </w:p>
        </w:tc>
        <w:tc>
          <w:tcPr>
            <w:tcW w:w="1130" w:type="dxa"/>
            <w:tcBorders>
              <w:right w:val="nil"/>
            </w:tcBorders>
          </w:tcPr>
          <w:p w:rsidR="00140BEE" w:rsidRPr="006D73E2" w:rsidRDefault="00140BEE" w:rsidP="00943690">
            <w:pPr>
              <w:tabs>
                <w:tab w:val="decimal" w:pos="408"/>
              </w:tabs>
              <w:rPr>
                <w:color w:val="000000"/>
              </w:rPr>
            </w:pPr>
            <w:r w:rsidRPr="006D73E2">
              <w:rPr>
                <w:color w:val="000000"/>
              </w:rPr>
              <w:t>.1</w:t>
            </w:r>
            <w:r>
              <w:rPr>
                <w:color w:val="000000"/>
              </w:rPr>
              <w:t>4</w:t>
            </w:r>
          </w:p>
        </w:tc>
        <w:tc>
          <w:tcPr>
            <w:tcW w:w="1318" w:type="dxa"/>
            <w:tcBorders>
              <w:right w:val="nil"/>
            </w:tcBorders>
          </w:tcPr>
          <w:p w:rsidR="00140BEE" w:rsidRPr="006D73E2" w:rsidRDefault="00140BEE" w:rsidP="00943690">
            <w:pPr>
              <w:tabs>
                <w:tab w:val="left" w:pos="175"/>
              </w:tabs>
              <w:jc w:val="center"/>
              <w:rPr>
                <w:color w:val="000000"/>
              </w:rPr>
            </w:pPr>
            <w:r w:rsidRPr="006D73E2">
              <w:rPr>
                <w:color w:val="000000"/>
              </w:rPr>
              <w:t>69</w:t>
            </w:r>
          </w:p>
        </w:tc>
        <w:tc>
          <w:tcPr>
            <w:tcW w:w="1152" w:type="dxa"/>
            <w:tcBorders>
              <w:right w:val="nil"/>
            </w:tcBorders>
          </w:tcPr>
          <w:p w:rsidR="00140BEE" w:rsidRPr="006D73E2" w:rsidRDefault="00140BEE" w:rsidP="00943690">
            <w:pPr>
              <w:tabs>
                <w:tab w:val="decimal" w:pos="435"/>
              </w:tabs>
              <w:rPr>
                <w:color w:val="000000"/>
              </w:rPr>
            </w:pPr>
            <w:r w:rsidRPr="006D73E2">
              <w:rPr>
                <w:color w:val="000000"/>
              </w:rPr>
              <w:t>1.</w:t>
            </w:r>
            <w:r>
              <w:rPr>
                <w:color w:val="000000"/>
              </w:rPr>
              <w:t>60</w:t>
            </w:r>
          </w:p>
        </w:tc>
        <w:tc>
          <w:tcPr>
            <w:tcW w:w="1171" w:type="dxa"/>
            <w:tcBorders>
              <w:right w:val="nil"/>
            </w:tcBorders>
          </w:tcPr>
          <w:p w:rsidR="00140BEE" w:rsidRPr="006D73E2" w:rsidRDefault="00140BEE" w:rsidP="00943690">
            <w:pPr>
              <w:tabs>
                <w:tab w:val="left" w:pos="122"/>
              </w:tabs>
              <w:jc w:val="center"/>
              <w:rPr>
                <w:color w:val="000000"/>
              </w:rPr>
            </w:pPr>
            <w:r w:rsidRPr="006D73E2">
              <w:rPr>
                <w:color w:val="000000"/>
              </w:rPr>
              <w:t>97</w:t>
            </w:r>
          </w:p>
        </w:tc>
        <w:tc>
          <w:tcPr>
            <w:tcW w:w="1309" w:type="dxa"/>
          </w:tcPr>
          <w:p w:rsidR="00140BEE" w:rsidRPr="006D73E2" w:rsidRDefault="00140BEE" w:rsidP="00943690">
            <w:pPr>
              <w:tabs>
                <w:tab w:val="right" w:pos="835"/>
              </w:tabs>
              <w:rPr>
                <w:color w:val="000000"/>
              </w:rPr>
            </w:pPr>
            <w:r>
              <w:rPr>
                <w:color w:val="000000"/>
              </w:rPr>
              <w:tab/>
            </w:r>
            <w:r w:rsidRPr="006D73E2">
              <w:rPr>
                <w:color w:val="000000"/>
              </w:rPr>
              <w:t>19.32</w:t>
            </w:r>
          </w:p>
        </w:tc>
      </w:tr>
      <w:tr w:rsidR="00140BEE" w:rsidRPr="006D73E2" w:rsidTr="00943690">
        <w:tblPrEx>
          <w:tblCellMar>
            <w:top w:w="0" w:type="dxa"/>
            <w:bottom w:w="0" w:type="dxa"/>
          </w:tblCellMar>
        </w:tblPrEx>
        <w:trPr>
          <w:cantSplit/>
          <w:jc w:val="center"/>
        </w:trPr>
        <w:tc>
          <w:tcPr>
            <w:tcW w:w="1002" w:type="dxa"/>
            <w:tcBorders>
              <w:right w:val="nil"/>
            </w:tcBorders>
          </w:tcPr>
          <w:p w:rsidR="00140BEE" w:rsidRPr="006D73E2" w:rsidRDefault="00140BEE" w:rsidP="00943690">
            <w:pPr>
              <w:tabs>
                <w:tab w:val="left" w:pos="85"/>
              </w:tabs>
              <w:jc w:val="center"/>
              <w:rPr>
                <w:color w:val="000000"/>
              </w:rPr>
            </w:pPr>
            <w:r w:rsidRPr="006D73E2">
              <w:rPr>
                <w:color w:val="000000"/>
              </w:rPr>
              <w:t>42</w:t>
            </w:r>
          </w:p>
        </w:tc>
        <w:tc>
          <w:tcPr>
            <w:tcW w:w="1130" w:type="dxa"/>
            <w:tcBorders>
              <w:right w:val="nil"/>
            </w:tcBorders>
          </w:tcPr>
          <w:p w:rsidR="00140BEE" w:rsidRPr="006D73E2" w:rsidRDefault="00140BEE" w:rsidP="00943690">
            <w:pPr>
              <w:tabs>
                <w:tab w:val="decimal" w:pos="408"/>
              </w:tabs>
              <w:rPr>
                <w:color w:val="000000"/>
              </w:rPr>
            </w:pPr>
            <w:r w:rsidRPr="006D73E2">
              <w:rPr>
                <w:color w:val="000000"/>
              </w:rPr>
              <w:t>.1</w:t>
            </w:r>
            <w:r>
              <w:rPr>
                <w:color w:val="000000"/>
              </w:rPr>
              <w:t>5</w:t>
            </w:r>
          </w:p>
        </w:tc>
        <w:tc>
          <w:tcPr>
            <w:tcW w:w="1318" w:type="dxa"/>
            <w:tcBorders>
              <w:right w:val="nil"/>
            </w:tcBorders>
          </w:tcPr>
          <w:p w:rsidR="00140BEE" w:rsidRPr="006D73E2" w:rsidRDefault="00140BEE" w:rsidP="00943690">
            <w:pPr>
              <w:tabs>
                <w:tab w:val="left" w:pos="175"/>
              </w:tabs>
              <w:jc w:val="center"/>
              <w:rPr>
                <w:color w:val="000000"/>
              </w:rPr>
            </w:pPr>
            <w:r w:rsidRPr="006D73E2">
              <w:rPr>
                <w:color w:val="000000"/>
              </w:rPr>
              <w:t>70</w:t>
            </w:r>
          </w:p>
        </w:tc>
        <w:tc>
          <w:tcPr>
            <w:tcW w:w="1152" w:type="dxa"/>
            <w:tcBorders>
              <w:right w:val="nil"/>
            </w:tcBorders>
          </w:tcPr>
          <w:p w:rsidR="00140BEE" w:rsidRPr="006D73E2" w:rsidRDefault="00140BEE" w:rsidP="00943690">
            <w:pPr>
              <w:tabs>
                <w:tab w:val="decimal" w:pos="435"/>
              </w:tabs>
              <w:rPr>
                <w:color w:val="000000"/>
              </w:rPr>
            </w:pPr>
            <w:r>
              <w:rPr>
                <w:color w:val="000000"/>
              </w:rPr>
              <w:t>1.79</w:t>
            </w:r>
          </w:p>
        </w:tc>
        <w:tc>
          <w:tcPr>
            <w:tcW w:w="1171" w:type="dxa"/>
            <w:tcBorders>
              <w:right w:val="nil"/>
            </w:tcBorders>
          </w:tcPr>
          <w:p w:rsidR="00140BEE" w:rsidRPr="006D73E2" w:rsidRDefault="00140BEE" w:rsidP="00943690">
            <w:pPr>
              <w:tabs>
                <w:tab w:val="left" w:pos="122"/>
              </w:tabs>
              <w:jc w:val="center"/>
              <w:rPr>
                <w:color w:val="000000"/>
              </w:rPr>
            </w:pPr>
            <w:r w:rsidRPr="006D73E2">
              <w:rPr>
                <w:color w:val="000000"/>
              </w:rPr>
              <w:t>98</w:t>
            </w:r>
          </w:p>
        </w:tc>
        <w:tc>
          <w:tcPr>
            <w:tcW w:w="1309" w:type="dxa"/>
          </w:tcPr>
          <w:p w:rsidR="00140BEE" w:rsidRPr="006D73E2" w:rsidRDefault="00140BEE" w:rsidP="00943690">
            <w:pPr>
              <w:tabs>
                <w:tab w:val="right" w:pos="835"/>
              </w:tabs>
              <w:rPr>
                <w:color w:val="000000"/>
              </w:rPr>
            </w:pPr>
            <w:r>
              <w:rPr>
                <w:color w:val="000000"/>
              </w:rPr>
              <w:tab/>
            </w:r>
            <w:r w:rsidRPr="006D73E2">
              <w:rPr>
                <w:color w:val="000000"/>
              </w:rPr>
              <w:t>45.70</w:t>
            </w:r>
          </w:p>
        </w:tc>
      </w:tr>
      <w:tr w:rsidR="00140BEE" w:rsidRPr="006D73E2" w:rsidTr="00943690">
        <w:tblPrEx>
          <w:tblCellMar>
            <w:top w:w="0" w:type="dxa"/>
            <w:bottom w:w="0" w:type="dxa"/>
          </w:tblCellMar>
        </w:tblPrEx>
        <w:trPr>
          <w:cantSplit/>
          <w:jc w:val="center"/>
        </w:trPr>
        <w:tc>
          <w:tcPr>
            <w:tcW w:w="1002" w:type="dxa"/>
            <w:tcBorders>
              <w:right w:val="nil"/>
            </w:tcBorders>
          </w:tcPr>
          <w:p w:rsidR="00140BEE" w:rsidRPr="006D73E2" w:rsidRDefault="00140BEE" w:rsidP="00943690">
            <w:pPr>
              <w:tabs>
                <w:tab w:val="left" w:pos="85"/>
              </w:tabs>
              <w:jc w:val="center"/>
              <w:rPr>
                <w:color w:val="000000"/>
              </w:rPr>
            </w:pPr>
            <w:r w:rsidRPr="006D73E2">
              <w:rPr>
                <w:color w:val="000000"/>
              </w:rPr>
              <w:t>43</w:t>
            </w:r>
          </w:p>
        </w:tc>
        <w:tc>
          <w:tcPr>
            <w:tcW w:w="1130" w:type="dxa"/>
            <w:tcBorders>
              <w:right w:val="nil"/>
            </w:tcBorders>
          </w:tcPr>
          <w:p w:rsidR="00140BEE" w:rsidRPr="006D73E2" w:rsidRDefault="00140BEE" w:rsidP="00943690">
            <w:pPr>
              <w:tabs>
                <w:tab w:val="decimal" w:pos="408"/>
              </w:tabs>
              <w:rPr>
                <w:color w:val="000000"/>
              </w:rPr>
            </w:pPr>
            <w:r w:rsidRPr="006D73E2">
              <w:rPr>
                <w:color w:val="000000"/>
              </w:rPr>
              <w:t>.1</w:t>
            </w:r>
            <w:r>
              <w:rPr>
                <w:color w:val="000000"/>
              </w:rPr>
              <w:t>7</w:t>
            </w:r>
          </w:p>
        </w:tc>
        <w:tc>
          <w:tcPr>
            <w:tcW w:w="1318" w:type="dxa"/>
            <w:tcBorders>
              <w:right w:val="nil"/>
            </w:tcBorders>
          </w:tcPr>
          <w:p w:rsidR="00140BEE" w:rsidRPr="006D73E2" w:rsidRDefault="00140BEE" w:rsidP="00943690">
            <w:pPr>
              <w:tabs>
                <w:tab w:val="left" w:pos="175"/>
              </w:tabs>
              <w:jc w:val="center"/>
              <w:rPr>
                <w:color w:val="000000"/>
              </w:rPr>
            </w:pPr>
            <w:r w:rsidRPr="006D73E2">
              <w:rPr>
                <w:color w:val="000000"/>
              </w:rPr>
              <w:t>71</w:t>
            </w:r>
          </w:p>
        </w:tc>
        <w:tc>
          <w:tcPr>
            <w:tcW w:w="1152" w:type="dxa"/>
            <w:tcBorders>
              <w:right w:val="nil"/>
            </w:tcBorders>
          </w:tcPr>
          <w:p w:rsidR="00140BEE" w:rsidRPr="006D73E2" w:rsidRDefault="00140BEE" w:rsidP="00943690">
            <w:pPr>
              <w:tabs>
                <w:tab w:val="decimal" w:pos="435"/>
              </w:tabs>
              <w:rPr>
                <w:color w:val="000000"/>
              </w:rPr>
            </w:pPr>
            <w:r>
              <w:rPr>
                <w:color w:val="000000"/>
              </w:rPr>
              <w:t>2.04</w:t>
            </w:r>
          </w:p>
        </w:tc>
        <w:tc>
          <w:tcPr>
            <w:tcW w:w="1171" w:type="dxa"/>
            <w:tcBorders>
              <w:right w:val="nil"/>
            </w:tcBorders>
          </w:tcPr>
          <w:p w:rsidR="00140BEE" w:rsidRPr="006D73E2" w:rsidRDefault="00140BEE" w:rsidP="00943690">
            <w:pPr>
              <w:tabs>
                <w:tab w:val="left" w:pos="122"/>
              </w:tabs>
              <w:jc w:val="center"/>
              <w:rPr>
                <w:color w:val="000000"/>
              </w:rPr>
            </w:pPr>
            <w:r w:rsidRPr="006D73E2">
              <w:rPr>
                <w:color w:val="000000"/>
              </w:rPr>
              <w:t>99</w:t>
            </w:r>
          </w:p>
        </w:tc>
        <w:tc>
          <w:tcPr>
            <w:tcW w:w="1309" w:type="dxa"/>
          </w:tcPr>
          <w:p w:rsidR="00140BEE" w:rsidRPr="006D73E2" w:rsidRDefault="00140BEE" w:rsidP="00943690">
            <w:pPr>
              <w:tabs>
                <w:tab w:val="right" w:pos="835"/>
              </w:tabs>
              <w:rPr>
                <w:color w:val="000000"/>
              </w:rPr>
            </w:pPr>
            <w:r>
              <w:rPr>
                <w:color w:val="000000"/>
              </w:rPr>
              <w:tab/>
            </w:r>
            <w:r w:rsidRPr="006D73E2">
              <w:rPr>
                <w:color w:val="000000"/>
              </w:rPr>
              <w:t>72.85</w:t>
            </w:r>
          </w:p>
        </w:tc>
      </w:tr>
      <w:tr w:rsidR="00140BEE" w:rsidRPr="006D73E2" w:rsidTr="00943690">
        <w:tblPrEx>
          <w:tblCellMar>
            <w:top w:w="0" w:type="dxa"/>
            <w:bottom w:w="0" w:type="dxa"/>
          </w:tblCellMar>
        </w:tblPrEx>
        <w:trPr>
          <w:cantSplit/>
          <w:jc w:val="center"/>
        </w:trPr>
        <w:tc>
          <w:tcPr>
            <w:tcW w:w="1002" w:type="dxa"/>
            <w:tcBorders>
              <w:right w:val="nil"/>
            </w:tcBorders>
          </w:tcPr>
          <w:p w:rsidR="00140BEE" w:rsidRPr="006D73E2" w:rsidRDefault="00140BEE" w:rsidP="00943690">
            <w:pPr>
              <w:tabs>
                <w:tab w:val="left" w:pos="85"/>
              </w:tabs>
              <w:jc w:val="center"/>
              <w:rPr>
                <w:color w:val="000000"/>
              </w:rPr>
            </w:pPr>
            <w:r w:rsidRPr="006D73E2">
              <w:rPr>
                <w:color w:val="000000"/>
              </w:rPr>
              <w:t>44</w:t>
            </w:r>
          </w:p>
        </w:tc>
        <w:tc>
          <w:tcPr>
            <w:tcW w:w="1130" w:type="dxa"/>
            <w:tcBorders>
              <w:right w:val="nil"/>
            </w:tcBorders>
          </w:tcPr>
          <w:p w:rsidR="00140BEE" w:rsidRPr="006D73E2" w:rsidRDefault="00140BEE" w:rsidP="00943690">
            <w:pPr>
              <w:tabs>
                <w:tab w:val="decimal" w:pos="408"/>
              </w:tabs>
              <w:rPr>
                <w:color w:val="000000"/>
              </w:rPr>
            </w:pPr>
            <w:r w:rsidRPr="006D73E2">
              <w:rPr>
                <w:color w:val="000000"/>
              </w:rPr>
              <w:t>.1</w:t>
            </w:r>
            <w:r>
              <w:rPr>
                <w:color w:val="000000"/>
              </w:rPr>
              <w:t>9</w:t>
            </w:r>
          </w:p>
        </w:tc>
        <w:tc>
          <w:tcPr>
            <w:tcW w:w="1318" w:type="dxa"/>
            <w:tcBorders>
              <w:right w:val="nil"/>
            </w:tcBorders>
          </w:tcPr>
          <w:p w:rsidR="00140BEE" w:rsidRPr="006D73E2" w:rsidRDefault="00140BEE" w:rsidP="00943690">
            <w:pPr>
              <w:tabs>
                <w:tab w:val="left" w:pos="175"/>
              </w:tabs>
              <w:jc w:val="center"/>
              <w:rPr>
                <w:color w:val="000000"/>
              </w:rPr>
            </w:pPr>
            <w:r w:rsidRPr="006D73E2">
              <w:rPr>
                <w:color w:val="000000"/>
              </w:rPr>
              <w:t>72</w:t>
            </w:r>
          </w:p>
        </w:tc>
        <w:tc>
          <w:tcPr>
            <w:tcW w:w="1152" w:type="dxa"/>
            <w:tcBorders>
              <w:right w:val="nil"/>
            </w:tcBorders>
          </w:tcPr>
          <w:p w:rsidR="00140BEE" w:rsidRPr="006D73E2" w:rsidRDefault="00140BEE" w:rsidP="00943690">
            <w:pPr>
              <w:tabs>
                <w:tab w:val="decimal" w:pos="435"/>
              </w:tabs>
              <w:rPr>
                <w:color w:val="000000"/>
              </w:rPr>
            </w:pPr>
            <w:r w:rsidRPr="006D73E2">
              <w:rPr>
                <w:color w:val="000000"/>
              </w:rPr>
              <w:t>2.29</w:t>
            </w:r>
          </w:p>
        </w:tc>
        <w:tc>
          <w:tcPr>
            <w:tcW w:w="1171" w:type="dxa"/>
            <w:tcBorders>
              <w:right w:val="nil"/>
            </w:tcBorders>
          </w:tcPr>
          <w:p w:rsidR="00140BEE" w:rsidRPr="006D73E2" w:rsidRDefault="00140BEE" w:rsidP="00943690">
            <w:pPr>
              <w:tabs>
                <w:tab w:val="left" w:pos="122"/>
              </w:tabs>
              <w:jc w:val="center"/>
              <w:rPr>
                <w:color w:val="000000"/>
              </w:rPr>
            </w:pPr>
            <w:r w:rsidRPr="006D73E2">
              <w:rPr>
                <w:color w:val="000000"/>
              </w:rPr>
              <w:t>100</w:t>
            </w:r>
          </w:p>
        </w:tc>
        <w:tc>
          <w:tcPr>
            <w:tcW w:w="1309" w:type="dxa"/>
          </w:tcPr>
          <w:p w:rsidR="00140BEE" w:rsidRPr="006D73E2" w:rsidRDefault="00140BEE" w:rsidP="00943690">
            <w:pPr>
              <w:tabs>
                <w:tab w:val="right" w:pos="835"/>
              </w:tabs>
              <w:rPr>
                <w:color w:val="000000"/>
              </w:rPr>
            </w:pPr>
            <w:r>
              <w:rPr>
                <w:color w:val="000000"/>
              </w:rPr>
              <w:tab/>
            </w:r>
            <w:r w:rsidRPr="006D73E2">
              <w:rPr>
                <w:color w:val="000000"/>
              </w:rPr>
              <w:t>83.33</w:t>
            </w:r>
          </w:p>
        </w:tc>
      </w:tr>
    </w:tbl>
    <w:p w:rsidR="00140BEE" w:rsidRPr="006D73E2" w:rsidRDefault="00140BEE" w:rsidP="00140BEE">
      <w:pPr>
        <w:jc w:val="center"/>
        <w:rPr>
          <w:noProof/>
        </w:rPr>
      </w:pPr>
    </w:p>
    <w:p w:rsidR="00140BEE" w:rsidRDefault="00140BEE" w:rsidP="00140BEE">
      <w:pPr>
        <w:pStyle w:val="BodySingle0"/>
        <w:tabs>
          <w:tab w:val="center" w:pos="7560"/>
        </w:tabs>
        <w:rPr>
          <w:noProof w:val="0"/>
        </w:rPr>
      </w:pPr>
      <w:r>
        <w:rPr>
          <w:noProof w:val="0"/>
        </w:rPr>
        <w:t>Amendment No. 2 Effective January 1, 2008</w:t>
      </w:r>
    </w:p>
    <w:p w:rsidR="00140BEE" w:rsidRPr="006D73E2" w:rsidRDefault="00140BEE" w:rsidP="00140BEE">
      <w:pPr>
        <w:jc w:val="center"/>
        <w:rPr>
          <w:noProof/>
        </w:rPr>
      </w:pPr>
      <w:r w:rsidRPr="006D73E2">
        <w:rPr>
          <w:noProof/>
        </w:rPr>
        <w:cr/>
      </w:r>
      <w:r>
        <w:rPr>
          <w:noProof/>
        </w:rPr>
        <w:t>F-1</w:t>
      </w:r>
    </w:p>
    <w:p w:rsidR="00140BEE" w:rsidRDefault="00140BEE" w:rsidP="00140BEE">
      <w:pPr>
        <w:pStyle w:val="BodySing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Pr>
          <w:rFonts w:ascii="CG Times (W1)" w:hAnsi="CG Times (W1)"/>
          <w:color w:val="auto"/>
          <w:sz w:val="20"/>
        </w:rPr>
        <w:br w:type="page"/>
      </w:r>
      <w:r>
        <w:lastRenderedPageBreak/>
        <w:t>EXHIBIT F</w:t>
      </w:r>
    </w:p>
    <w:p w:rsidR="00140BEE" w:rsidRDefault="00140BEE" w:rsidP="00140BEE">
      <w:pPr>
        <w:pStyle w:val="BodySingle0"/>
        <w:tabs>
          <w:tab w:val="center" w:pos="7560"/>
        </w:tabs>
        <w:jc w:val="center"/>
        <w:rPr>
          <w:noProof w:val="0"/>
        </w:rPr>
      </w:pPr>
    </w:p>
    <w:p w:rsidR="00140BEE" w:rsidRDefault="00140BEE" w:rsidP="00140BEE">
      <w:pPr>
        <w:pStyle w:val="BodySingle0"/>
        <w:tabs>
          <w:tab w:val="center" w:pos="7560"/>
        </w:tabs>
        <w:jc w:val="center"/>
        <w:rPr>
          <w:noProof w:val="0"/>
        </w:rPr>
      </w:pPr>
      <w:r>
        <w:rPr>
          <w:noProof w:val="0"/>
        </w:rPr>
        <w:t>STOP-LOSS PROVISION (cont'd)</w:t>
      </w:r>
    </w:p>
    <w:p w:rsidR="00140BEE" w:rsidRDefault="00140BEE" w:rsidP="00140BEE">
      <w:pPr>
        <w:pStyle w:val="BodySingle0"/>
        <w:tabs>
          <w:tab w:val="center" w:pos="7560"/>
        </w:tabs>
        <w:jc w:val="center"/>
        <w:rPr>
          <w:noProof w:val="0"/>
        </w:rPr>
      </w:pPr>
    </w:p>
    <w:p w:rsidR="00140BEE" w:rsidRDefault="00140BEE" w:rsidP="00140BEE">
      <w:pPr>
        <w:pStyle w:val="BodySingle0"/>
        <w:tabs>
          <w:tab w:val="center" w:pos="7560"/>
        </w:tabs>
        <w:jc w:val="center"/>
        <w:rPr>
          <w:noProof w:val="0"/>
        </w:rPr>
      </w:pPr>
      <w:r>
        <w:rPr>
          <w:noProof w:val="0"/>
        </w:rPr>
        <w:t>SCHEDULE OF MONTHLY STOP-LOSS RATES PER $1,000 OF INSURANCE</w:t>
      </w:r>
    </w:p>
    <w:p w:rsidR="00140BEE" w:rsidRDefault="00140BEE" w:rsidP="00140BEE">
      <w:pPr>
        <w:pStyle w:val="BodySingle0"/>
        <w:tabs>
          <w:tab w:val="center" w:pos="7560"/>
        </w:tabs>
        <w:jc w:val="center"/>
        <w:rPr>
          <w:noProof w:val="0"/>
        </w:rPr>
      </w:pPr>
    </w:p>
    <w:p w:rsidR="00140BEE" w:rsidRDefault="00140BEE" w:rsidP="00140BEE">
      <w:pPr>
        <w:pStyle w:val="BodySingle0"/>
        <w:tabs>
          <w:tab w:val="center" w:pos="7560"/>
        </w:tabs>
        <w:jc w:val="center"/>
        <w:rPr>
          <w:noProof w:val="0"/>
        </w:rPr>
      </w:pPr>
      <w:r>
        <w:rPr>
          <w:noProof w:val="0"/>
        </w:rPr>
        <w:t>(Rates for Insurance of a Greater or Lesser Amount will be Proportionate)</w:t>
      </w:r>
    </w:p>
    <w:p w:rsidR="00140BEE" w:rsidRDefault="00140BEE" w:rsidP="00140BEE">
      <w:pPr>
        <w:pStyle w:val="BodySingle0"/>
        <w:tabs>
          <w:tab w:val="center" w:pos="7560"/>
        </w:tabs>
        <w:jc w:val="center"/>
        <w:rPr>
          <w:noProof w:val="0"/>
        </w:rPr>
      </w:pPr>
    </w:p>
    <w:p w:rsidR="00140BEE" w:rsidRDefault="00140BEE" w:rsidP="00140BEE">
      <w:pPr>
        <w:pStyle w:val="BodySingle0"/>
        <w:tabs>
          <w:tab w:val="center" w:pos="7560"/>
        </w:tabs>
        <w:jc w:val="center"/>
        <w:rPr>
          <w:noProof w:val="0"/>
          <w:u w:val="single"/>
        </w:rPr>
      </w:pPr>
      <w:r>
        <w:rPr>
          <w:noProof w:val="0"/>
          <w:u w:val="single"/>
        </w:rPr>
        <w:t>LOCAL GOVERNMENT EMPLOYEE PLAN</w:t>
      </w:r>
    </w:p>
    <w:p w:rsidR="00140BEE" w:rsidRDefault="00140BEE" w:rsidP="00140BEE">
      <w:pPr>
        <w:pStyle w:val="BodySingle0"/>
        <w:tabs>
          <w:tab w:val="center" w:pos="7560"/>
        </w:tabs>
        <w:jc w:val="center"/>
        <w:rPr>
          <w:noProof w:val="0"/>
        </w:rPr>
      </w:pPr>
    </w:p>
    <w:p w:rsidR="00140BEE" w:rsidRDefault="00140BEE" w:rsidP="00140BEE">
      <w:pPr>
        <w:pStyle w:val="BodySingle0"/>
        <w:tabs>
          <w:tab w:val="center" w:pos="7560"/>
        </w:tabs>
        <w:jc w:val="center"/>
        <w:rPr>
          <w:noProof w:val="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26"/>
        <w:gridCol w:w="1224"/>
        <w:gridCol w:w="1226"/>
        <w:gridCol w:w="1224"/>
        <w:gridCol w:w="1226"/>
        <w:gridCol w:w="1224"/>
      </w:tblGrid>
      <w:tr w:rsidR="00140BEE" w:rsidTr="00943690">
        <w:tblPrEx>
          <w:tblCellMar>
            <w:top w:w="0" w:type="dxa"/>
            <w:bottom w:w="0" w:type="dxa"/>
          </w:tblCellMar>
        </w:tblPrEx>
        <w:trPr>
          <w:jc w:val="center"/>
        </w:trPr>
        <w:tc>
          <w:tcPr>
            <w:tcW w:w="1226" w:type="dxa"/>
          </w:tcPr>
          <w:p w:rsidR="00140BEE" w:rsidRDefault="00140BEE" w:rsidP="00943690">
            <w:pPr>
              <w:pStyle w:val="BodySingle0"/>
              <w:tabs>
                <w:tab w:val="center" w:pos="7560"/>
              </w:tabs>
              <w:jc w:val="center"/>
              <w:rPr>
                <w:noProof w:val="0"/>
              </w:rPr>
            </w:pPr>
            <w:r>
              <w:rPr>
                <w:noProof w:val="0"/>
              </w:rPr>
              <w:t>Attained</w:t>
            </w:r>
          </w:p>
          <w:p w:rsidR="00140BEE" w:rsidRDefault="00140BEE" w:rsidP="00943690">
            <w:pPr>
              <w:pStyle w:val="BodySingle0"/>
              <w:tabs>
                <w:tab w:val="center" w:pos="7560"/>
              </w:tabs>
              <w:jc w:val="center"/>
              <w:rPr>
                <w:noProof w:val="0"/>
              </w:rPr>
            </w:pPr>
            <w:r>
              <w:rPr>
                <w:noProof w:val="0"/>
                <w:u w:val="single"/>
              </w:rPr>
              <w:t>   Age   </w:t>
            </w:r>
          </w:p>
        </w:tc>
        <w:tc>
          <w:tcPr>
            <w:tcW w:w="1224" w:type="dxa"/>
          </w:tcPr>
          <w:p w:rsidR="00140BEE" w:rsidRDefault="00140BEE" w:rsidP="00943690">
            <w:pPr>
              <w:pStyle w:val="BodySingle0"/>
              <w:tabs>
                <w:tab w:val="decimal" w:pos="403"/>
                <w:tab w:val="center" w:pos="7560"/>
              </w:tabs>
              <w:jc w:val="center"/>
              <w:rPr>
                <w:noProof w:val="0"/>
              </w:rPr>
            </w:pPr>
          </w:p>
          <w:p w:rsidR="00140BEE" w:rsidRDefault="00140BEE" w:rsidP="00943690">
            <w:pPr>
              <w:pStyle w:val="BodySingle0"/>
              <w:tabs>
                <w:tab w:val="decimal" w:pos="403"/>
                <w:tab w:val="center" w:pos="7560"/>
              </w:tabs>
              <w:jc w:val="center"/>
              <w:rPr>
                <w:noProof w:val="0"/>
                <w:u w:val="single"/>
              </w:rPr>
            </w:pPr>
            <w:r>
              <w:rPr>
                <w:noProof w:val="0"/>
                <w:u w:val="single"/>
              </w:rPr>
              <w:t>Rate</w:t>
            </w:r>
          </w:p>
        </w:tc>
        <w:tc>
          <w:tcPr>
            <w:tcW w:w="1226" w:type="dxa"/>
          </w:tcPr>
          <w:p w:rsidR="00140BEE" w:rsidRDefault="00140BEE" w:rsidP="00943690">
            <w:pPr>
              <w:pStyle w:val="BodySingle0"/>
              <w:tabs>
                <w:tab w:val="center" w:pos="7560"/>
              </w:tabs>
              <w:jc w:val="center"/>
              <w:rPr>
                <w:noProof w:val="0"/>
              </w:rPr>
            </w:pPr>
            <w:r>
              <w:rPr>
                <w:noProof w:val="0"/>
              </w:rPr>
              <w:t>Attained</w:t>
            </w:r>
          </w:p>
          <w:p w:rsidR="00140BEE" w:rsidRDefault="00140BEE" w:rsidP="00943690">
            <w:pPr>
              <w:pStyle w:val="BodySingle0"/>
              <w:tabs>
                <w:tab w:val="center" w:pos="7560"/>
              </w:tabs>
              <w:jc w:val="center"/>
              <w:rPr>
                <w:noProof w:val="0"/>
              </w:rPr>
            </w:pPr>
            <w:r>
              <w:rPr>
                <w:noProof w:val="0"/>
                <w:u w:val="single"/>
              </w:rPr>
              <w:t>   Age   </w:t>
            </w:r>
          </w:p>
        </w:tc>
        <w:tc>
          <w:tcPr>
            <w:tcW w:w="1224" w:type="dxa"/>
          </w:tcPr>
          <w:p w:rsidR="00140BEE" w:rsidRDefault="00140BEE" w:rsidP="00943690">
            <w:pPr>
              <w:pStyle w:val="BodySingle0"/>
              <w:tabs>
                <w:tab w:val="decimal" w:pos="446"/>
                <w:tab w:val="center" w:pos="7560"/>
              </w:tabs>
              <w:rPr>
                <w:noProof w:val="0"/>
              </w:rPr>
            </w:pPr>
          </w:p>
          <w:p w:rsidR="00140BEE" w:rsidRDefault="00140BEE" w:rsidP="00943690">
            <w:pPr>
              <w:pStyle w:val="BodySingle0"/>
              <w:tabs>
                <w:tab w:val="decimal" w:pos="446"/>
                <w:tab w:val="center" w:pos="7560"/>
              </w:tabs>
              <w:jc w:val="center"/>
              <w:rPr>
                <w:noProof w:val="0"/>
                <w:u w:val="single"/>
              </w:rPr>
            </w:pPr>
            <w:r>
              <w:rPr>
                <w:noProof w:val="0"/>
                <w:u w:val="single"/>
              </w:rPr>
              <w:t>Rate</w:t>
            </w:r>
          </w:p>
        </w:tc>
        <w:tc>
          <w:tcPr>
            <w:tcW w:w="1226" w:type="dxa"/>
          </w:tcPr>
          <w:p w:rsidR="00140BEE" w:rsidRDefault="00140BEE" w:rsidP="00943690">
            <w:pPr>
              <w:pStyle w:val="BodySingle0"/>
              <w:tabs>
                <w:tab w:val="center" w:pos="7560"/>
              </w:tabs>
              <w:jc w:val="center"/>
              <w:rPr>
                <w:noProof w:val="0"/>
              </w:rPr>
            </w:pPr>
            <w:r>
              <w:rPr>
                <w:noProof w:val="0"/>
              </w:rPr>
              <w:t>Attained</w:t>
            </w:r>
          </w:p>
          <w:p w:rsidR="00140BEE" w:rsidRDefault="00140BEE" w:rsidP="00943690">
            <w:pPr>
              <w:pStyle w:val="BodySingle0"/>
              <w:tabs>
                <w:tab w:val="center" w:pos="7560"/>
              </w:tabs>
              <w:jc w:val="center"/>
              <w:rPr>
                <w:noProof w:val="0"/>
              </w:rPr>
            </w:pPr>
            <w:r>
              <w:rPr>
                <w:noProof w:val="0"/>
                <w:u w:val="single"/>
              </w:rPr>
              <w:t>   Age   </w:t>
            </w:r>
          </w:p>
        </w:tc>
        <w:tc>
          <w:tcPr>
            <w:tcW w:w="1224" w:type="dxa"/>
          </w:tcPr>
          <w:p w:rsidR="00140BEE" w:rsidRDefault="00140BEE" w:rsidP="00943690">
            <w:pPr>
              <w:pStyle w:val="BodySingle0"/>
              <w:tabs>
                <w:tab w:val="decimal" w:pos="446"/>
                <w:tab w:val="center" w:pos="7560"/>
              </w:tabs>
              <w:jc w:val="center"/>
              <w:rPr>
                <w:noProof w:val="0"/>
              </w:rPr>
            </w:pPr>
          </w:p>
          <w:p w:rsidR="00140BEE" w:rsidRDefault="00140BEE" w:rsidP="00943690">
            <w:pPr>
              <w:pStyle w:val="BodySingle0"/>
              <w:tabs>
                <w:tab w:val="decimal" w:pos="446"/>
                <w:tab w:val="center" w:pos="7560"/>
              </w:tabs>
              <w:jc w:val="center"/>
              <w:rPr>
                <w:noProof w:val="0"/>
                <w:u w:val="single"/>
              </w:rPr>
            </w:pPr>
            <w:r>
              <w:rPr>
                <w:noProof w:val="0"/>
                <w:u w:val="single"/>
              </w:rPr>
              <w:t>Rate</w:t>
            </w:r>
          </w:p>
        </w:tc>
      </w:tr>
      <w:tr w:rsidR="00140BEE" w:rsidTr="00943690">
        <w:tblPrEx>
          <w:tblCellMar>
            <w:top w:w="0" w:type="dxa"/>
            <w:bottom w:w="0" w:type="dxa"/>
          </w:tblCellMar>
        </w:tblPrEx>
        <w:trPr>
          <w:trHeight w:val="280"/>
          <w:jc w:val="center"/>
        </w:trPr>
        <w:tc>
          <w:tcPr>
            <w:tcW w:w="1226" w:type="dxa"/>
            <w:vAlign w:val="center"/>
          </w:tcPr>
          <w:p w:rsidR="00140BEE" w:rsidRDefault="00140BEE" w:rsidP="00943690">
            <w:pPr>
              <w:pStyle w:val="BodySingle0"/>
              <w:tabs>
                <w:tab w:val="center" w:pos="7560"/>
              </w:tabs>
              <w:jc w:val="center"/>
              <w:rPr>
                <w:noProof w:val="0"/>
              </w:rPr>
            </w:pPr>
            <w:r>
              <w:rPr>
                <w:noProof w:val="0"/>
              </w:rPr>
              <w:t>17</w:t>
            </w:r>
          </w:p>
        </w:tc>
        <w:tc>
          <w:tcPr>
            <w:tcW w:w="1224" w:type="dxa"/>
            <w:vAlign w:val="center"/>
          </w:tcPr>
          <w:p w:rsidR="00140BEE" w:rsidRDefault="00140BEE" w:rsidP="00943690">
            <w:pPr>
              <w:pStyle w:val="BodySingle0"/>
              <w:tabs>
                <w:tab w:val="decimal" w:pos="403"/>
                <w:tab w:val="center" w:pos="7560"/>
              </w:tabs>
              <w:rPr>
                <w:noProof w:val="0"/>
              </w:rPr>
            </w:pPr>
            <w:r>
              <w:rPr>
                <w:noProof w:val="0"/>
              </w:rPr>
              <w:tab/>
              <w:t>$.06</w:t>
            </w:r>
          </w:p>
        </w:tc>
        <w:tc>
          <w:tcPr>
            <w:tcW w:w="1226" w:type="dxa"/>
            <w:vAlign w:val="center"/>
          </w:tcPr>
          <w:p w:rsidR="00140BEE" w:rsidRDefault="00140BEE" w:rsidP="00943690">
            <w:pPr>
              <w:pStyle w:val="BodySingle0"/>
              <w:tabs>
                <w:tab w:val="center" w:pos="7560"/>
              </w:tabs>
              <w:jc w:val="center"/>
              <w:rPr>
                <w:noProof w:val="0"/>
              </w:rPr>
            </w:pPr>
            <w:r>
              <w:rPr>
                <w:noProof w:val="0"/>
              </w:rPr>
              <w:t>45</w:t>
            </w:r>
          </w:p>
        </w:tc>
        <w:tc>
          <w:tcPr>
            <w:tcW w:w="1224" w:type="dxa"/>
            <w:vAlign w:val="center"/>
          </w:tcPr>
          <w:p w:rsidR="00140BEE" w:rsidRDefault="00140BEE" w:rsidP="00943690">
            <w:pPr>
              <w:pStyle w:val="BodySingle0"/>
              <w:tabs>
                <w:tab w:val="decimal" w:pos="446"/>
              </w:tabs>
              <w:rPr>
                <w:noProof w:val="0"/>
              </w:rPr>
            </w:pPr>
            <w:r>
              <w:rPr>
                <w:noProof w:val="0"/>
              </w:rPr>
              <w:t>$  .14</w:t>
            </w:r>
          </w:p>
        </w:tc>
        <w:tc>
          <w:tcPr>
            <w:tcW w:w="1226" w:type="dxa"/>
            <w:vAlign w:val="center"/>
          </w:tcPr>
          <w:p w:rsidR="00140BEE" w:rsidRDefault="00140BEE" w:rsidP="00943690">
            <w:pPr>
              <w:pStyle w:val="BodySingle0"/>
              <w:tabs>
                <w:tab w:val="center" w:pos="7560"/>
              </w:tabs>
              <w:jc w:val="center"/>
              <w:rPr>
                <w:noProof w:val="0"/>
              </w:rPr>
            </w:pPr>
            <w:r>
              <w:rPr>
                <w:noProof w:val="0"/>
              </w:rPr>
              <w:t>73</w:t>
            </w:r>
          </w:p>
        </w:tc>
        <w:tc>
          <w:tcPr>
            <w:tcW w:w="1224" w:type="dxa"/>
            <w:vAlign w:val="center"/>
          </w:tcPr>
          <w:p w:rsidR="00140BEE" w:rsidRDefault="00140BEE" w:rsidP="00943690">
            <w:pPr>
              <w:pStyle w:val="BodySingle0"/>
              <w:tabs>
                <w:tab w:val="decimal" w:pos="446"/>
                <w:tab w:val="center" w:pos="7560"/>
              </w:tabs>
              <w:jc w:val="center"/>
              <w:rPr>
                <w:noProof w:val="0"/>
              </w:rPr>
            </w:pPr>
            <w:r>
              <w:rPr>
                <w:noProof w:val="0"/>
              </w:rPr>
              <w:t>$  2.62</w:t>
            </w:r>
          </w:p>
        </w:tc>
      </w:tr>
      <w:tr w:rsidR="00140BEE" w:rsidTr="00943690">
        <w:tblPrEx>
          <w:tblCellMar>
            <w:top w:w="0" w:type="dxa"/>
            <w:bottom w:w="0" w:type="dxa"/>
          </w:tblCellMar>
        </w:tblPrEx>
        <w:trPr>
          <w:trHeight w:val="280"/>
          <w:jc w:val="center"/>
        </w:trPr>
        <w:tc>
          <w:tcPr>
            <w:tcW w:w="1226" w:type="dxa"/>
            <w:vAlign w:val="center"/>
          </w:tcPr>
          <w:p w:rsidR="00140BEE" w:rsidRDefault="00140BEE" w:rsidP="00943690">
            <w:pPr>
              <w:pStyle w:val="BodySingle0"/>
              <w:tabs>
                <w:tab w:val="center" w:pos="7560"/>
              </w:tabs>
              <w:jc w:val="center"/>
              <w:rPr>
                <w:noProof w:val="0"/>
              </w:rPr>
            </w:pPr>
            <w:r>
              <w:rPr>
                <w:noProof w:val="0"/>
              </w:rPr>
              <w:t>18</w:t>
            </w:r>
          </w:p>
        </w:tc>
        <w:tc>
          <w:tcPr>
            <w:tcW w:w="1224" w:type="dxa"/>
            <w:vAlign w:val="center"/>
          </w:tcPr>
          <w:p w:rsidR="00140BEE" w:rsidRDefault="00140BEE" w:rsidP="00943690">
            <w:pPr>
              <w:pStyle w:val="BodySingle0"/>
              <w:tabs>
                <w:tab w:val="decimal" w:pos="403"/>
                <w:tab w:val="center" w:pos="7560"/>
              </w:tabs>
              <w:rPr>
                <w:noProof w:val="0"/>
              </w:rPr>
            </w:pPr>
            <w:r>
              <w:rPr>
                <w:noProof w:val="0"/>
              </w:rPr>
              <w:tab/>
              <w:t>.06</w:t>
            </w:r>
          </w:p>
        </w:tc>
        <w:tc>
          <w:tcPr>
            <w:tcW w:w="1226" w:type="dxa"/>
            <w:vAlign w:val="center"/>
          </w:tcPr>
          <w:p w:rsidR="00140BEE" w:rsidRDefault="00140BEE" w:rsidP="00943690">
            <w:pPr>
              <w:pStyle w:val="BodySingle0"/>
              <w:tabs>
                <w:tab w:val="center" w:pos="7560"/>
              </w:tabs>
              <w:jc w:val="center"/>
              <w:rPr>
                <w:noProof w:val="0"/>
              </w:rPr>
            </w:pPr>
            <w:r>
              <w:rPr>
                <w:noProof w:val="0"/>
              </w:rPr>
              <w:t>46</w:t>
            </w:r>
          </w:p>
        </w:tc>
        <w:tc>
          <w:tcPr>
            <w:tcW w:w="1224" w:type="dxa"/>
            <w:vAlign w:val="center"/>
          </w:tcPr>
          <w:p w:rsidR="00140BEE" w:rsidRDefault="00140BEE" w:rsidP="00943690">
            <w:pPr>
              <w:pStyle w:val="BodySingle0"/>
              <w:tabs>
                <w:tab w:val="decimal" w:pos="446"/>
              </w:tabs>
              <w:jc w:val="both"/>
              <w:rPr>
                <w:noProof w:val="0"/>
              </w:rPr>
            </w:pPr>
            <w:r>
              <w:rPr>
                <w:noProof w:val="0"/>
              </w:rPr>
              <w:t>.15</w:t>
            </w:r>
          </w:p>
        </w:tc>
        <w:tc>
          <w:tcPr>
            <w:tcW w:w="1226" w:type="dxa"/>
            <w:vAlign w:val="center"/>
          </w:tcPr>
          <w:p w:rsidR="00140BEE" w:rsidRDefault="00140BEE" w:rsidP="00943690">
            <w:pPr>
              <w:pStyle w:val="BodySingle0"/>
              <w:tabs>
                <w:tab w:val="center" w:pos="7560"/>
              </w:tabs>
              <w:jc w:val="center"/>
              <w:rPr>
                <w:noProof w:val="0"/>
              </w:rPr>
            </w:pPr>
            <w:r>
              <w:rPr>
                <w:noProof w:val="0"/>
              </w:rPr>
              <w:t>74</w:t>
            </w:r>
          </w:p>
        </w:tc>
        <w:tc>
          <w:tcPr>
            <w:tcW w:w="1224" w:type="dxa"/>
            <w:vAlign w:val="center"/>
          </w:tcPr>
          <w:p w:rsidR="00140BEE" w:rsidRDefault="00140BEE" w:rsidP="00943690">
            <w:pPr>
              <w:pStyle w:val="BodySingle0"/>
              <w:tabs>
                <w:tab w:val="decimal" w:pos="537"/>
                <w:tab w:val="center" w:pos="7560"/>
              </w:tabs>
              <w:rPr>
                <w:noProof w:val="0"/>
              </w:rPr>
            </w:pPr>
            <w:r>
              <w:rPr>
                <w:noProof w:val="0"/>
              </w:rPr>
              <w:tab/>
              <w:t>3.06</w:t>
            </w:r>
          </w:p>
        </w:tc>
      </w:tr>
      <w:tr w:rsidR="00140BEE" w:rsidTr="00943690">
        <w:tblPrEx>
          <w:tblCellMar>
            <w:top w:w="0" w:type="dxa"/>
            <w:bottom w:w="0" w:type="dxa"/>
          </w:tblCellMar>
        </w:tblPrEx>
        <w:trPr>
          <w:trHeight w:val="280"/>
          <w:jc w:val="center"/>
        </w:trPr>
        <w:tc>
          <w:tcPr>
            <w:tcW w:w="1226" w:type="dxa"/>
            <w:vAlign w:val="center"/>
          </w:tcPr>
          <w:p w:rsidR="00140BEE" w:rsidRDefault="00140BEE" w:rsidP="00943690">
            <w:pPr>
              <w:pStyle w:val="BodySingle0"/>
              <w:tabs>
                <w:tab w:val="center" w:pos="7560"/>
              </w:tabs>
              <w:jc w:val="center"/>
              <w:rPr>
                <w:noProof w:val="0"/>
              </w:rPr>
            </w:pPr>
            <w:r>
              <w:rPr>
                <w:noProof w:val="0"/>
              </w:rPr>
              <w:t>19</w:t>
            </w:r>
          </w:p>
        </w:tc>
        <w:tc>
          <w:tcPr>
            <w:tcW w:w="1224" w:type="dxa"/>
            <w:vAlign w:val="center"/>
          </w:tcPr>
          <w:p w:rsidR="00140BEE" w:rsidRDefault="00140BEE" w:rsidP="00943690">
            <w:pPr>
              <w:pStyle w:val="BodySingle0"/>
              <w:tabs>
                <w:tab w:val="decimal" w:pos="403"/>
                <w:tab w:val="center" w:pos="7560"/>
              </w:tabs>
              <w:rPr>
                <w:noProof w:val="0"/>
              </w:rPr>
            </w:pPr>
            <w:r>
              <w:rPr>
                <w:noProof w:val="0"/>
              </w:rPr>
              <w:tab/>
              <w:t>.06</w:t>
            </w:r>
          </w:p>
        </w:tc>
        <w:tc>
          <w:tcPr>
            <w:tcW w:w="1226" w:type="dxa"/>
            <w:vAlign w:val="center"/>
          </w:tcPr>
          <w:p w:rsidR="00140BEE" w:rsidRDefault="00140BEE" w:rsidP="00943690">
            <w:pPr>
              <w:pStyle w:val="BodySingle0"/>
              <w:tabs>
                <w:tab w:val="center" w:pos="7560"/>
              </w:tabs>
              <w:jc w:val="center"/>
              <w:rPr>
                <w:noProof w:val="0"/>
              </w:rPr>
            </w:pPr>
            <w:r>
              <w:rPr>
                <w:noProof w:val="0"/>
              </w:rPr>
              <w:t>47</w:t>
            </w:r>
          </w:p>
        </w:tc>
        <w:tc>
          <w:tcPr>
            <w:tcW w:w="1224" w:type="dxa"/>
            <w:vAlign w:val="center"/>
          </w:tcPr>
          <w:p w:rsidR="00140BEE" w:rsidRDefault="00140BEE" w:rsidP="00943690">
            <w:pPr>
              <w:pStyle w:val="BodySingle0"/>
              <w:tabs>
                <w:tab w:val="decimal" w:pos="446"/>
              </w:tabs>
              <w:rPr>
                <w:noProof w:val="0"/>
              </w:rPr>
            </w:pPr>
            <w:r>
              <w:rPr>
                <w:noProof w:val="0"/>
              </w:rPr>
              <w:t>.17</w:t>
            </w:r>
          </w:p>
        </w:tc>
        <w:tc>
          <w:tcPr>
            <w:tcW w:w="1226" w:type="dxa"/>
            <w:vAlign w:val="center"/>
          </w:tcPr>
          <w:p w:rsidR="00140BEE" w:rsidRDefault="00140BEE" w:rsidP="00943690">
            <w:pPr>
              <w:pStyle w:val="BodySingle0"/>
              <w:tabs>
                <w:tab w:val="center" w:pos="7560"/>
              </w:tabs>
              <w:jc w:val="center"/>
              <w:rPr>
                <w:noProof w:val="0"/>
              </w:rPr>
            </w:pPr>
            <w:r>
              <w:rPr>
                <w:noProof w:val="0"/>
              </w:rPr>
              <w:t>75</w:t>
            </w:r>
          </w:p>
        </w:tc>
        <w:tc>
          <w:tcPr>
            <w:tcW w:w="1224" w:type="dxa"/>
            <w:vAlign w:val="center"/>
          </w:tcPr>
          <w:p w:rsidR="00140BEE" w:rsidRDefault="00140BEE" w:rsidP="00943690">
            <w:pPr>
              <w:pStyle w:val="BodySingle0"/>
              <w:tabs>
                <w:tab w:val="decimal" w:pos="533"/>
                <w:tab w:val="center" w:pos="7560"/>
              </w:tabs>
              <w:rPr>
                <w:noProof w:val="0"/>
              </w:rPr>
            </w:pPr>
            <w:r>
              <w:rPr>
                <w:noProof w:val="0"/>
              </w:rPr>
              <w:tab/>
              <w:t>3.44</w:t>
            </w:r>
          </w:p>
        </w:tc>
      </w:tr>
      <w:tr w:rsidR="00140BEE" w:rsidTr="00943690">
        <w:tblPrEx>
          <w:tblCellMar>
            <w:top w:w="0" w:type="dxa"/>
            <w:bottom w:w="0" w:type="dxa"/>
          </w:tblCellMar>
        </w:tblPrEx>
        <w:trPr>
          <w:trHeight w:val="280"/>
          <w:jc w:val="center"/>
        </w:trPr>
        <w:tc>
          <w:tcPr>
            <w:tcW w:w="1226" w:type="dxa"/>
            <w:vAlign w:val="center"/>
          </w:tcPr>
          <w:p w:rsidR="00140BEE" w:rsidRDefault="00140BEE" w:rsidP="00943690">
            <w:pPr>
              <w:pStyle w:val="BodySingle0"/>
              <w:tabs>
                <w:tab w:val="center" w:pos="7560"/>
              </w:tabs>
              <w:jc w:val="center"/>
              <w:rPr>
                <w:noProof w:val="0"/>
              </w:rPr>
            </w:pPr>
            <w:r>
              <w:rPr>
                <w:noProof w:val="0"/>
              </w:rPr>
              <w:t>20</w:t>
            </w:r>
          </w:p>
        </w:tc>
        <w:tc>
          <w:tcPr>
            <w:tcW w:w="1224" w:type="dxa"/>
            <w:vAlign w:val="center"/>
          </w:tcPr>
          <w:p w:rsidR="00140BEE" w:rsidRDefault="00140BEE" w:rsidP="00943690">
            <w:pPr>
              <w:pStyle w:val="BodySingle0"/>
              <w:tabs>
                <w:tab w:val="decimal" w:pos="403"/>
                <w:tab w:val="center" w:pos="7560"/>
              </w:tabs>
              <w:rPr>
                <w:noProof w:val="0"/>
              </w:rPr>
            </w:pPr>
            <w:r>
              <w:rPr>
                <w:noProof w:val="0"/>
              </w:rPr>
              <w:tab/>
              <w:t>.06</w:t>
            </w:r>
          </w:p>
        </w:tc>
        <w:tc>
          <w:tcPr>
            <w:tcW w:w="1226" w:type="dxa"/>
            <w:vAlign w:val="center"/>
          </w:tcPr>
          <w:p w:rsidR="00140BEE" w:rsidRDefault="00140BEE" w:rsidP="00943690">
            <w:pPr>
              <w:pStyle w:val="BodySingle0"/>
              <w:tabs>
                <w:tab w:val="center" w:pos="7560"/>
              </w:tabs>
              <w:jc w:val="center"/>
              <w:rPr>
                <w:noProof w:val="0"/>
              </w:rPr>
            </w:pPr>
            <w:r>
              <w:rPr>
                <w:noProof w:val="0"/>
              </w:rPr>
              <w:t>48</w:t>
            </w:r>
          </w:p>
        </w:tc>
        <w:tc>
          <w:tcPr>
            <w:tcW w:w="1224" w:type="dxa"/>
            <w:vAlign w:val="center"/>
          </w:tcPr>
          <w:p w:rsidR="00140BEE" w:rsidRDefault="00140BEE" w:rsidP="00943690">
            <w:pPr>
              <w:pStyle w:val="BodySingle0"/>
              <w:tabs>
                <w:tab w:val="decimal" w:pos="446"/>
              </w:tabs>
              <w:rPr>
                <w:noProof w:val="0"/>
              </w:rPr>
            </w:pPr>
            <w:r>
              <w:rPr>
                <w:noProof w:val="0"/>
              </w:rPr>
              <w:t>.20</w:t>
            </w:r>
          </w:p>
        </w:tc>
        <w:tc>
          <w:tcPr>
            <w:tcW w:w="1226" w:type="dxa"/>
            <w:vAlign w:val="center"/>
          </w:tcPr>
          <w:p w:rsidR="00140BEE" w:rsidRDefault="00140BEE" w:rsidP="00943690">
            <w:pPr>
              <w:pStyle w:val="BodySingle0"/>
              <w:tabs>
                <w:tab w:val="center" w:pos="7560"/>
              </w:tabs>
              <w:jc w:val="center"/>
              <w:rPr>
                <w:noProof w:val="0"/>
              </w:rPr>
            </w:pPr>
            <w:r>
              <w:rPr>
                <w:noProof w:val="0"/>
              </w:rPr>
              <w:t>76</w:t>
            </w:r>
          </w:p>
        </w:tc>
        <w:tc>
          <w:tcPr>
            <w:tcW w:w="1224" w:type="dxa"/>
            <w:vAlign w:val="center"/>
          </w:tcPr>
          <w:p w:rsidR="00140BEE" w:rsidRDefault="00140BEE" w:rsidP="00943690">
            <w:pPr>
              <w:pStyle w:val="BodySingle0"/>
              <w:tabs>
                <w:tab w:val="decimal" w:pos="533"/>
                <w:tab w:val="center" w:pos="7560"/>
              </w:tabs>
              <w:rPr>
                <w:noProof w:val="0"/>
              </w:rPr>
            </w:pPr>
            <w:r>
              <w:rPr>
                <w:noProof w:val="0"/>
              </w:rPr>
              <w:tab/>
              <w:t>3.89</w:t>
            </w:r>
          </w:p>
        </w:tc>
      </w:tr>
      <w:tr w:rsidR="00140BEE" w:rsidTr="00943690">
        <w:tblPrEx>
          <w:tblCellMar>
            <w:top w:w="0" w:type="dxa"/>
            <w:bottom w:w="0" w:type="dxa"/>
          </w:tblCellMar>
        </w:tblPrEx>
        <w:trPr>
          <w:trHeight w:val="280"/>
          <w:jc w:val="center"/>
        </w:trPr>
        <w:tc>
          <w:tcPr>
            <w:tcW w:w="1226" w:type="dxa"/>
            <w:vAlign w:val="center"/>
          </w:tcPr>
          <w:p w:rsidR="00140BEE" w:rsidRDefault="00140BEE" w:rsidP="00943690">
            <w:pPr>
              <w:pStyle w:val="BodySingle0"/>
              <w:tabs>
                <w:tab w:val="center" w:pos="7560"/>
              </w:tabs>
              <w:jc w:val="center"/>
              <w:rPr>
                <w:noProof w:val="0"/>
              </w:rPr>
            </w:pPr>
            <w:r>
              <w:rPr>
                <w:noProof w:val="0"/>
              </w:rPr>
              <w:t>21</w:t>
            </w:r>
          </w:p>
        </w:tc>
        <w:tc>
          <w:tcPr>
            <w:tcW w:w="1224" w:type="dxa"/>
            <w:vAlign w:val="center"/>
          </w:tcPr>
          <w:p w:rsidR="00140BEE" w:rsidRDefault="00140BEE" w:rsidP="00943690">
            <w:pPr>
              <w:pStyle w:val="BodySingle0"/>
              <w:tabs>
                <w:tab w:val="decimal" w:pos="403"/>
                <w:tab w:val="center" w:pos="7560"/>
              </w:tabs>
              <w:rPr>
                <w:noProof w:val="0"/>
              </w:rPr>
            </w:pPr>
            <w:r>
              <w:rPr>
                <w:noProof w:val="0"/>
              </w:rPr>
              <w:tab/>
              <w:t>.06</w:t>
            </w:r>
          </w:p>
        </w:tc>
        <w:tc>
          <w:tcPr>
            <w:tcW w:w="1226" w:type="dxa"/>
            <w:vAlign w:val="center"/>
          </w:tcPr>
          <w:p w:rsidR="00140BEE" w:rsidRDefault="00140BEE" w:rsidP="00943690">
            <w:pPr>
              <w:pStyle w:val="BodySingle0"/>
              <w:tabs>
                <w:tab w:val="center" w:pos="7560"/>
              </w:tabs>
              <w:jc w:val="center"/>
              <w:rPr>
                <w:noProof w:val="0"/>
              </w:rPr>
            </w:pPr>
            <w:r>
              <w:rPr>
                <w:noProof w:val="0"/>
              </w:rPr>
              <w:t>49</w:t>
            </w:r>
          </w:p>
        </w:tc>
        <w:tc>
          <w:tcPr>
            <w:tcW w:w="1224" w:type="dxa"/>
            <w:vAlign w:val="center"/>
          </w:tcPr>
          <w:p w:rsidR="00140BEE" w:rsidRDefault="00140BEE" w:rsidP="00943690">
            <w:pPr>
              <w:pStyle w:val="BodySingle0"/>
              <w:tabs>
                <w:tab w:val="decimal" w:pos="446"/>
              </w:tabs>
              <w:rPr>
                <w:noProof w:val="0"/>
              </w:rPr>
            </w:pPr>
            <w:r>
              <w:rPr>
                <w:noProof w:val="0"/>
              </w:rPr>
              <w:t>.23</w:t>
            </w:r>
          </w:p>
        </w:tc>
        <w:tc>
          <w:tcPr>
            <w:tcW w:w="1226" w:type="dxa"/>
            <w:vAlign w:val="center"/>
          </w:tcPr>
          <w:p w:rsidR="00140BEE" w:rsidRDefault="00140BEE" w:rsidP="00943690">
            <w:pPr>
              <w:pStyle w:val="BodySingle0"/>
              <w:tabs>
                <w:tab w:val="center" w:pos="7560"/>
              </w:tabs>
              <w:jc w:val="center"/>
              <w:rPr>
                <w:noProof w:val="0"/>
              </w:rPr>
            </w:pPr>
            <w:r>
              <w:rPr>
                <w:noProof w:val="0"/>
              </w:rPr>
              <w:t>77</w:t>
            </w:r>
          </w:p>
        </w:tc>
        <w:tc>
          <w:tcPr>
            <w:tcW w:w="1224" w:type="dxa"/>
            <w:vAlign w:val="center"/>
          </w:tcPr>
          <w:p w:rsidR="00140BEE" w:rsidRDefault="00140BEE" w:rsidP="00943690">
            <w:pPr>
              <w:pStyle w:val="BodySingle0"/>
              <w:tabs>
                <w:tab w:val="decimal" w:pos="533"/>
                <w:tab w:val="center" w:pos="7560"/>
              </w:tabs>
              <w:rPr>
                <w:noProof w:val="0"/>
              </w:rPr>
            </w:pPr>
            <w:r>
              <w:rPr>
                <w:noProof w:val="0"/>
              </w:rPr>
              <w:tab/>
              <w:t>4.35</w:t>
            </w:r>
          </w:p>
        </w:tc>
      </w:tr>
      <w:tr w:rsidR="00140BEE" w:rsidTr="00943690">
        <w:tblPrEx>
          <w:tblCellMar>
            <w:top w:w="0" w:type="dxa"/>
            <w:bottom w:w="0" w:type="dxa"/>
          </w:tblCellMar>
        </w:tblPrEx>
        <w:trPr>
          <w:trHeight w:val="280"/>
          <w:jc w:val="center"/>
        </w:trPr>
        <w:tc>
          <w:tcPr>
            <w:tcW w:w="1226" w:type="dxa"/>
            <w:vAlign w:val="center"/>
          </w:tcPr>
          <w:p w:rsidR="00140BEE" w:rsidRDefault="00140BEE" w:rsidP="00943690">
            <w:pPr>
              <w:pStyle w:val="BodySingle0"/>
              <w:tabs>
                <w:tab w:val="center" w:pos="7560"/>
              </w:tabs>
              <w:jc w:val="center"/>
              <w:rPr>
                <w:noProof w:val="0"/>
              </w:rPr>
            </w:pPr>
            <w:r>
              <w:rPr>
                <w:noProof w:val="0"/>
              </w:rPr>
              <w:t>22</w:t>
            </w:r>
          </w:p>
        </w:tc>
        <w:tc>
          <w:tcPr>
            <w:tcW w:w="1224" w:type="dxa"/>
            <w:vAlign w:val="center"/>
          </w:tcPr>
          <w:p w:rsidR="00140BEE" w:rsidRDefault="00140BEE" w:rsidP="00943690">
            <w:pPr>
              <w:pStyle w:val="BodySingle0"/>
              <w:tabs>
                <w:tab w:val="decimal" w:pos="403"/>
                <w:tab w:val="center" w:pos="7560"/>
              </w:tabs>
              <w:rPr>
                <w:noProof w:val="0"/>
              </w:rPr>
            </w:pPr>
            <w:r>
              <w:rPr>
                <w:noProof w:val="0"/>
              </w:rPr>
              <w:tab/>
              <w:t>.06</w:t>
            </w:r>
          </w:p>
        </w:tc>
        <w:tc>
          <w:tcPr>
            <w:tcW w:w="1226" w:type="dxa"/>
            <w:vAlign w:val="center"/>
          </w:tcPr>
          <w:p w:rsidR="00140BEE" w:rsidRDefault="00140BEE" w:rsidP="00943690">
            <w:pPr>
              <w:pStyle w:val="BodySingle0"/>
              <w:tabs>
                <w:tab w:val="center" w:pos="7560"/>
              </w:tabs>
              <w:jc w:val="center"/>
              <w:rPr>
                <w:noProof w:val="0"/>
              </w:rPr>
            </w:pPr>
            <w:r>
              <w:rPr>
                <w:noProof w:val="0"/>
              </w:rPr>
              <w:t>50</w:t>
            </w:r>
          </w:p>
        </w:tc>
        <w:tc>
          <w:tcPr>
            <w:tcW w:w="1224" w:type="dxa"/>
            <w:vAlign w:val="center"/>
          </w:tcPr>
          <w:p w:rsidR="00140BEE" w:rsidRDefault="00140BEE" w:rsidP="00943690">
            <w:pPr>
              <w:pStyle w:val="BodySingle0"/>
              <w:tabs>
                <w:tab w:val="decimal" w:pos="446"/>
              </w:tabs>
              <w:rPr>
                <w:noProof w:val="0"/>
              </w:rPr>
            </w:pPr>
            <w:r>
              <w:rPr>
                <w:noProof w:val="0"/>
              </w:rPr>
              <w:t>.25</w:t>
            </w:r>
          </w:p>
        </w:tc>
        <w:tc>
          <w:tcPr>
            <w:tcW w:w="1226" w:type="dxa"/>
            <w:vAlign w:val="center"/>
          </w:tcPr>
          <w:p w:rsidR="00140BEE" w:rsidRDefault="00140BEE" w:rsidP="00943690">
            <w:pPr>
              <w:pStyle w:val="BodySingle0"/>
              <w:tabs>
                <w:tab w:val="center" w:pos="7560"/>
              </w:tabs>
              <w:jc w:val="center"/>
              <w:rPr>
                <w:noProof w:val="0"/>
              </w:rPr>
            </w:pPr>
            <w:r>
              <w:rPr>
                <w:noProof w:val="0"/>
              </w:rPr>
              <w:t>78</w:t>
            </w:r>
          </w:p>
        </w:tc>
        <w:tc>
          <w:tcPr>
            <w:tcW w:w="1224" w:type="dxa"/>
            <w:vAlign w:val="center"/>
          </w:tcPr>
          <w:p w:rsidR="00140BEE" w:rsidRDefault="00140BEE" w:rsidP="00943690">
            <w:pPr>
              <w:pStyle w:val="BodySingle0"/>
              <w:tabs>
                <w:tab w:val="decimal" w:pos="533"/>
                <w:tab w:val="center" w:pos="7560"/>
              </w:tabs>
              <w:rPr>
                <w:noProof w:val="0"/>
              </w:rPr>
            </w:pPr>
            <w:r>
              <w:rPr>
                <w:noProof w:val="0"/>
              </w:rPr>
              <w:tab/>
              <w:t>4.86</w:t>
            </w:r>
          </w:p>
        </w:tc>
      </w:tr>
      <w:tr w:rsidR="00140BEE" w:rsidTr="00943690">
        <w:tblPrEx>
          <w:tblCellMar>
            <w:top w:w="0" w:type="dxa"/>
            <w:bottom w:w="0" w:type="dxa"/>
          </w:tblCellMar>
        </w:tblPrEx>
        <w:trPr>
          <w:trHeight w:val="280"/>
          <w:jc w:val="center"/>
        </w:trPr>
        <w:tc>
          <w:tcPr>
            <w:tcW w:w="1226" w:type="dxa"/>
            <w:vAlign w:val="center"/>
          </w:tcPr>
          <w:p w:rsidR="00140BEE" w:rsidRDefault="00140BEE" w:rsidP="00943690">
            <w:pPr>
              <w:pStyle w:val="BodySingle0"/>
              <w:tabs>
                <w:tab w:val="center" w:pos="7560"/>
              </w:tabs>
              <w:jc w:val="center"/>
              <w:rPr>
                <w:noProof w:val="0"/>
              </w:rPr>
            </w:pPr>
            <w:r>
              <w:rPr>
                <w:noProof w:val="0"/>
              </w:rPr>
              <w:t>23</w:t>
            </w:r>
          </w:p>
        </w:tc>
        <w:tc>
          <w:tcPr>
            <w:tcW w:w="1224" w:type="dxa"/>
            <w:vAlign w:val="center"/>
          </w:tcPr>
          <w:p w:rsidR="00140BEE" w:rsidRDefault="00140BEE" w:rsidP="00943690">
            <w:pPr>
              <w:pStyle w:val="BodySingle0"/>
              <w:tabs>
                <w:tab w:val="decimal" w:pos="403"/>
                <w:tab w:val="center" w:pos="7560"/>
              </w:tabs>
              <w:rPr>
                <w:noProof w:val="0"/>
              </w:rPr>
            </w:pPr>
            <w:r>
              <w:rPr>
                <w:noProof w:val="0"/>
              </w:rPr>
              <w:tab/>
              <w:t>.06</w:t>
            </w:r>
          </w:p>
        </w:tc>
        <w:tc>
          <w:tcPr>
            <w:tcW w:w="1226" w:type="dxa"/>
            <w:vAlign w:val="center"/>
          </w:tcPr>
          <w:p w:rsidR="00140BEE" w:rsidRDefault="00140BEE" w:rsidP="00943690">
            <w:pPr>
              <w:pStyle w:val="BodySingle0"/>
              <w:tabs>
                <w:tab w:val="center" w:pos="7560"/>
              </w:tabs>
              <w:jc w:val="center"/>
              <w:rPr>
                <w:noProof w:val="0"/>
              </w:rPr>
            </w:pPr>
            <w:r>
              <w:rPr>
                <w:noProof w:val="0"/>
              </w:rPr>
              <w:t>51</w:t>
            </w:r>
          </w:p>
        </w:tc>
        <w:tc>
          <w:tcPr>
            <w:tcW w:w="1224" w:type="dxa"/>
            <w:vAlign w:val="center"/>
          </w:tcPr>
          <w:p w:rsidR="00140BEE" w:rsidRDefault="00140BEE" w:rsidP="00943690">
            <w:pPr>
              <w:pStyle w:val="BodySingle0"/>
              <w:tabs>
                <w:tab w:val="decimal" w:pos="446"/>
              </w:tabs>
              <w:rPr>
                <w:noProof w:val="0"/>
              </w:rPr>
            </w:pPr>
            <w:r>
              <w:rPr>
                <w:noProof w:val="0"/>
              </w:rPr>
              <w:t>.28</w:t>
            </w:r>
          </w:p>
        </w:tc>
        <w:tc>
          <w:tcPr>
            <w:tcW w:w="1226" w:type="dxa"/>
            <w:vAlign w:val="center"/>
          </w:tcPr>
          <w:p w:rsidR="00140BEE" w:rsidRDefault="00140BEE" w:rsidP="00943690">
            <w:pPr>
              <w:pStyle w:val="BodySingle0"/>
              <w:tabs>
                <w:tab w:val="center" w:pos="7560"/>
              </w:tabs>
              <w:jc w:val="center"/>
              <w:rPr>
                <w:noProof w:val="0"/>
              </w:rPr>
            </w:pPr>
            <w:r>
              <w:rPr>
                <w:noProof w:val="0"/>
              </w:rPr>
              <w:t>79</w:t>
            </w:r>
          </w:p>
        </w:tc>
        <w:tc>
          <w:tcPr>
            <w:tcW w:w="1224" w:type="dxa"/>
            <w:vAlign w:val="center"/>
          </w:tcPr>
          <w:p w:rsidR="00140BEE" w:rsidRDefault="00140BEE" w:rsidP="00943690">
            <w:pPr>
              <w:pStyle w:val="BodySingle0"/>
              <w:tabs>
                <w:tab w:val="decimal" w:pos="533"/>
                <w:tab w:val="center" w:pos="7560"/>
              </w:tabs>
              <w:rPr>
                <w:noProof w:val="0"/>
              </w:rPr>
            </w:pPr>
            <w:r>
              <w:rPr>
                <w:noProof w:val="0"/>
              </w:rPr>
              <w:tab/>
              <w:t>5.39</w:t>
            </w:r>
          </w:p>
        </w:tc>
      </w:tr>
      <w:tr w:rsidR="00140BEE" w:rsidTr="00943690">
        <w:tblPrEx>
          <w:tblCellMar>
            <w:top w:w="0" w:type="dxa"/>
            <w:bottom w:w="0" w:type="dxa"/>
          </w:tblCellMar>
        </w:tblPrEx>
        <w:trPr>
          <w:trHeight w:val="280"/>
          <w:jc w:val="center"/>
        </w:trPr>
        <w:tc>
          <w:tcPr>
            <w:tcW w:w="1226" w:type="dxa"/>
            <w:vAlign w:val="center"/>
          </w:tcPr>
          <w:p w:rsidR="00140BEE" w:rsidRDefault="00140BEE" w:rsidP="00943690">
            <w:pPr>
              <w:pStyle w:val="BodySingle0"/>
              <w:tabs>
                <w:tab w:val="center" w:pos="7560"/>
              </w:tabs>
              <w:jc w:val="center"/>
              <w:rPr>
                <w:noProof w:val="0"/>
              </w:rPr>
            </w:pPr>
            <w:r>
              <w:rPr>
                <w:noProof w:val="0"/>
              </w:rPr>
              <w:t>24</w:t>
            </w:r>
          </w:p>
        </w:tc>
        <w:tc>
          <w:tcPr>
            <w:tcW w:w="1224" w:type="dxa"/>
            <w:vAlign w:val="center"/>
          </w:tcPr>
          <w:p w:rsidR="00140BEE" w:rsidRDefault="00140BEE" w:rsidP="00943690">
            <w:pPr>
              <w:pStyle w:val="BodySingle0"/>
              <w:tabs>
                <w:tab w:val="decimal" w:pos="403"/>
                <w:tab w:val="center" w:pos="7560"/>
              </w:tabs>
              <w:rPr>
                <w:noProof w:val="0"/>
              </w:rPr>
            </w:pPr>
            <w:r>
              <w:rPr>
                <w:noProof w:val="0"/>
              </w:rPr>
              <w:tab/>
              <w:t>.06</w:t>
            </w:r>
          </w:p>
        </w:tc>
        <w:tc>
          <w:tcPr>
            <w:tcW w:w="1226" w:type="dxa"/>
            <w:vAlign w:val="center"/>
          </w:tcPr>
          <w:p w:rsidR="00140BEE" w:rsidRDefault="00140BEE" w:rsidP="00943690">
            <w:pPr>
              <w:pStyle w:val="BodySingle0"/>
              <w:tabs>
                <w:tab w:val="center" w:pos="7560"/>
              </w:tabs>
              <w:jc w:val="center"/>
              <w:rPr>
                <w:noProof w:val="0"/>
              </w:rPr>
            </w:pPr>
            <w:r>
              <w:rPr>
                <w:noProof w:val="0"/>
              </w:rPr>
              <w:t>52</w:t>
            </w:r>
          </w:p>
        </w:tc>
        <w:tc>
          <w:tcPr>
            <w:tcW w:w="1224" w:type="dxa"/>
            <w:vAlign w:val="center"/>
          </w:tcPr>
          <w:p w:rsidR="00140BEE" w:rsidRDefault="00140BEE" w:rsidP="00943690">
            <w:pPr>
              <w:pStyle w:val="BodySingle0"/>
              <w:tabs>
                <w:tab w:val="decimal" w:pos="446"/>
              </w:tabs>
              <w:rPr>
                <w:noProof w:val="0"/>
              </w:rPr>
            </w:pPr>
            <w:r>
              <w:rPr>
                <w:noProof w:val="0"/>
              </w:rPr>
              <w:t>.30</w:t>
            </w:r>
          </w:p>
        </w:tc>
        <w:tc>
          <w:tcPr>
            <w:tcW w:w="1226" w:type="dxa"/>
            <w:vAlign w:val="center"/>
          </w:tcPr>
          <w:p w:rsidR="00140BEE" w:rsidRDefault="00140BEE" w:rsidP="00943690">
            <w:pPr>
              <w:pStyle w:val="BodySingle0"/>
              <w:tabs>
                <w:tab w:val="center" w:pos="7560"/>
              </w:tabs>
              <w:jc w:val="center"/>
              <w:rPr>
                <w:noProof w:val="0"/>
              </w:rPr>
            </w:pPr>
            <w:r>
              <w:rPr>
                <w:noProof w:val="0"/>
              </w:rPr>
              <w:t>80</w:t>
            </w:r>
          </w:p>
        </w:tc>
        <w:tc>
          <w:tcPr>
            <w:tcW w:w="1224" w:type="dxa"/>
            <w:vAlign w:val="center"/>
          </w:tcPr>
          <w:p w:rsidR="00140BEE" w:rsidRDefault="00140BEE" w:rsidP="00943690">
            <w:pPr>
              <w:pStyle w:val="BodySingle0"/>
              <w:tabs>
                <w:tab w:val="decimal" w:pos="533"/>
                <w:tab w:val="center" w:pos="7560"/>
              </w:tabs>
              <w:rPr>
                <w:noProof w:val="0"/>
              </w:rPr>
            </w:pPr>
            <w:r>
              <w:rPr>
                <w:noProof w:val="0"/>
              </w:rPr>
              <w:tab/>
              <w:t>5.94</w:t>
            </w:r>
          </w:p>
        </w:tc>
      </w:tr>
      <w:tr w:rsidR="00140BEE" w:rsidTr="00943690">
        <w:tblPrEx>
          <w:tblCellMar>
            <w:top w:w="0" w:type="dxa"/>
            <w:bottom w:w="0" w:type="dxa"/>
          </w:tblCellMar>
        </w:tblPrEx>
        <w:trPr>
          <w:trHeight w:val="280"/>
          <w:jc w:val="center"/>
        </w:trPr>
        <w:tc>
          <w:tcPr>
            <w:tcW w:w="1226" w:type="dxa"/>
            <w:vAlign w:val="center"/>
          </w:tcPr>
          <w:p w:rsidR="00140BEE" w:rsidRDefault="00140BEE" w:rsidP="00943690">
            <w:pPr>
              <w:pStyle w:val="BodySingle0"/>
              <w:tabs>
                <w:tab w:val="center" w:pos="7560"/>
              </w:tabs>
              <w:jc w:val="center"/>
              <w:rPr>
                <w:noProof w:val="0"/>
              </w:rPr>
            </w:pPr>
            <w:r>
              <w:rPr>
                <w:noProof w:val="0"/>
              </w:rPr>
              <w:t>25</w:t>
            </w:r>
          </w:p>
        </w:tc>
        <w:tc>
          <w:tcPr>
            <w:tcW w:w="1224" w:type="dxa"/>
            <w:vAlign w:val="center"/>
          </w:tcPr>
          <w:p w:rsidR="00140BEE" w:rsidRDefault="00140BEE" w:rsidP="00943690">
            <w:pPr>
              <w:pStyle w:val="BodySingle0"/>
              <w:tabs>
                <w:tab w:val="decimal" w:pos="403"/>
                <w:tab w:val="center" w:pos="7560"/>
              </w:tabs>
              <w:rPr>
                <w:noProof w:val="0"/>
              </w:rPr>
            </w:pPr>
            <w:r>
              <w:rPr>
                <w:noProof w:val="0"/>
              </w:rPr>
              <w:tab/>
              <w:t>.06</w:t>
            </w:r>
          </w:p>
        </w:tc>
        <w:tc>
          <w:tcPr>
            <w:tcW w:w="1226" w:type="dxa"/>
            <w:vAlign w:val="center"/>
          </w:tcPr>
          <w:p w:rsidR="00140BEE" w:rsidRDefault="00140BEE" w:rsidP="00943690">
            <w:pPr>
              <w:pStyle w:val="BodySingle0"/>
              <w:tabs>
                <w:tab w:val="center" w:pos="7560"/>
              </w:tabs>
              <w:jc w:val="center"/>
              <w:rPr>
                <w:noProof w:val="0"/>
              </w:rPr>
            </w:pPr>
            <w:r>
              <w:rPr>
                <w:noProof w:val="0"/>
              </w:rPr>
              <w:t>53</w:t>
            </w:r>
          </w:p>
        </w:tc>
        <w:tc>
          <w:tcPr>
            <w:tcW w:w="1224" w:type="dxa"/>
            <w:vAlign w:val="center"/>
          </w:tcPr>
          <w:p w:rsidR="00140BEE" w:rsidRDefault="00140BEE" w:rsidP="00943690">
            <w:pPr>
              <w:pStyle w:val="BodySingle0"/>
              <w:tabs>
                <w:tab w:val="decimal" w:pos="446"/>
              </w:tabs>
              <w:rPr>
                <w:noProof w:val="0"/>
              </w:rPr>
            </w:pPr>
            <w:r>
              <w:rPr>
                <w:noProof w:val="0"/>
              </w:rPr>
              <w:t>.34</w:t>
            </w:r>
          </w:p>
        </w:tc>
        <w:tc>
          <w:tcPr>
            <w:tcW w:w="1226" w:type="dxa"/>
            <w:vAlign w:val="center"/>
          </w:tcPr>
          <w:p w:rsidR="00140BEE" w:rsidRDefault="00140BEE" w:rsidP="00943690">
            <w:pPr>
              <w:pStyle w:val="BodySingle0"/>
              <w:tabs>
                <w:tab w:val="center" w:pos="7560"/>
              </w:tabs>
              <w:jc w:val="center"/>
              <w:rPr>
                <w:noProof w:val="0"/>
              </w:rPr>
            </w:pPr>
            <w:r>
              <w:rPr>
                <w:noProof w:val="0"/>
              </w:rPr>
              <w:t>81</w:t>
            </w:r>
          </w:p>
        </w:tc>
        <w:tc>
          <w:tcPr>
            <w:tcW w:w="1224" w:type="dxa"/>
            <w:vAlign w:val="center"/>
          </w:tcPr>
          <w:p w:rsidR="00140BEE" w:rsidRDefault="00140BEE" w:rsidP="00943690">
            <w:pPr>
              <w:pStyle w:val="BodySingle0"/>
              <w:tabs>
                <w:tab w:val="decimal" w:pos="533"/>
                <w:tab w:val="center" w:pos="7560"/>
              </w:tabs>
              <w:rPr>
                <w:noProof w:val="0"/>
              </w:rPr>
            </w:pPr>
            <w:r>
              <w:rPr>
                <w:noProof w:val="0"/>
              </w:rPr>
              <w:tab/>
              <w:t>6.52</w:t>
            </w:r>
          </w:p>
        </w:tc>
      </w:tr>
      <w:tr w:rsidR="00140BEE" w:rsidTr="00943690">
        <w:tblPrEx>
          <w:tblCellMar>
            <w:top w:w="0" w:type="dxa"/>
            <w:bottom w:w="0" w:type="dxa"/>
          </w:tblCellMar>
        </w:tblPrEx>
        <w:trPr>
          <w:trHeight w:val="280"/>
          <w:jc w:val="center"/>
        </w:trPr>
        <w:tc>
          <w:tcPr>
            <w:tcW w:w="1226" w:type="dxa"/>
            <w:vAlign w:val="center"/>
          </w:tcPr>
          <w:p w:rsidR="00140BEE" w:rsidRDefault="00140BEE" w:rsidP="00943690">
            <w:pPr>
              <w:pStyle w:val="BodySingle0"/>
              <w:tabs>
                <w:tab w:val="center" w:pos="7560"/>
              </w:tabs>
              <w:jc w:val="center"/>
              <w:rPr>
                <w:noProof w:val="0"/>
              </w:rPr>
            </w:pPr>
            <w:r>
              <w:rPr>
                <w:noProof w:val="0"/>
              </w:rPr>
              <w:t>26</w:t>
            </w:r>
          </w:p>
        </w:tc>
        <w:tc>
          <w:tcPr>
            <w:tcW w:w="1224" w:type="dxa"/>
            <w:vAlign w:val="center"/>
          </w:tcPr>
          <w:p w:rsidR="00140BEE" w:rsidRDefault="00140BEE" w:rsidP="00943690">
            <w:pPr>
              <w:pStyle w:val="BodySingle0"/>
              <w:tabs>
                <w:tab w:val="decimal" w:pos="403"/>
                <w:tab w:val="center" w:pos="7560"/>
              </w:tabs>
              <w:rPr>
                <w:noProof w:val="0"/>
              </w:rPr>
            </w:pPr>
            <w:r>
              <w:rPr>
                <w:noProof w:val="0"/>
              </w:rPr>
              <w:tab/>
              <w:t>.06</w:t>
            </w:r>
          </w:p>
        </w:tc>
        <w:tc>
          <w:tcPr>
            <w:tcW w:w="1226" w:type="dxa"/>
            <w:vAlign w:val="center"/>
          </w:tcPr>
          <w:p w:rsidR="00140BEE" w:rsidRDefault="00140BEE" w:rsidP="00943690">
            <w:pPr>
              <w:pStyle w:val="BodySingle0"/>
              <w:tabs>
                <w:tab w:val="center" w:pos="7560"/>
              </w:tabs>
              <w:jc w:val="center"/>
              <w:rPr>
                <w:noProof w:val="0"/>
              </w:rPr>
            </w:pPr>
            <w:r>
              <w:rPr>
                <w:noProof w:val="0"/>
              </w:rPr>
              <w:t>54</w:t>
            </w:r>
          </w:p>
        </w:tc>
        <w:tc>
          <w:tcPr>
            <w:tcW w:w="1224" w:type="dxa"/>
            <w:vAlign w:val="center"/>
          </w:tcPr>
          <w:p w:rsidR="00140BEE" w:rsidRDefault="00140BEE" w:rsidP="00943690">
            <w:pPr>
              <w:pStyle w:val="BodySingle0"/>
              <w:tabs>
                <w:tab w:val="decimal" w:pos="446"/>
              </w:tabs>
              <w:rPr>
                <w:noProof w:val="0"/>
              </w:rPr>
            </w:pPr>
            <w:r>
              <w:rPr>
                <w:noProof w:val="0"/>
              </w:rPr>
              <w:t>.37</w:t>
            </w:r>
          </w:p>
        </w:tc>
        <w:tc>
          <w:tcPr>
            <w:tcW w:w="1226" w:type="dxa"/>
            <w:vAlign w:val="center"/>
          </w:tcPr>
          <w:p w:rsidR="00140BEE" w:rsidRDefault="00140BEE" w:rsidP="00943690">
            <w:pPr>
              <w:pStyle w:val="BodySingle0"/>
              <w:tabs>
                <w:tab w:val="center" w:pos="7560"/>
              </w:tabs>
              <w:jc w:val="center"/>
              <w:rPr>
                <w:noProof w:val="0"/>
              </w:rPr>
            </w:pPr>
            <w:r>
              <w:rPr>
                <w:noProof w:val="0"/>
              </w:rPr>
              <w:t>82</w:t>
            </w:r>
          </w:p>
        </w:tc>
        <w:tc>
          <w:tcPr>
            <w:tcW w:w="1224" w:type="dxa"/>
            <w:vAlign w:val="center"/>
          </w:tcPr>
          <w:p w:rsidR="00140BEE" w:rsidRDefault="00140BEE" w:rsidP="00943690">
            <w:pPr>
              <w:pStyle w:val="BodySingle0"/>
              <w:tabs>
                <w:tab w:val="decimal" w:pos="533"/>
                <w:tab w:val="center" w:pos="7560"/>
              </w:tabs>
              <w:rPr>
                <w:noProof w:val="0"/>
              </w:rPr>
            </w:pPr>
            <w:r>
              <w:rPr>
                <w:noProof w:val="0"/>
              </w:rPr>
              <w:tab/>
              <w:t>7.06</w:t>
            </w:r>
          </w:p>
        </w:tc>
      </w:tr>
      <w:tr w:rsidR="00140BEE" w:rsidTr="00943690">
        <w:tblPrEx>
          <w:tblCellMar>
            <w:top w:w="0" w:type="dxa"/>
            <w:bottom w:w="0" w:type="dxa"/>
          </w:tblCellMar>
        </w:tblPrEx>
        <w:trPr>
          <w:trHeight w:val="280"/>
          <w:jc w:val="center"/>
        </w:trPr>
        <w:tc>
          <w:tcPr>
            <w:tcW w:w="1226" w:type="dxa"/>
            <w:vAlign w:val="center"/>
          </w:tcPr>
          <w:p w:rsidR="00140BEE" w:rsidRDefault="00140BEE" w:rsidP="00943690">
            <w:pPr>
              <w:pStyle w:val="BodySingle0"/>
              <w:tabs>
                <w:tab w:val="center" w:pos="7560"/>
              </w:tabs>
              <w:jc w:val="center"/>
              <w:rPr>
                <w:noProof w:val="0"/>
              </w:rPr>
            </w:pPr>
            <w:r>
              <w:rPr>
                <w:noProof w:val="0"/>
              </w:rPr>
              <w:t>27</w:t>
            </w:r>
          </w:p>
        </w:tc>
        <w:tc>
          <w:tcPr>
            <w:tcW w:w="1224" w:type="dxa"/>
            <w:vAlign w:val="center"/>
          </w:tcPr>
          <w:p w:rsidR="00140BEE" w:rsidRDefault="00140BEE" w:rsidP="00943690">
            <w:pPr>
              <w:pStyle w:val="BodySingle0"/>
              <w:tabs>
                <w:tab w:val="decimal" w:pos="403"/>
                <w:tab w:val="center" w:pos="7560"/>
              </w:tabs>
              <w:rPr>
                <w:noProof w:val="0"/>
              </w:rPr>
            </w:pPr>
            <w:r>
              <w:rPr>
                <w:noProof w:val="0"/>
              </w:rPr>
              <w:tab/>
              <w:t>.06</w:t>
            </w:r>
          </w:p>
        </w:tc>
        <w:tc>
          <w:tcPr>
            <w:tcW w:w="1226" w:type="dxa"/>
            <w:vAlign w:val="center"/>
          </w:tcPr>
          <w:p w:rsidR="00140BEE" w:rsidRDefault="00140BEE" w:rsidP="00943690">
            <w:pPr>
              <w:pStyle w:val="BodySingle0"/>
              <w:tabs>
                <w:tab w:val="center" w:pos="7560"/>
              </w:tabs>
              <w:jc w:val="center"/>
              <w:rPr>
                <w:noProof w:val="0"/>
              </w:rPr>
            </w:pPr>
            <w:r>
              <w:rPr>
                <w:noProof w:val="0"/>
              </w:rPr>
              <w:t>55</w:t>
            </w:r>
          </w:p>
        </w:tc>
        <w:tc>
          <w:tcPr>
            <w:tcW w:w="1224" w:type="dxa"/>
            <w:vAlign w:val="center"/>
          </w:tcPr>
          <w:p w:rsidR="00140BEE" w:rsidRDefault="00140BEE" w:rsidP="00943690">
            <w:pPr>
              <w:pStyle w:val="BodySingle0"/>
              <w:tabs>
                <w:tab w:val="decimal" w:pos="446"/>
              </w:tabs>
              <w:rPr>
                <w:noProof w:val="0"/>
              </w:rPr>
            </w:pPr>
            <w:r>
              <w:rPr>
                <w:noProof w:val="0"/>
              </w:rPr>
              <w:t>.41</w:t>
            </w:r>
          </w:p>
        </w:tc>
        <w:tc>
          <w:tcPr>
            <w:tcW w:w="1226" w:type="dxa"/>
            <w:vAlign w:val="center"/>
          </w:tcPr>
          <w:p w:rsidR="00140BEE" w:rsidRDefault="00140BEE" w:rsidP="00943690">
            <w:pPr>
              <w:pStyle w:val="BodySingle0"/>
              <w:tabs>
                <w:tab w:val="center" w:pos="7560"/>
              </w:tabs>
              <w:jc w:val="center"/>
              <w:rPr>
                <w:noProof w:val="0"/>
              </w:rPr>
            </w:pPr>
            <w:r>
              <w:rPr>
                <w:noProof w:val="0"/>
              </w:rPr>
              <w:t>83</w:t>
            </w:r>
          </w:p>
        </w:tc>
        <w:tc>
          <w:tcPr>
            <w:tcW w:w="1224" w:type="dxa"/>
            <w:vAlign w:val="center"/>
          </w:tcPr>
          <w:p w:rsidR="00140BEE" w:rsidRDefault="00140BEE" w:rsidP="00943690">
            <w:pPr>
              <w:pStyle w:val="BodySingle0"/>
              <w:tabs>
                <w:tab w:val="decimal" w:pos="533"/>
                <w:tab w:val="center" w:pos="7560"/>
              </w:tabs>
              <w:rPr>
                <w:noProof w:val="0"/>
              </w:rPr>
            </w:pPr>
            <w:r>
              <w:rPr>
                <w:noProof w:val="0"/>
              </w:rPr>
              <w:tab/>
              <w:t>7.66</w:t>
            </w:r>
          </w:p>
        </w:tc>
      </w:tr>
      <w:tr w:rsidR="00140BEE" w:rsidTr="00943690">
        <w:tblPrEx>
          <w:tblCellMar>
            <w:top w:w="0" w:type="dxa"/>
            <w:bottom w:w="0" w:type="dxa"/>
          </w:tblCellMar>
        </w:tblPrEx>
        <w:trPr>
          <w:trHeight w:val="280"/>
          <w:jc w:val="center"/>
        </w:trPr>
        <w:tc>
          <w:tcPr>
            <w:tcW w:w="1226" w:type="dxa"/>
            <w:vAlign w:val="center"/>
          </w:tcPr>
          <w:p w:rsidR="00140BEE" w:rsidRDefault="00140BEE" w:rsidP="00943690">
            <w:pPr>
              <w:pStyle w:val="BodySingle0"/>
              <w:tabs>
                <w:tab w:val="center" w:pos="7560"/>
              </w:tabs>
              <w:jc w:val="center"/>
              <w:rPr>
                <w:noProof w:val="0"/>
              </w:rPr>
            </w:pPr>
            <w:r>
              <w:rPr>
                <w:noProof w:val="0"/>
              </w:rPr>
              <w:t>28</w:t>
            </w:r>
          </w:p>
        </w:tc>
        <w:tc>
          <w:tcPr>
            <w:tcW w:w="1224" w:type="dxa"/>
            <w:vAlign w:val="center"/>
          </w:tcPr>
          <w:p w:rsidR="00140BEE" w:rsidRDefault="00140BEE" w:rsidP="00943690">
            <w:pPr>
              <w:pStyle w:val="BodySingle0"/>
              <w:tabs>
                <w:tab w:val="decimal" w:pos="403"/>
                <w:tab w:val="center" w:pos="7560"/>
              </w:tabs>
              <w:rPr>
                <w:noProof w:val="0"/>
              </w:rPr>
            </w:pPr>
            <w:r>
              <w:rPr>
                <w:noProof w:val="0"/>
              </w:rPr>
              <w:tab/>
              <w:t>.06</w:t>
            </w:r>
          </w:p>
        </w:tc>
        <w:tc>
          <w:tcPr>
            <w:tcW w:w="1226" w:type="dxa"/>
            <w:vAlign w:val="center"/>
          </w:tcPr>
          <w:p w:rsidR="00140BEE" w:rsidRDefault="00140BEE" w:rsidP="00943690">
            <w:pPr>
              <w:pStyle w:val="BodySingle0"/>
              <w:tabs>
                <w:tab w:val="center" w:pos="7560"/>
              </w:tabs>
              <w:jc w:val="center"/>
              <w:rPr>
                <w:noProof w:val="0"/>
              </w:rPr>
            </w:pPr>
            <w:r>
              <w:rPr>
                <w:noProof w:val="0"/>
              </w:rPr>
              <w:t>56</w:t>
            </w:r>
          </w:p>
        </w:tc>
        <w:tc>
          <w:tcPr>
            <w:tcW w:w="1224" w:type="dxa"/>
            <w:vAlign w:val="center"/>
          </w:tcPr>
          <w:p w:rsidR="00140BEE" w:rsidRDefault="00140BEE" w:rsidP="00943690">
            <w:pPr>
              <w:pStyle w:val="BodySingle0"/>
              <w:tabs>
                <w:tab w:val="decimal" w:pos="446"/>
              </w:tabs>
              <w:rPr>
                <w:noProof w:val="0"/>
              </w:rPr>
            </w:pPr>
            <w:r>
              <w:rPr>
                <w:noProof w:val="0"/>
              </w:rPr>
              <w:t>.44</w:t>
            </w:r>
          </w:p>
        </w:tc>
        <w:tc>
          <w:tcPr>
            <w:tcW w:w="1226" w:type="dxa"/>
            <w:vAlign w:val="center"/>
          </w:tcPr>
          <w:p w:rsidR="00140BEE" w:rsidRDefault="00140BEE" w:rsidP="00943690">
            <w:pPr>
              <w:pStyle w:val="BodySingle0"/>
              <w:tabs>
                <w:tab w:val="center" w:pos="7560"/>
              </w:tabs>
              <w:jc w:val="center"/>
              <w:rPr>
                <w:noProof w:val="0"/>
              </w:rPr>
            </w:pPr>
            <w:r>
              <w:rPr>
                <w:noProof w:val="0"/>
              </w:rPr>
              <w:t>84</w:t>
            </w:r>
          </w:p>
        </w:tc>
        <w:tc>
          <w:tcPr>
            <w:tcW w:w="1224" w:type="dxa"/>
            <w:vAlign w:val="center"/>
          </w:tcPr>
          <w:p w:rsidR="00140BEE" w:rsidRDefault="00140BEE" w:rsidP="00943690">
            <w:pPr>
              <w:pStyle w:val="BodySingle0"/>
              <w:tabs>
                <w:tab w:val="decimal" w:pos="533"/>
                <w:tab w:val="center" w:pos="7560"/>
              </w:tabs>
              <w:rPr>
                <w:noProof w:val="0"/>
              </w:rPr>
            </w:pPr>
            <w:r>
              <w:rPr>
                <w:noProof w:val="0"/>
              </w:rPr>
              <w:tab/>
              <w:t>8.33</w:t>
            </w:r>
          </w:p>
        </w:tc>
      </w:tr>
      <w:tr w:rsidR="00140BEE" w:rsidTr="00943690">
        <w:tblPrEx>
          <w:tblCellMar>
            <w:top w:w="0" w:type="dxa"/>
            <w:bottom w:w="0" w:type="dxa"/>
          </w:tblCellMar>
        </w:tblPrEx>
        <w:trPr>
          <w:trHeight w:val="280"/>
          <w:jc w:val="center"/>
        </w:trPr>
        <w:tc>
          <w:tcPr>
            <w:tcW w:w="1226" w:type="dxa"/>
            <w:vAlign w:val="center"/>
          </w:tcPr>
          <w:p w:rsidR="00140BEE" w:rsidRDefault="00140BEE" w:rsidP="00943690">
            <w:pPr>
              <w:pStyle w:val="BodySingle0"/>
              <w:tabs>
                <w:tab w:val="center" w:pos="7560"/>
              </w:tabs>
              <w:jc w:val="center"/>
              <w:rPr>
                <w:noProof w:val="0"/>
              </w:rPr>
            </w:pPr>
            <w:r>
              <w:rPr>
                <w:noProof w:val="0"/>
              </w:rPr>
              <w:t>29</w:t>
            </w:r>
          </w:p>
        </w:tc>
        <w:tc>
          <w:tcPr>
            <w:tcW w:w="1224" w:type="dxa"/>
            <w:vAlign w:val="center"/>
          </w:tcPr>
          <w:p w:rsidR="00140BEE" w:rsidRDefault="00140BEE" w:rsidP="00943690">
            <w:pPr>
              <w:pStyle w:val="BodySingle0"/>
              <w:tabs>
                <w:tab w:val="decimal" w:pos="403"/>
                <w:tab w:val="center" w:pos="7560"/>
              </w:tabs>
              <w:rPr>
                <w:noProof w:val="0"/>
              </w:rPr>
            </w:pPr>
            <w:r>
              <w:rPr>
                <w:noProof w:val="0"/>
              </w:rPr>
              <w:tab/>
              <w:t>.06</w:t>
            </w:r>
          </w:p>
        </w:tc>
        <w:tc>
          <w:tcPr>
            <w:tcW w:w="1226" w:type="dxa"/>
            <w:vAlign w:val="center"/>
          </w:tcPr>
          <w:p w:rsidR="00140BEE" w:rsidRDefault="00140BEE" w:rsidP="00943690">
            <w:pPr>
              <w:pStyle w:val="BodySingle0"/>
              <w:tabs>
                <w:tab w:val="center" w:pos="7560"/>
              </w:tabs>
              <w:jc w:val="center"/>
              <w:rPr>
                <w:noProof w:val="0"/>
              </w:rPr>
            </w:pPr>
            <w:r>
              <w:rPr>
                <w:noProof w:val="0"/>
              </w:rPr>
              <w:t>57</w:t>
            </w:r>
          </w:p>
        </w:tc>
        <w:tc>
          <w:tcPr>
            <w:tcW w:w="1224" w:type="dxa"/>
            <w:vAlign w:val="center"/>
          </w:tcPr>
          <w:p w:rsidR="00140BEE" w:rsidRDefault="00140BEE" w:rsidP="00943690">
            <w:pPr>
              <w:pStyle w:val="BodySingle0"/>
              <w:tabs>
                <w:tab w:val="decimal" w:pos="446"/>
              </w:tabs>
              <w:rPr>
                <w:noProof w:val="0"/>
              </w:rPr>
            </w:pPr>
            <w:r>
              <w:rPr>
                <w:noProof w:val="0"/>
              </w:rPr>
              <w:t>.47</w:t>
            </w:r>
          </w:p>
        </w:tc>
        <w:tc>
          <w:tcPr>
            <w:tcW w:w="1226" w:type="dxa"/>
            <w:vAlign w:val="center"/>
          </w:tcPr>
          <w:p w:rsidR="00140BEE" w:rsidRDefault="00140BEE" w:rsidP="00943690">
            <w:pPr>
              <w:pStyle w:val="BodySingle0"/>
              <w:tabs>
                <w:tab w:val="center" w:pos="7560"/>
              </w:tabs>
              <w:jc w:val="center"/>
              <w:rPr>
                <w:noProof w:val="0"/>
              </w:rPr>
            </w:pPr>
            <w:r>
              <w:rPr>
                <w:noProof w:val="0"/>
              </w:rPr>
              <w:t>85</w:t>
            </w:r>
          </w:p>
        </w:tc>
        <w:tc>
          <w:tcPr>
            <w:tcW w:w="1224" w:type="dxa"/>
            <w:vAlign w:val="center"/>
          </w:tcPr>
          <w:p w:rsidR="00140BEE" w:rsidRDefault="00140BEE" w:rsidP="00943690">
            <w:pPr>
              <w:pStyle w:val="BodySingle0"/>
              <w:tabs>
                <w:tab w:val="decimal" w:pos="533"/>
                <w:tab w:val="center" w:pos="7560"/>
              </w:tabs>
              <w:rPr>
                <w:noProof w:val="0"/>
              </w:rPr>
            </w:pPr>
            <w:r>
              <w:rPr>
                <w:noProof w:val="0"/>
              </w:rPr>
              <w:tab/>
              <w:t>9.08</w:t>
            </w:r>
          </w:p>
        </w:tc>
      </w:tr>
      <w:tr w:rsidR="00140BEE" w:rsidTr="00943690">
        <w:tblPrEx>
          <w:tblCellMar>
            <w:top w:w="0" w:type="dxa"/>
            <w:bottom w:w="0" w:type="dxa"/>
          </w:tblCellMar>
        </w:tblPrEx>
        <w:trPr>
          <w:trHeight w:val="280"/>
          <w:jc w:val="center"/>
        </w:trPr>
        <w:tc>
          <w:tcPr>
            <w:tcW w:w="1226" w:type="dxa"/>
            <w:vAlign w:val="center"/>
          </w:tcPr>
          <w:p w:rsidR="00140BEE" w:rsidRDefault="00140BEE" w:rsidP="00943690">
            <w:pPr>
              <w:pStyle w:val="BodySingle0"/>
              <w:tabs>
                <w:tab w:val="center" w:pos="7560"/>
              </w:tabs>
              <w:jc w:val="center"/>
              <w:rPr>
                <w:noProof w:val="0"/>
              </w:rPr>
            </w:pPr>
            <w:r>
              <w:rPr>
                <w:noProof w:val="0"/>
              </w:rPr>
              <w:t>30</w:t>
            </w:r>
          </w:p>
        </w:tc>
        <w:tc>
          <w:tcPr>
            <w:tcW w:w="1224" w:type="dxa"/>
            <w:vAlign w:val="center"/>
          </w:tcPr>
          <w:p w:rsidR="00140BEE" w:rsidRDefault="00140BEE" w:rsidP="00943690">
            <w:pPr>
              <w:pStyle w:val="BodySingle0"/>
              <w:tabs>
                <w:tab w:val="decimal" w:pos="403"/>
                <w:tab w:val="center" w:pos="7560"/>
              </w:tabs>
              <w:rPr>
                <w:noProof w:val="0"/>
              </w:rPr>
            </w:pPr>
            <w:r>
              <w:rPr>
                <w:noProof w:val="0"/>
              </w:rPr>
              <w:tab/>
              <w:t>.06</w:t>
            </w:r>
          </w:p>
        </w:tc>
        <w:tc>
          <w:tcPr>
            <w:tcW w:w="1226" w:type="dxa"/>
            <w:vAlign w:val="center"/>
          </w:tcPr>
          <w:p w:rsidR="00140BEE" w:rsidRDefault="00140BEE" w:rsidP="00943690">
            <w:pPr>
              <w:pStyle w:val="BodySingle0"/>
              <w:tabs>
                <w:tab w:val="center" w:pos="7560"/>
              </w:tabs>
              <w:jc w:val="center"/>
              <w:rPr>
                <w:noProof w:val="0"/>
              </w:rPr>
            </w:pPr>
            <w:r>
              <w:rPr>
                <w:noProof w:val="0"/>
              </w:rPr>
              <w:t>58</w:t>
            </w:r>
          </w:p>
        </w:tc>
        <w:tc>
          <w:tcPr>
            <w:tcW w:w="1224" w:type="dxa"/>
            <w:vAlign w:val="center"/>
          </w:tcPr>
          <w:p w:rsidR="00140BEE" w:rsidRDefault="00140BEE" w:rsidP="00943690">
            <w:pPr>
              <w:pStyle w:val="BodySingle0"/>
              <w:tabs>
                <w:tab w:val="decimal" w:pos="446"/>
              </w:tabs>
              <w:rPr>
                <w:noProof w:val="0"/>
              </w:rPr>
            </w:pPr>
            <w:r>
              <w:rPr>
                <w:noProof w:val="0"/>
              </w:rPr>
              <w:t>.49</w:t>
            </w:r>
          </w:p>
        </w:tc>
        <w:tc>
          <w:tcPr>
            <w:tcW w:w="1226" w:type="dxa"/>
            <w:vAlign w:val="center"/>
          </w:tcPr>
          <w:p w:rsidR="00140BEE" w:rsidRDefault="00140BEE" w:rsidP="00943690">
            <w:pPr>
              <w:pStyle w:val="BodySingle0"/>
              <w:tabs>
                <w:tab w:val="center" w:pos="7560"/>
              </w:tabs>
              <w:jc w:val="center"/>
              <w:rPr>
                <w:noProof w:val="0"/>
              </w:rPr>
            </w:pPr>
            <w:r>
              <w:rPr>
                <w:noProof w:val="0"/>
              </w:rPr>
              <w:t>86</w:t>
            </w:r>
          </w:p>
        </w:tc>
        <w:tc>
          <w:tcPr>
            <w:tcW w:w="1224" w:type="dxa"/>
            <w:vAlign w:val="center"/>
          </w:tcPr>
          <w:p w:rsidR="00140BEE" w:rsidRDefault="00140BEE" w:rsidP="00943690">
            <w:pPr>
              <w:pStyle w:val="BodySingle0"/>
              <w:tabs>
                <w:tab w:val="decimal" w:pos="533"/>
                <w:tab w:val="center" w:pos="7560"/>
              </w:tabs>
              <w:rPr>
                <w:noProof w:val="0"/>
              </w:rPr>
            </w:pPr>
            <w:r>
              <w:rPr>
                <w:noProof w:val="0"/>
              </w:rPr>
              <w:tab/>
              <w:t>9.91</w:t>
            </w:r>
          </w:p>
        </w:tc>
      </w:tr>
      <w:tr w:rsidR="00140BEE" w:rsidTr="00943690">
        <w:tblPrEx>
          <w:tblCellMar>
            <w:top w:w="0" w:type="dxa"/>
            <w:bottom w:w="0" w:type="dxa"/>
          </w:tblCellMar>
        </w:tblPrEx>
        <w:trPr>
          <w:trHeight w:val="280"/>
          <w:jc w:val="center"/>
        </w:trPr>
        <w:tc>
          <w:tcPr>
            <w:tcW w:w="1226" w:type="dxa"/>
            <w:vAlign w:val="center"/>
          </w:tcPr>
          <w:p w:rsidR="00140BEE" w:rsidRDefault="00140BEE" w:rsidP="00943690">
            <w:pPr>
              <w:pStyle w:val="BodySingle0"/>
              <w:tabs>
                <w:tab w:val="center" w:pos="7560"/>
              </w:tabs>
              <w:jc w:val="center"/>
              <w:rPr>
                <w:noProof w:val="0"/>
              </w:rPr>
            </w:pPr>
            <w:r>
              <w:rPr>
                <w:noProof w:val="0"/>
              </w:rPr>
              <w:t>31</w:t>
            </w:r>
          </w:p>
        </w:tc>
        <w:tc>
          <w:tcPr>
            <w:tcW w:w="1224" w:type="dxa"/>
            <w:vAlign w:val="center"/>
          </w:tcPr>
          <w:p w:rsidR="00140BEE" w:rsidRDefault="00140BEE" w:rsidP="00943690">
            <w:pPr>
              <w:pStyle w:val="BodySingle0"/>
              <w:tabs>
                <w:tab w:val="decimal" w:pos="403"/>
                <w:tab w:val="center" w:pos="7560"/>
              </w:tabs>
              <w:rPr>
                <w:noProof w:val="0"/>
              </w:rPr>
            </w:pPr>
            <w:r>
              <w:rPr>
                <w:noProof w:val="0"/>
              </w:rPr>
              <w:tab/>
              <w:t>.06</w:t>
            </w:r>
          </w:p>
        </w:tc>
        <w:tc>
          <w:tcPr>
            <w:tcW w:w="1226" w:type="dxa"/>
            <w:vAlign w:val="center"/>
          </w:tcPr>
          <w:p w:rsidR="00140BEE" w:rsidRDefault="00140BEE" w:rsidP="00943690">
            <w:pPr>
              <w:pStyle w:val="BodySingle0"/>
              <w:tabs>
                <w:tab w:val="center" w:pos="7560"/>
              </w:tabs>
              <w:jc w:val="center"/>
              <w:rPr>
                <w:noProof w:val="0"/>
              </w:rPr>
            </w:pPr>
            <w:r>
              <w:rPr>
                <w:noProof w:val="0"/>
              </w:rPr>
              <w:t>59</w:t>
            </w:r>
          </w:p>
        </w:tc>
        <w:tc>
          <w:tcPr>
            <w:tcW w:w="1224" w:type="dxa"/>
            <w:vAlign w:val="center"/>
          </w:tcPr>
          <w:p w:rsidR="00140BEE" w:rsidRDefault="00140BEE" w:rsidP="00943690">
            <w:pPr>
              <w:pStyle w:val="BodySingle0"/>
              <w:tabs>
                <w:tab w:val="decimal" w:pos="446"/>
              </w:tabs>
              <w:rPr>
                <w:noProof w:val="0"/>
              </w:rPr>
            </w:pPr>
            <w:r>
              <w:rPr>
                <w:noProof w:val="0"/>
              </w:rPr>
              <w:t>.51</w:t>
            </w:r>
          </w:p>
        </w:tc>
        <w:tc>
          <w:tcPr>
            <w:tcW w:w="1226" w:type="dxa"/>
            <w:vAlign w:val="center"/>
          </w:tcPr>
          <w:p w:rsidR="00140BEE" w:rsidRDefault="00140BEE" w:rsidP="00943690">
            <w:pPr>
              <w:pStyle w:val="BodySingle0"/>
              <w:tabs>
                <w:tab w:val="center" w:pos="7560"/>
              </w:tabs>
              <w:jc w:val="center"/>
              <w:rPr>
                <w:noProof w:val="0"/>
              </w:rPr>
            </w:pPr>
            <w:r>
              <w:rPr>
                <w:noProof w:val="0"/>
              </w:rPr>
              <w:t>87</w:t>
            </w:r>
          </w:p>
        </w:tc>
        <w:tc>
          <w:tcPr>
            <w:tcW w:w="1224" w:type="dxa"/>
            <w:vAlign w:val="center"/>
          </w:tcPr>
          <w:p w:rsidR="00140BEE" w:rsidRDefault="00140BEE" w:rsidP="00943690">
            <w:pPr>
              <w:pStyle w:val="BodySingle0"/>
              <w:tabs>
                <w:tab w:val="decimal" w:pos="533"/>
                <w:tab w:val="center" w:pos="7560"/>
              </w:tabs>
              <w:rPr>
                <w:noProof w:val="0"/>
              </w:rPr>
            </w:pPr>
            <w:r>
              <w:rPr>
                <w:noProof w:val="0"/>
              </w:rPr>
              <w:tab/>
              <w:t>10.75</w:t>
            </w:r>
          </w:p>
        </w:tc>
      </w:tr>
      <w:tr w:rsidR="00140BEE" w:rsidTr="00943690">
        <w:tblPrEx>
          <w:tblCellMar>
            <w:top w:w="0" w:type="dxa"/>
            <w:bottom w:w="0" w:type="dxa"/>
          </w:tblCellMar>
        </w:tblPrEx>
        <w:trPr>
          <w:trHeight w:val="280"/>
          <w:jc w:val="center"/>
        </w:trPr>
        <w:tc>
          <w:tcPr>
            <w:tcW w:w="1226" w:type="dxa"/>
            <w:vAlign w:val="center"/>
          </w:tcPr>
          <w:p w:rsidR="00140BEE" w:rsidRDefault="00140BEE" w:rsidP="00943690">
            <w:pPr>
              <w:pStyle w:val="BodySingle0"/>
              <w:tabs>
                <w:tab w:val="center" w:pos="7560"/>
              </w:tabs>
              <w:jc w:val="center"/>
              <w:rPr>
                <w:noProof w:val="0"/>
              </w:rPr>
            </w:pPr>
            <w:r>
              <w:rPr>
                <w:noProof w:val="0"/>
              </w:rPr>
              <w:t>32</w:t>
            </w:r>
          </w:p>
        </w:tc>
        <w:tc>
          <w:tcPr>
            <w:tcW w:w="1224" w:type="dxa"/>
            <w:vAlign w:val="center"/>
          </w:tcPr>
          <w:p w:rsidR="00140BEE" w:rsidRDefault="00140BEE" w:rsidP="00943690">
            <w:pPr>
              <w:pStyle w:val="BodySingle0"/>
              <w:tabs>
                <w:tab w:val="decimal" w:pos="403"/>
                <w:tab w:val="center" w:pos="7560"/>
              </w:tabs>
              <w:rPr>
                <w:noProof w:val="0"/>
              </w:rPr>
            </w:pPr>
            <w:r>
              <w:rPr>
                <w:noProof w:val="0"/>
              </w:rPr>
              <w:tab/>
              <w:t>.07</w:t>
            </w:r>
          </w:p>
        </w:tc>
        <w:tc>
          <w:tcPr>
            <w:tcW w:w="1226" w:type="dxa"/>
            <w:vAlign w:val="center"/>
          </w:tcPr>
          <w:p w:rsidR="00140BEE" w:rsidRDefault="00140BEE" w:rsidP="00943690">
            <w:pPr>
              <w:pStyle w:val="BodySingle0"/>
              <w:tabs>
                <w:tab w:val="center" w:pos="7560"/>
              </w:tabs>
              <w:jc w:val="center"/>
              <w:rPr>
                <w:noProof w:val="0"/>
              </w:rPr>
            </w:pPr>
            <w:r>
              <w:rPr>
                <w:noProof w:val="0"/>
              </w:rPr>
              <w:t>60</w:t>
            </w:r>
          </w:p>
        </w:tc>
        <w:tc>
          <w:tcPr>
            <w:tcW w:w="1224" w:type="dxa"/>
            <w:vAlign w:val="center"/>
          </w:tcPr>
          <w:p w:rsidR="00140BEE" w:rsidRDefault="00140BEE" w:rsidP="00943690">
            <w:pPr>
              <w:pStyle w:val="BodySingle0"/>
              <w:tabs>
                <w:tab w:val="decimal" w:pos="446"/>
              </w:tabs>
              <w:rPr>
                <w:noProof w:val="0"/>
              </w:rPr>
            </w:pPr>
            <w:r>
              <w:rPr>
                <w:noProof w:val="0"/>
              </w:rPr>
              <w:t>.60</w:t>
            </w:r>
          </w:p>
        </w:tc>
        <w:tc>
          <w:tcPr>
            <w:tcW w:w="1226" w:type="dxa"/>
            <w:vAlign w:val="center"/>
          </w:tcPr>
          <w:p w:rsidR="00140BEE" w:rsidRDefault="00140BEE" w:rsidP="00943690">
            <w:pPr>
              <w:pStyle w:val="BodySingle0"/>
              <w:tabs>
                <w:tab w:val="center" w:pos="7560"/>
              </w:tabs>
              <w:jc w:val="center"/>
              <w:rPr>
                <w:noProof w:val="0"/>
              </w:rPr>
            </w:pPr>
            <w:r>
              <w:rPr>
                <w:noProof w:val="0"/>
              </w:rPr>
              <w:t>88</w:t>
            </w:r>
          </w:p>
        </w:tc>
        <w:tc>
          <w:tcPr>
            <w:tcW w:w="1224" w:type="dxa"/>
            <w:vAlign w:val="center"/>
          </w:tcPr>
          <w:p w:rsidR="00140BEE" w:rsidRDefault="00140BEE" w:rsidP="00943690">
            <w:pPr>
              <w:pStyle w:val="BodySingle0"/>
              <w:tabs>
                <w:tab w:val="decimal" w:pos="533"/>
                <w:tab w:val="center" w:pos="7560"/>
              </w:tabs>
              <w:rPr>
                <w:noProof w:val="0"/>
              </w:rPr>
            </w:pPr>
            <w:r>
              <w:rPr>
                <w:noProof w:val="0"/>
              </w:rPr>
              <w:tab/>
              <w:t>11.65</w:t>
            </w:r>
          </w:p>
        </w:tc>
      </w:tr>
      <w:tr w:rsidR="00140BEE" w:rsidTr="00943690">
        <w:tblPrEx>
          <w:tblCellMar>
            <w:top w:w="0" w:type="dxa"/>
            <w:bottom w:w="0" w:type="dxa"/>
          </w:tblCellMar>
        </w:tblPrEx>
        <w:trPr>
          <w:trHeight w:val="280"/>
          <w:jc w:val="center"/>
        </w:trPr>
        <w:tc>
          <w:tcPr>
            <w:tcW w:w="1226" w:type="dxa"/>
            <w:vAlign w:val="center"/>
          </w:tcPr>
          <w:p w:rsidR="00140BEE" w:rsidRDefault="00140BEE" w:rsidP="00943690">
            <w:pPr>
              <w:pStyle w:val="BodySingle0"/>
              <w:tabs>
                <w:tab w:val="center" w:pos="7560"/>
              </w:tabs>
              <w:jc w:val="center"/>
              <w:rPr>
                <w:noProof w:val="0"/>
              </w:rPr>
            </w:pPr>
            <w:r>
              <w:rPr>
                <w:noProof w:val="0"/>
              </w:rPr>
              <w:t>33</w:t>
            </w:r>
          </w:p>
        </w:tc>
        <w:tc>
          <w:tcPr>
            <w:tcW w:w="1224" w:type="dxa"/>
            <w:vAlign w:val="center"/>
          </w:tcPr>
          <w:p w:rsidR="00140BEE" w:rsidRDefault="00140BEE" w:rsidP="00943690">
            <w:pPr>
              <w:pStyle w:val="BodySingle0"/>
              <w:tabs>
                <w:tab w:val="decimal" w:pos="403"/>
                <w:tab w:val="center" w:pos="7560"/>
              </w:tabs>
              <w:rPr>
                <w:noProof w:val="0"/>
              </w:rPr>
            </w:pPr>
            <w:r>
              <w:rPr>
                <w:noProof w:val="0"/>
              </w:rPr>
              <w:tab/>
              <w:t>.07</w:t>
            </w:r>
          </w:p>
        </w:tc>
        <w:tc>
          <w:tcPr>
            <w:tcW w:w="1226" w:type="dxa"/>
            <w:vAlign w:val="center"/>
          </w:tcPr>
          <w:p w:rsidR="00140BEE" w:rsidRDefault="00140BEE" w:rsidP="00943690">
            <w:pPr>
              <w:pStyle w:val="BodySingle0"/>
              <w:tabs>
                <w:tab w:val="center" w:pos="7560"/>
              </w:tabs>
              <w:jc w:val="center"/>
              <w:rPr>
                <w:noProof w:val="0"/>
              </w:rPr>
            </w:pPr>
            <w:r>
              <w:rPr>
                <w:noProof w:val="0"/>
              </w:rPr>
              <w:t>61</w:t>
            </w:r>
          </w:p>
        </w:tc>
        <w:tc>
          <w:tcPr>
            <w:tcW w:w="1224" w:type="dxa"/>
            <w:vAlign w:val="center"/>
          </w:tcPr>
          <w:p w:rsidR="00140BEE" w:rsidRDefault="00140BEE" w:rsidP="00943690">
            <w:pPr>
              <w:pStyle w:val="BodySingle0"/>
              <w:tabs>
                <w:tab w:val="decimal" w:pos="446"/>
              </w:tabs>
              <w:rPr>
                <w:noProof w:val="0"/>
              </w:rPr>
            </w:pPr>
            <w:r>
              <w:rPr>
                <w:noProof w:val="0"/>
              </w:rPr>
              <w:t>.64</w:t>
            </w:r>
          </w:p>
        </w:tc>
        <w:tc>
          <w:tcPr>
            <w:tcW w:w="1226" w:type="dxa"/>
            <w:vAlign w:val="center"/>
          </w:tcPr>
          <w:p w:rsidR="00140BEE" w:rsidRDefault="00140BEE" w:rsidP="00943690">
            <w:pPr>
              <w:pStyle w:val="BodySingle0"/>
              <w:tabs>
                <w:tab w:val="center" w:pos="7560"/>
              </w:tabs>
              <w:jc w:val="center"/>
              <w:rPr>
                <w:noProof w:val="0"/>
              </w:rPr>
            </w:pPr>
            <w:r>
              <w:rPr>
                <w:noProof w:val="0"/>
              </w:rPr>
              <w:t>89</w:t>
            </w:r>
          </w:p>
        </w:tc>
        <w:tc>
          <w:tcPr>
            <w:tcW w:w="1224" w:type="dxa"/>
            <w:vAlign w:val="center"/>
          </w:tcPr>
          <w:p w:rsidR="00140BEE" w:rsidRDefault="00140BEE" w:rsidP="00943690">
            <w:pPr>
              <w:pStyle w:val="BodySingle0"/>
              <w:tabs>
                <w:tab w:val="decimal" w:pos="533"/>
                <w:tab w:val="center" w:pos="7560"/>
              </w:tabs>
              <w:rPr>
                <w:noProof w:val="0"/>
              </w:rPr>
            </w:pPr>
            <w:r>
              <w:rPr>
                <w:noProof w:val="0"/>
              </w:rPr>
              <w:tab/>
              <w:t>12.70</w:t>
            </w:r>
          </w:p>
        </w:tc>
      </w:tr>
      <w:tr w:rsidR="00140BEE" w:rsidTr="00943690">
        <w:tblPrEx>
          <w:tblCellMar>
            <w:top w:w="0" w:type="dxa"/>
            <w:bottom w:w="0" w:type="dxa"/>
          </w:tblCellMar>
        </w:tblPrEx>
        <w:trPr>
          <w:trHeight w:val="280"/>
          <w:jc w:val="center"/>
        </w:trPr>
        <w:tc>
          <w:tcPr>
            <w:tcW w:w="1226" w:type="dxa"/>
            <w:vAlign w:val="center"/>
          </w:tcPr>
          <w:p w:rsidR="00140BEE" w:rsidRDefault="00140BEE" w:rsidP="00943690">
            <w:pPr>
              <w:pStyle w:val="BodySingle0"/>
              <w:tabs>
                <w:tab w:val="center" w:pos="7560"/>
              </w:tabs>
              <w:jc w:val="center"/>
              <w:rPr>
                <w:noProof w:val="0"/>
              </w:rPr>
            </w:pPr>
            <w:r>
              <w:rPr>
                <w:noProof w:val="0"/>
              </w:rPr>
              <w:t>34</w:t>
            </w:r>
          </w:p>
        </w:tc>
        <w:tc>
          <w:tcPr>
            <w:tcW w:w="1224" w:type="dxa"/>
            <w:vAlign w:val="center"/>
          </w:tcPr>
          <w:p w:rsidR="00140BEE" w:rsidRDefault="00140BEE" w:rsidP="00943690">
            <w:pPr>
              <w:pStyle w:val="BodySingle0"/>
              <w:tabs>
                <w:tab w:val="decimal" w:pos="403"/>
                <w:tab w:val="center" w:pos="7560"/>
              </w:tabs>
              <w:rPr>
                <w:noProof w:val="0"/>
              </w:rPr>
            </w:pPr>
            <w:r>
              <w:rPr>
                <w:noProof w:val="0"/>
              </w:rPr>
              <w:tab/>
              <w:t>.08</w:t>
            </w:r>
          </w:p>
        </w:tc>
        <w:tc>
          <w:tcPr>
            <w:tcW w:w="1226" w:type="dxa"/>
            <w:vAlign w:val="center"/>
          </w:tcPr>
          <w:p w:rsidR="00140BEE" w:rsidRDefault="00140BEE" w:rsidP="00943690">
            <w:pPr>
              <w:pStyle w:val="BodySingle0"/>
              <w:tabs>
                <w:tab w:val="center" w:pos="7560"/>
              </w:tabs>
              <w:jc w:val="center"/>
              <w:rPr>
                <w:noProof w:val="0"/>
              </w:rPr>
            </w:pPr>
            <w:r>
              <w:rPr>
                <w:noProof w:val="0"/>
              </w:rPr>
              <w:t>62</w:t>
            </w:r>
          </w:p>
        </w:tc>
        <w:tc>
          <w:tcPr>
            <w:tcW w:w="1224" w:type="dxa"/>
            <w:vAlign w:val="center"/>
          </w:tcPr>
          <w:p w:rsidR="00140BEE" w:rsidRDefault="00140BEE" w:rsidP="00943690">
            <w:pPr>
              <w:pStyle w:val="BodySingle0"/>
              <w:tabs>
                <w:tab w:val="decimal" w:pos="446"/>
              </w:tabs>
              <w:rPr>
                <w:noProof w:val="0"/>
              </w:rPr>
            </w:pPr>
            <w:r>
              <w:rPr>
                <w:noProof w:val="0"/>
              </w:rPr>
              <w:t>.70</w:t>
            </w:r>
          </w:p>
        </w:tc>
        <w:tc>
          <w:tcPr>
            <w:tcW w:w="1226" w:type="dxa"/>
            <w:vAlign w:val="center"/>
          </w:tcPr>
          <w:p w:rsidR="00140BEE" w:rsidRDefault="00140BEE" w:rsidP="00943690">
            <w:pPr>
              <w:pStyle w:val="BodySingle0"/>
              <w:tabs>
                <w:tab w:val="center" w:pos="7560"/>
              </w:tabs>
              <w:jc w:val="center"/>
              <w:rPr>
                <w:noProof w:val="0"/>
              </w:rPr>
            </w:pPr>
            <w:r>
              <w:rPr>
                <w:noProof w:val="0"/>
              </w:rPr>
              <w:t>90</w:t>
            </w:r>
          </w:p>
        </w:tc>
        <w:tc>
          <w:tcPr>
            <w:tcW w:w="1224" w:type="dxa"/>
            <w:vAlign w:val="center"/>
          </w:tcPr>
          <w:p w:rsidR="00140BEE" w:rsidRDefault="00140BEE" w:rsidP="00943690">
            <w:pPr>
              <w:pStyle w:val="BodySingle0"/>
              <w:tabs>
                <w:tab w:val="decimal" w:pos="533"/>
                <w:tab w:val="center" w:pos="7560"/>
              </w:tabs>
              <w:rPr>
                <w:noProof w:val="0"/>
              </w:rPr>
            </w:pPr>
            <w:r>
              <w:rPr>
                <w:noProof w:val="0"/>
              </w:rPr>
              <w:tab/>
              <w:t>13.82</w:t>
            </w:r>
          </w:p>
        </w:tc>
      </w:tr>
      <w:tr w:rsidR="00140BEE" w:rsidTr="00943690">
        <w:tblPrEx>
          <w:tblCellMar>
            <w:top w:w="0" w:type="dxa"/>
            <w:bottom w:w="0" w:type="dxa"/>
          </w:tblCellMar>
        </w:tblPrEx>
        <w:trPr>
          <w:trHeight w:val="280"/>
          <w:jc w:val="center"/>
        </w:trPr>
        <w:tc>
          <w:tcPr>
            <w:tcW w:w="1226" w:type="dxa"/>
            <w:vAlign w:val="center"/>
          </w:tcPr>
          <w:p w:rsidR="00140BEE" w:rsidRDefault="00140BEE" w:rsidP="00943690">
            <w:pPr>
              <w:pStyle w:val="BodySingle0"/>
              <w:tabs>
                <w:tab w:val="center" w:pos="7560"/>
              </w:tabs>
              <w:jc w:val="center"/>
              <w:rPr>
                <w:noProof w:val="0"/>
              </w:rPr>
            </w:pPr>
            <w:r>
              <w:rPr>
                <w:noProof w:val="0"/>
              </w:rPr>
              <w:t>35</w:t>
            </w:r>
          </w:p>
        </w:tc>
        <w:tc>
          <w:tcPr>
            <w:tcW w:w="1224" w:type="dxa"/>
            <w:vAlign w:val="center"/>
          </w:tcPr>
          <w:p w:rsidR="00140BEE" w:rsidRDefault="00140BEE" w:rsidP="00943690">
            <w:pPr>
              <w:pStyle w:val="BodySingle0"/>
              <w:tabs>
                <w:tab w:val="decimal" w:pos="403"/>
                <w:tab w:val="center" w:pos="7560"/>
              </w:tabs>
              <w:rPr>
                <w:noProof w:val="0"/>
              </w:rPr>
            </w:pPr>
            <w:r>
              <w:rPr>
                <w:noProof w:val="0"/>
              </w:rPr>
              <w:tab/>
              <w:t>.08</w:t>
            </w:r>
          </w:p>
        </w:tc>
        <w:tc>
          <w:tcPr>
            <w:tcW w:w="1226" w:type="dxa"/>
            <w:vAlign w:val="center"/>
          </w:tcPr>
          <w:p w:rsidR="00140BEE" w:rsidRDefault="00140BEE" w:rsidP="00943690">
            <w:pPr>
              <w:pStyle w:val="BodySingle0"/>
              <w:tabs>
                <w:tab w:val="center" w:pos="7560"/>
              </w:tabs>
              <w:jc w:val="center"/>
              <w:rPr>
                <w:noProof w:val="0"/>
              </w:rPr>
            </w:pPr>
            <w:r>
              <w:rPr>
                <w:noProof w:val="0"/>
              </w:rPr>
              <w:t>63</w:t>
            </w:r>
          </w:p>
        </w:tc>
        <w:tc>
          <w:tcPr>
            <w:tcW w:w="1224" w:type="dxa"/>
            <w:vAlign w:val="center"/>
          </w:tcPr>
          <w:p w:rsidR="00140BEE" w:rsidRDefault="00140BEE" w:rsidP="00943690">
            <w:pPr>
              <w:pStyle w:val="BodySingle0"/>
              <w:tabs>
                <w:tab w:val="decimal" w:pos="446"/>
              </w:tabs>
              <w:rPr>
                <w:noProof w:val="0"/>
              </w:rPr>
            </w:pPr>
            <w:r>
              <w:rPr>
                <w:noProof w:val="0"/>
              </w:rPr>
              <w:t>.75</w:t>
            </w:r>
          </w:p>
        </w:tc>
        <w:tc>
          <w:tcPr>
            <w:tcW w:w="1226" w:type="dxa"/>
            <w:vAlign w:val="center"/>
          </w:tcPr>
          <w:p w:rsidR="00140BEE" w:rsidRDefault="00140BEE" w:rsidP="00943690">
            <w:pPr>
              <w:pStyle w:val="BodySingle0"/>
              <w:tabs>
                <w:tab w:val="center" w:pos="7560"/>
              </w:tabs>
              <w:jc w:val="center"/>
              <w:rPr>
                <w:noProof w:val="0"/>
              </w:rPr>
            </w:pPr>
            <w:r>
              <w:rPr>
                <w:noProof w:val="0"/>
              </w:rPr>
              <w:t>91</w:t>
            </w:r>
          </w:p>
        </w:tc>
        <w:tc>
          <w:tcPr>
            <w:tcW w:w="1224" w:type="dxa"/>
            <w:vAlign w:val="center"/>
          </w:tcPr>
          <w:p w:rsidR="00140BEE" w:rsidRDefault="00140BEE" w:rsidP="00943690">
            <w:pPr>
              <w:pStyle w:val="BodySingle0"/>
              <w:tabs>
                <w:tab w:val="decimal" w:pos="533"/>
                <w:tab w:val="center" w:pos="7560"/>
              </w:tabs>
              <w:rPr>
                <w:noProof w:val="0"/>
              </w:rPr>
            </w:pPr>
            <w:r>
              <w:rPr>
                <w:noProof w:val="0"/>
              </w:rPr>
              <w:tab/>
              <w:t>15.02</w:t>
            </w:r>
          </w:p>
        </w:tc>
      </w:tr>
      <w:tr w:rsidR="00140BEE" w:rsidTr="00943690">
        <w:tblPrEx>
          <w:tblCellMar>
            <w:top w:w="0" w:type="dxa"/>
            <w:bottom w:w="0" w:type="dxa"/>
          </w:tblCellMar>
        </w:tblPrEx>
        <w:trPr>
          <w:trHeight w:val="280"/>
          <w:jc w:val="center"/>
        </w:trPr>
        <w:tc>
          <w:tcPr>
            <w:tcW w:w="1226" w:type="dxa"/>
            <w:vAlign w:val="center"/>
          </w:tcPr>
          <w:p w:rsidR="00140BEE" w:rsidRDefault="00140BEE" w:rsidP="00943690">
            <w:pPr>
              <w:pStyle w:val="BodySingle0"/>
              <w:tabs>
                <w:tab w:val="center" w:pos="7560"/>
              </w:tabs>
              <w:jc w:val="center"/>
              <w:rPr>
                <w:noProof w:val="0"/>
              </w:rPr>
            </w:pPr>
            <w:r>
              <w:rPr>
                <w:noProof w:val="0"/>
              </w:rPr>
              <w:t>36</w:t>
            </w:r>
          </w:p>
        </w:tc>
        <w:tc>
          <w:tcPr>
            <w:tcW w:w="1224" w:type="dxa"/>
            <w:vAlign w:val="center"/>
          </w:tcPr>
          <w:p w:rsidR="00140BEE" w:rsidRDefault="00140BEE" w:rsidP="00943690">
            <w:pPr>
              <w:pStyle w:val="BodySingle0"/>
              <w:tabs>
                <w:tab w:val="decimal" w:pos="403"/>
                <w:tab w:val="center" w:pos="7560"/>
              </w:tabs>
              <w:rPr>
                <w:noProof w:val="0"/>
              </w:rPr>
            </w:pPr>
            <w:r>
              <w:rPr>
                <w:noProof w:val="0"/>
              </w:rPr>
              <w:tab/>
              <w:t>.09</w:t>
            </w:r>
          </w:p>
        </w:tc>
        <w:tc>
          <w:tcPr>
            <w:tcW w:w="1226" w:type="dxa"/>
            <w:vAlign w:val="center"/>
          </w:tcPr>
          <w:p w:rsidR="00140BEE" w:rsidRDefault="00140BEE" w:rsidP="00943690">
            <w:pPr>
              <w:pStyle w:val="BodySingle0"/>
              <w:tabs>
                <w:tab w:val="center" w:pos="7560"/>
              </w:tabs>
              <w:jc w:val="center"/>
              <w:rPr>
                <w:noProof w:val="0"/>
              </w:rPr>
            </w:pPr>
            <w:r>
              <w:rPr>
                <w:noProof w:val="0"/>
              </w:rPr>
              <w:t>64</w:t>
            </w:r>
          </w:p>
        </w:tc>
        <w:tc>
          <w:tcPr>
            <w:tcW w:w="1224" w:type="dxa"/>
            <w:vAlign w:val="center"/>
          </w:tcPr>
          <w:p w:rsidR="00140BEE" w:rsidRDefault="00140BEE" w:rsidP="00943690">
            <w:pPr>
              <w:pStyle w:val="BodySingle0"/>
              <w:tabs>
                <w:tab w:val="decimal" w:pos="446"/>
              </w:tabs>
              <w:rPr>
                <w:noProof w:val="0"/>
              </w:rPr>
            </w:pPr>
            <w:r>
              <w:rPr>
                <w:noProof w:val="0"/>
              </w:rPr>
              <w:t>.81</w:t>
            </w:r>
          </w:p>
        </w:tc>
        <w:tc>
          <w:tcPr>
            <w:tcW w:w="1226" w:type="dxa"/>
            <w:vAlign w:val="center"/>
          </w:tcPr>
          <w:p w:rsidR="00140BEE" w:rsidRDefault="00140BEE" w:rsidP="00943690">
            <w:pPr>
              <w:pStyle w:val="BodySingle0"/>
              <w:tabs>
                <w:tab w:val="center" w:pos="7560"/>
              </w:tabs>
              <w:jc w:val="center"/>
              <w:rPr>
                <w:noProof w:val="0"/>
              </w:rPr>
            </w:pPr>
            <w:r>
              <w:rPr>
                <w:noProof w:val="0"/>
              </w:rPr>
              <w:t>92</w:t>
            </w:r>
          </w:p>
        </w:tc>
        <w:tc>
          <w:tcPr>
            <w:tcW w:w="1224" w:type="dxa"/>
            <w:vAlign w:val="center"/>
          </w:tcPr>
          <w:p w:rsidR="00140BEE" w:rsidRDefault="00140BEE" w:rsidP="00943690">
            <w:pPr>
              <w:pStyle w:val="BodySingle0"/>
              <w:tabs>
                <w:tab w:val="decimal" w:pos="533"/>
                <w:tab w:val="center" w:pos="7560"/>
              </w:tabs>
              <w:rPr>
                <w:noProof w:val="0"/>
              </w:rPr>
            </w:pPr>
            <w:r>
              <w:rPr>
                <w:noProof w:val="0"/>
              </w:rPr>
              <w:tab/>
              <w:t>16.25</w:t>
            </w:r>
          </w:p>
        </w:tc>
      </w:tr>
      <w:tr w:rsidR="00140BEE" w:rsidTr="00943690">
        <w:tblPrEx>
          <w:tblCellMar>
            <w:top w:w="0" w:type="dxa"/>
            <w:bottom w:w="0" w:type="dxa"/>
          </w:tblCellMar>
        </w:tblPrEx>
        <w:trPr>
          <w:trHeight w:val="280"/>
          <w:jc w:val="center"/>
        </w:trPr>
        <w:tc>
          <w:tcPr>
            <w:tcW w:w="1226" w:type="dxa"/>
            <w:vAlign w:val="center"/>
          </w:tcPr>
          <w:p w:rsidR="00140BEE" w:rsidRDefault="00140BEE" w:rsidP="00943690">
            <w:pPr>
              <w:pStyle w:val="BodySingle0"/>
              <w:tabs>
                <w:tab w:val="center" w:pos="7560"/>
              </w:tabs>
              <w:jc w:val="center"/>
              <w:rPr>
                <w:noProof w:val="0"/>
              </w:rPr>
            </w:pPr>
            <w:r>
              <w:rPr>
                <w:noProof w:val="0"/>
              </w:rPr>
              <w:t>37</w:t>
            </w:r>
          </w:p>
        </w:tc>
        <w:tc>
          <w:tcPr>
            <w:tcW w:w="1224" w:type="dxa"/>
            <w:vAlign w:val="center"/>
          </w:tcPr>
          <w:p w:rsidR="00140BEE" w:rsidRDefault="00140BEE" w:rsidP="00943690">
            <w:pPr>
              <w:pStyle w:val="BodySingle0"/>
              <w:tabs>
                <w:tab w:val="decimal" w:pos="403"/>
                <w:tab w:val="center" w:pos="7560"/>
              </w:tabs>
              <w:rPr>
                <w:noProof w:val="0"/>
              </w:rPr>
            </w:pPr>
            <w:r>
              <w:rPr>
                <w:noProof w:val="0"/>
              </w:rPr>
              <w:tab/>
              <w:t>.10</w:t>
            </w:r>
          </w:p>
        </w:tc>
        <w:tc>
          <w:tcPr>
            <w:tcW w:w="1226" w:type="dxa"/>
            <w:vAlign w:val="center"/>
          </w:tcPr>
          <w:p w:rsidR="00140BEE" w:rsidRDefault="00140BEE" w:rsidP="00943690">
            <w:pPr>
              <w:pStyle w:val="BodySingle0"/>
              <w:tabs>
                <w:tab w:val="center" w:pos="7560"/>
              </w:tabs>
              <w:jc w:val="center"/>
              <w:rPr>
                <w:noProof w:val="0"/>
              </w:rPr>
            </w:pPr>
            <w:r>
              <w:rPr>
                <w:noProof w:val="0"/>
              </w:rPr>
              <w:t>65</w:t>
            </w:r>
          </w:p>
        </w:tc>
        <w:tc>
          <w:tcPr>
            <w:tcW w:w="1224" w:type="dxa"/>
            <w:vAlign w:val="center"/>
          </w:tcPr>
          <w:p w:rsidR="00140BEE" w:rsidRDefault="00140BEE" w:rsidP="00943690">
            <w:pPr>
              <w:pStyle w:val="BodySingle0"/>
              <w:tabs>
                <w:tab w:val="decimal" w:pos="446"/>
              </w:tabs>
              <w:rPr>
                <w:noProof w:val="0"/>
              </w:rPr>
            </w:pPr>
            <w:r>
              <w:rPr>
                <w:noProof w:val="0"/>
              </w:rPr>
              <w:t>.91</w:t>
            </w:r>
          </w:p>
        </w:tc>
        <w:tc>
          <w:tcPr>
            <w:tcW w:w="1226" w:type="dxa"/>
            <w:vAlign w:val="center"/>
          </w:tcPr>
          <w:p w:rsidR="00140BEE" w:rsidRDefault="00140BEE" w:rsidP="00943690">
            <w:pPr>
              <w:pStyle w:val="BodySingle0"/>
              <w:tabs>
                <w:tab w:val="center" w:pos="7560"/>
              </w:tabs>
              <w:jc w:val="center"/>
              <w:rPr>
                <w:noProof w:val="0"/>
              </w:rPr>
            </w:pPr>
            <w:r>
              <w:rPr>
                <w:noProof w:val="0"/>
              </w:rPr>
              <w:t>93</w:t>
            </w:r>
          </w:p>
        </w:tc>
        <w:tc>
          <w:tcPr>
            <w:tcW w:w="1224" w:type="dxa"/>
            <w:vAlign w:val="center"/>
          </w:tcPr>
          <w:p w:rsidR="00140BEE" w:rsidRDefault="00140BEE" w:rsidP="00943690">
            <w:pPr>
              <w:pStyle w:val="BodySingle0"/>
              <w:tabs>
                <w:tab w:val="decimal" w:pos="533"/>
                <w:tab w:val="center" w:pos="7560"/>
              </w:tabs>
              <w:rPr>
                <w:noProof w:val="0"/>
              </w:rPr>
            </w:pPr>
            <w:r>
              <w:rPr>
                <w:noProof w:val="0"/>
              </w:rPr>
              <w:tab/>
              <w:t>17.50</w:t>
            </w:r>
          </w:p>
        </w:tc>
      </w:tr>
      <w:tr w:rsidR="00140BEE" w:rsidTr="00943690">
        <w:tblPrEx>
          <w:tblCellMar>
            <w:top w:w="0" w:type="dxa"/>
            <w:bottom w:w="0" w:type="dxa"/>
          </w:tblCellMar>
        </w:tblPrEx>
        <w:trPr>
          <w:trHeight w:val="280"/>
          <w:jc w:val="center"/>
        </w:trPr>
        <w:tc>
          <w:tcPr>
            <w:tcW w:w="1226" w:type="dxa"/>
            <w:vAlign w:val="center"/>
          </w:tcPr>
          <w:p w:rsidR="00140BEE" w:rsidRDefault="00140BEE" w:rsidP="00943690">
            <w:pPr>
              <w:pStyle w:val="BodySingle0"/>
              <w:tabs>
                <w:tab w:val="center" w:pos="7560"/>
              </w:tabs>
              <w:jc w:val="center"/>
              <w:rPr>
                <w:noProof w:val="0"/>
              </w:rPr>
            </w:pPr>
            <w:r>
              <w:rPr>
                <w:noProof w:val="0"/>
              </w:rPr>
              <w:t>38</w:t>
            </w:r>
          </w:p>
        </w:tc>
        <w:tc>
          <w:tcPr>
            <w:tcW w:w="1224" w:type="dxa"/>
            <w:vAlign w:val="center"/>
          </w:tcPr>
          <w:p w:rsidR="00140BEE" w:rsidRDefault="00140BEE" w:rsidP="00943690">
            <w:pPr>
              <w:pStyle w:val="BodySingle0"/>
              <w:tabs>
                <w:tab w:val="decimal" w:pos="403"/>
                <w:tab w:val="center" w:pos="7560"/>
              </w:tabs>
              <w:rPr>
                <w:noProof w:val="0"/>
              </w:rPr>
            </w:pPr>
            <w:r>
              <w:rPr>
                <w:noProof w:val="0"/>
              </w:rPr>
              <w:tab/>
              <w:t>.10</w:t>
            </w:r>
          </w:p>
        </w:tc>
        <w:tc>
          <w:tcPr>
            <w:tcW w:w="1226" w:type="dxa"/>
            <w:vAlign w:val="center"/>
          </w:tcPr>
          <w:p w:rsidR="00140BEE" w:rsidRDefault="00140BEE" w:rsidP="00943690">
            <w:pPr>
              <w:pStyle w:val="BodySingle0"/>
              <w:tabs>
                <w:tab w:val="center" w:pos="7560"/>
              </w:tabs>
              <w:jc w:val="center"/>
              <w:rPr>
                <w:noProof w:val="0"/>
              </w:rPr>
            </w:pPr>
            <w:r>
              <w:rPr>
                <w:noProof w:val="0"/>
              </w:rPr>
              <w:t>66</w:t>
            </w:r>
          </w:p>
        </w:tc>
        <w:tc>
          <w:tcPr>
            <w:tcW w:w="1224" w:type="dxa"/>
            <w:vAlign w:val="center"/>
          </w:tcPr>
          <w:p w:rsidR="00140BEE" w:rsidRDefault="00140BEE" w:rsidP="00943690">
            <w:pPr>
              <w:pStyle w:val="BodySingle0"/>
              <w:tabs>
                <w:tab w:val="decimal" w:pos="446"/>
              </w:tabs>
              <w:rPr>
                <w:noProof w:val="0"/>
              </w:rPr>
            </w:pPr>
            <w:r>
              <w:rPr>
                <w:noProof w:val="0"/>
              </w:rPr>
              <w:t>1.09</w:t>
            </w:r>
          </w:p>
        </w:tc>
        <w:tc>
          <w:tcPr>
            <w:tcW w:w="1226" w:type="dxa"/>
            <w:vAlign w:val="center"/>
          </w:tcPr>
          <w:p w:rsidR="00140BEE" w:rsidRDefault="00140BEE" w:rsidP="00943690">
            <w:pPr>
              <w:pStyle w:val="BodySingle0"/>
              <w:tabs>
                <w:tab w:val="center" w:pos="7560"/>
              </w:tabs>
              <w:jc w:val="center"/>
              <w:rPr>
                <w:noProof w:val="0"/>
              </w:rPr>
            </w:pPr>
            <w:r>
              <w:rPr>
                <w:noProof w:val="0"/>
              </w:rPr>
              <w:t>94</w:t>
            </w:r>
          </w:p>
        </w:tc>
        <w:tc>
          <w:tcPr>
            <w:tcW w:w="1224" w:type="dxa"/>
            <w:vAlign w:val="center"/>
          </w:tcPr>
          <w:p w:rsidR="00140BEE" w:rsidRDefault="00140BEE" w:rsidP="00943690">
            <w:pPr>
              <w:pStyle w:val="BodySingle0"/>
              <w:tabs>
                <w:tab w:val="decimal" w:pos="533"/>
                <w:tab w:val="center" w:pos="7560"/>
              </w:tabs>
              <w:rPr>
                <w:noProof w:val="0"/>
              </w:rPr>
            </w:pPr>
            <w:r>
              <w:rPr>
                <w:noProof w:val="0"/>
              </w:rPr>
              <w:tab/>
              <w:t>18.80</w:t>
            </w:r>
          </w:p>
        </w:tc>
      </w:tr>
      <w:tr w:rsidR="00140BEE" w:rsidTr="00943690">
        <w:tblPrEx>
          <w:tblCellMar>
            <w:top w:w="0" w:type="dxa"/>
            <w:bottom w:w="0" w:type="dxa"/>
          </w:tblCellMar>
        </w:tblPrEx>
        <w:trPr>
          <w:trHeight w:val="280"/>
          <w:jc w:val="center"/>
        </w:trPr>
        <w:tc>
          <w:tcPr>
            <w:tcW w:w="1226" w:type="dxa"/>
            <w:vAlign w:val="center"/>
          </w:tcPr>
          <w:p w:rsidR="00140BEE" w:rsidRDefault="00140BEE" w:rsidP="00943690">
            <w:pPr>
              <w:pStyle w:val="BodySingle0"/>
              <w:tabs>
                <w:tab w:val="center" w:pos="7560"/>
              </w:tabs>
              <w:jc w:val="center"/>
              <w:rPr>
                <w:noProof w:val="0"/>
              </w:rPr>
            </w:pPr>
            <w:r>
              <w:rPr>
                <w:noProof w:val="0"/>
              </w:rPr>
              <w:t>39</w:t>
            </w:r>
          </w:p>
        </w:tc>
        <w:tc>
          <w:tcPr>
            <w:tcW w:w="1224" w:type="dxa"/>
            <w:vAlign w:val="center"/>
          </w:tcPr>
          <w:p w:rsidR="00140BEE" w:rsidRDefault="00140BEE" w:rsidP="00943690">
            <w:pPr>
              <w:pStyle w:val="BodySingle0"/>
              <w:tabs>
                <w:tab w:val="decimal" w:pos="403"/>
                <w:tab w:val="center" w:pos="7560"/>
              </w:tabs>
              <w:rPr>
                <w:noProof w:val="0"/>
              </w:rPr>
            </w:pPr>
            <w:r>
              <w:rPr>
                <w:noProof w:val="0"/>
              </w:rPr>
              <w:tab/>
              <w:t>.11</w:t>
            </w:r>
          </w:p>
        </w:tc>
        <w:tc>
          <w:tcPr>
            <w:tcW w:w="1226" w:type="dxa"/>
            <w:vAlign w:val="center"/>
          </w:tcPr>
          <w:p w:rsidR="00140BEE" w:rsidRDefault="00140BEE" w:rsidP="00943690">
            <w:pPr>
              <w:pStyle w:val="BodySingle0"/>
              <w:tabs>
                <w:tab w:val="center" w:pos="7560"/>
              </w:tabs>
              <w:jc w:val="center"/>
              <w:rPr>
                <w:noProof w:val="0"/>
              </w:rPr>
            </w:pPr>
            <w:r>
              <w:rPr>
                <w:noProof w:val="0"/>
              </w:rPr>
              <w:t>67</w:t>
            </w:r>
          </w:p>
        </w:tc>
        <w:tc>
          <w:tcPr>
            <w:tcW w:w="1224" w:type="dxa"/>
            <w:vAlign w:val="center"/>
          </w:tcPr>
          <w:p w:rsidR="00140BEE" w:rsidRDefault="00140BEE" w:rsidP="00943690">
            <w:pPr>
              <w:pStyle w:val="BodySingle0"/>
              <w:tabs>
                <w:tab w:val="decimal" w:pos="446"/>
              </w:tabs>
              <w:rPr>
                <w:noProof w:val="0"/>
              </w:rPr>
            </w:pPr>
            <w:r>
              <w:rPr>
                <w:noProof w:val="0"/>
              </w:rPr>
              <w:t>1.26</w:t>
            </w:r>
          </w:p>
        </w:tc>
        <w:tc>
          <w:tcPr>
            <w:tcW w:w="1226" w:type="dxa"/>
            <w:vAlign w:val="center"/>
          </w:tcPr>
          <w:p w:rsidR="00140BEE" w:rsidRDefault="00140BEE" w:rsidP="00943690">
            <w:pPr>
              <w:pStyle w:val="BodySingle0"/>
              <w:tabs>
                <w:tab w:val="center" w:pos="7560"/>
              </w:tabs>
              <w:jc w:val="center"/>
              <w:rPr>
                <w:noProof w:val="0"/>
              </w:rPr>
            </w:pPr>
            <w:r>
              <w:rPr>
                <w:noProof w:val="0"/>
              </w:rPr>
              <w:t>95</w:t>
            </w:r>
          </w:p>
        </w:tc>
        <w:tc>
          <w:tcPr>
            <w:tcW w:w="1224" w:type="dxa"/>
            <w:vAlign w:val="center"/>
          </w:tcPr>
          <w:p w:rsidR="00140BEE" w:rsidRDefault="00140BEE" w:rsidP="00943690">
            <w:pPr>
              <w:pStyle w:val="BodySingle0"/>
              <w:tabs>
                <w:tab w:val="decimal" w:pos="533"/>
                <w:tab w:val="center" w:pos="7560"/>
              </w:tabs>
              <w:rPr>
                <w:noProof w:val="0"/>
              </w:rPr>
            </w:pPr>
            <w:r>
              <w:rPr>
                <w:noProof w:val="0"/>
              </w:rPr>
              <w:tab/>
              <w:t>20.15</w:t>
            </w:r>
          </w:p>
        </w:tc>
      </w:tr>
      <w:tr w:rsidR="00140BEE" w:rsidTr="00943690">
        <w:tblPrEx>
          <w:tblCellMar>
            <w:top w:w="0" w:type="dxa"/>
            <w:bottom w:w="0" w:type="dxa"/>
          </w:tblCellMar>
        </w:tblPrEx>
        <w:trPr>
          <w:trHeight w:val="280"/>
          <w:jc w:val="center"/>
        </w:trPr>
        <w:tc>
          <w:tcPr>
            <w:tcW w:w="1226" w:type="dxa"/>
            <w:vAlign w:val="center"/>
          </w:tcPr>
          <w:p w:rsidR="00140BEE" w:rsidRDefault="00140BEE" w:rsidP="00943690">
            <w:pPr>
              <w:pStyle w:val="BodySingle0"/>
              <w:tabs>
                <w:tab w:val="center" w:pos="7560"/>
              </w:tabs>
              <w:jc w:val="center"/>
              <w:rPr>
                <w:noProof w:val="0"/>
              </w:rPr>
            </w:pPr>
            <w:r>
              <w:rPr>
                <w:noProof w:val="0"/>
              </w:rPr>
              <w:t>40</w:t>
            </w:r>
          </w:p>
        </w:tc>
        <w:tc>
          <w:tcPr>
            <w:tcW w:w="1224" w:type="dxa"/>
            <w:vAlign w:val="center"/>
          </w:tcPr>
          <w:p w:rsidR="00140BEE" w:rsidRDefault="00140BEE" w:rsidP="00943690">
            <w:pPr>
              <w:pStyle w:val="BodySingle0"/>
              <w:tabs>
                <w:tab w:val="decimal" w:pos="403"/>
                <w:tab w:val="center" w:pos="7560"/>
              </w:tabs>
              <w:rPr>
                <w:noProof w:val="0"/>
              </w:rPr>
            </w:pPr>
            <w:r>
              <w:rPr>
                <w:noProof w:val="0"/>
              </w:rPr>
              <w:tab/>
              <w:t>.11</w:t>
            </w:r>
          </w:p>
        </w:tc>
        <w:tc>
          <w:tcPr>
            <w:tcW w:w="1226" w:type="dxa"/>
            <w:vAlign w:val="center"/>
          </w:tcPr>
          <w:p w:rsidR="00140BEE" w:rsidRDefault="00140BEE" w:rsidP="00943690">
            <w:pPr>
              <w:pStyle w:val="BodySingle0"/>
              <w:tabs>
                <w:tab w:val="center" w:pos="7560"/>
              </w:tabs>
              <w:jc w:val="center"/>
              <w:rPr>
                <w:noProof w:val="0"/>
              </w:rPr>
            </w:pPr>
            <w:r>
              <w:rPr>
                <w:noProof w:val="0"/>
              </w:rPr>
              <w:t>68</w:t>
            </w:r>
          </w:p>
        </w:tc>
        <w:tc>
          <w:tcPr>
            <w:tcW w:w="1224" w:type="dxa"/>
            <w:vAlign w:val="center"/>
          </w:tcPr>
          <w:p w:rsidR="00140BEE" w:rsidRDefault="00140BEE" w:rsidP="00943690">
            <w:pPr>
              <w:pStyle w:val="BodySingle0"/>
              <w:tabs>
                <w:tab w:val="decimal" w:pos="446"/>
              </w:tabs>
              <w:rPr>
                <w:noProof w:val="0"/>
              </w:rPr>
            </w:pPr>
            <w:r>
              <w:rPr>
                <w:noProof w:val="0"/>
              </w:rPr>
              <w:t>1.42</w:t>
            </w:r>
          </w:p>
        </w:tc>
        <w:tc>
          <w:tcPr>
            <w:tcW w:w="1226" w:type="dxa"/>
            <w:vAlign w:val="center"/>
          </w:tcPr>
          <w:p w:rsidR="00140BEE" w:rsidRDefault="00140BEE" w:rsidP="00943690">
            <w:pPr>
              <w:pStyle w:val="BodySingle0"/>
              <w:tabs>
                <w:tab w:val="center" w:pos="7560"/>
              </w:tabs>
              <w:jc w:val="center"/>
              <w:rPr>
                <w:noProof w:val="0"/>
              </w:rPr>
            </w:pPr>
            <w:r>
              <w:rPr>
                <w:noProof w:val="0"/>
              </w:rPr>
              <w:t>96</w:t>
            </w:r>
          </w:p>
        </w:tc>
        <w:tc>
          <w:tcPr>
            <w:tcW w:w="1224" w:type="dxa"/>
            <w:vAlign w:val="center"/>
          </w:tcPr>
          <w:p w:rsidR="00140BEE" w:rsidRDefault="00140BEE" w:rsidP="00943690">
            <w:pPr>
              <w:pStyle w:val="BodySingle0"/>
              <w:tabs>
                <w:tab w:val="decimal" w:pos="533"/>
                <w:tab w:val="center" w:pos="7560"/>
              </w:tabs>
              <w:rPr>
                <w:noProof w:val="0"/>
              </w:rPr>
            </w:pPr>
            <w:r>
              <w:rPr>
                <w:noProof w:val="0"/>
              </w:rPr>
              <w:tab/>
              <w:t>21.55</w:t>
            </w:r>
          </w:p>
        </w:tc>
      </w:tr>
      <w:tr w:rsidR="00140BEE" w:rsidTr="00943690">
        <w:tblPrEx>
          <w:tblCellMar>
            <w:top w:w="0" w:type="dxa"/>
            <w:bottom w:w="0" w:type="dxa"/>
          </w:tblCellMar>
        </w:tblPrEx>
        <w:trPr>
          <w:trHeight w:val="280"/>
          <w:jc w:val="center"/>
        </w:trPr>
        <w:tc>
          <w:tcPr>
            <w:tcW w:w="1226" w:type="dxa"/>
            <w:vAlign w:val="center"/>
          </w:tcPr>
          <w:p w:rsidR="00140BEE" w:rsidRDefault="00140BEE" w:rsidP="00943690">
            <w:pPr>
              <w:pStyle w:val="BodySingle0"/>
              <w:tabs>
                <w:tab w:val="center" w:pos="7560"/>
              </w:tabs>
              <w:jc w:val="center"/>
              <w:rPr>
                <w:noProof w:val="0"/>
              </w:rPr>
            </w:pPr>
            <w:r>
              <w:rPr>
                <w:noProof w:val="0"/>
              </w:rPr>
              <w:t>41</w:t>
            </w:r>
          </w:p>
        </w:tc>
        <w:tc>
          <w:tcPr>
            <w:tcW w:w="1224" w:type="dxa"/>
            <w:vAlign w:val="center"/>
          </w:tcPr>
          <w:p w:rsidR="00140BEE" w:rsidRDefault="00140BEE" w:rsidP="00943690">
            <w:pPr>
              <w:pStyle w:val="BodySingle0"/>
              <w:tabs>
                <w:tab w:val="decimal" w:pos="403"/>
                <w:tab w:val="center" w:pos="7560"/>
              </w:tabs>
              <w:rPr>
                <w:noProof w:val="0"/>
              </w:rPr>
            </w:pPr>
            <w:r>
              <w:rPr>
                <w:noProof w:val="0"/>
              </w:rPr>
              <w:tab/>
              <w:t>.12</w:t>
            </w:r>
          </w:p>
        </w:tc>
        <w:tc>
          <w:tcPr>
            <w:tcW w:w="1226" w:type="dxa"/>
            <w:vAlign w:val="center"/>
          </w:tcPr>
          <w:p w:rsidR="00140BEE" w:rsidRDefault="00140BEE" w:rsidP="00943690">
            <w:pPr>
              <w:pStyle w:val="BodySingle0"/>
              <w:tabs>
                <w:tab w:val="center" w:pos="7560"/>
              </w:tabs>
              <w:jc w:val="center"/>
              <w:rPr>
                <w:noProof w:val="0"/>
              </w:rPr>
            </w:pPr>
            <w:r>
              <w:rPr>
                <w:noProof w:val="0"/>
              </w:rPr>
              <w:t>69</w:t>
            </w:r>
          </w:p>
        </w:tc>
        <w:tc>
          <w:tcPr>
            <w:tcW w:w="1224" w:type="dxa"/>
            <w:vAlign w:val="center"/>
          </w:tcPr>
          <w:p w:rsidR="00140BEE" w:rsidRDefault="00140BEE" w:rsidP="00943690">
            <w:pPr>
              <w:pStyle w:val="BodySingle0"/>
              <w:tabs>
                <w:tab w:val="decimal" w:pos="446"/>
              </w:tabs>
              <w:rPr>
                <w:noProof w:val="0"/>
              </w:rPr>
            </w:pPr>
            <w:r>
              <w:rPr>
                <w:noProof w:val="0"/>
              </w:rPr>
              <w:t>1.50</w:t>
            </w:r>
          </w:p>
        </w:tc>
        <w:tc>
          <w:tcPr>
            <w:tcW w:w="1226" w:type="dxa"/>
            <w:vAlign w:val="center"/>
          </w:tcPr>
          <w:p w:rsidR="00140BEE" w:rsidRDefault="00140BEE" w:rsidP="00943690">
            <w:pPr>
              <w:pStyle w:val="BodySingle0"/>
              <w:tabs>
                <w:tab w:val="center" w:pos="7560"/>
              </w:tabs>
              <w:jc w:val="center"/>
              <w:rPr>
                <w:noProof w:val="0"/>
              </w:rPr>
            </w:pPr>
            <w:r>
              <w:rPr>
                <w:noProof w:val="0"/>
              </w:rPr>
              <w:t>97</w:t>
            </w:r>
          </w:p>
        </w:tc>
        <w:tc>
          <w:tcPr>
            <w:tcW w:w="1224" w:type="dxa"/>
            <w:vAlign w:val="center"/>
          </w:tcPr>
          <w:p w:rsidR="00140BEE" w:rsidRDefault="00140BEE" w:rsidP="00943690">
            <w:pPr>
              <w:pStyle w:val="BodySingle0"/>
              <w:tabs>
                <w:tab w:val="decimal" w:pos="533"/>
                <w:tab w:val="center" w:pos="7560"/>
              </w:tabs>
              <w:rPr>
                <w:noProof w:val="0"/>
              </w:rPr>
            </w:pPr>
            <w:r>
              <w:rPr>
                <w:noProof w:val="0"/>
              </w:rPr>
              <w:tab/>
              <w:t>23.00</w:t>
            </w:r>
          </w:p>
        </w:tc>
      </w:tr>
      <w:tr w:rsidR="00140BEE" w:rsidTr="00943690">
        <w:tblPrEx>
          <w:tblCellMar>
            <w:top w:w="0" w:type="dxa"/>
            <w:bottom w:w="0" w:type="dxa"/>
          </w:tblCellMar>
        </w:tblPrEx>
        <w:trPr>
          <w:trHeight w:val="280"/>
          <w:jc w:val="center"/>
        </w:trPr>
        <w:tc>
          <w:tcPr>
            <w:tcW w:w="1226" w:type="dxa"/>
            <w:vAlign w:val="center"/>
          </w:tcPr>
          <w:p w:rsidR="00140BEE" w:rsidRDefault="00140BEE" w:rsidP="00943690">
            <w:pPr>
              <w:pStyle w:val="BodySingle0"/>
              <w:tabs>
                <w:tab w:val="center" w:pos="7560"/>
              </w:tabs>
              <w:jc w:val="center"/>
              <w:rPr>
                <w:noProof w:val="0"/>
              </w:rPr>
            </w:pPr>
            <w:r>
              <w:rPr>
                <w:noProof w:val="0"/>
              </w:rPr>
              <w:t>42</w:t>
            </w:r>
          </w:p>
        </w:tc>
        <w:tc>
          <w:tcPr>
            <w:tcW w:w="1224" w:type="dxa"/>
            <w:vAlign w:val="center"/>
          </w:tcPr>
          <w:p w:rsidR="00140BEE" w:rsidRDefault="00140BEE" w:rsidP="00943690">
            <w:pPr>
              <w:pStyle w:val="BodySingle0"/>
              <w:tabs>
                <w:tab w:val="decimal" w:pos="403"/>
                <w:tab w:val="center" w:pos="7560"/>
              </w:tabs>
              <w:rPr>
                <w:noProof w:val="0"/>
              </w:rPr>
            </w:pPr>
            <w:r>
              <w:rPr>
                <w:noProof w:val="0"/>
              </w:rPr>
              <w:tab/>
              <w:t>.13</w:t>
            </w:r>
          </w:p>
        </w:tc>
        <w:tc>
          <w:tcPr>
            <w:tcW w:w="1226" w:type="dxa"/>
            <w:vAlign w:val="center"/>
          </w:tcPr>
          <w:p w:rsidR="00140BEE" w:rsidRDefault="00140BEE" w:rsidP="00943690">
            <w:pPr>
              <w:pStyle w:val="BodySingle0"/>
              <w:tabs>
                <w:tab w:val="center" w:pos="7560"/>
              </w:tabs>
              <w:jc w:val="center"/>
              <w:rPr>
                <w:noProof w:val="0"/>
              </w:rPr>
            </w:pPr>
            <w:r>
              <w:rPr>
                <w:noProof w:val="0"/>
              </w:rPr>
              <w:t>70</w:t>
            </w:r>
          </w:p>
        </w:tc>
        <w:tc>
          <w:tcPr>
            <w:tcW w:w="1224" w:type="dxa"/>
            <w:vAlign w:val="center"/>
          </w:tcPr>
          <w:p w:rsidR="00140BEE" w:rsidRDefault="00140BEE" w:rsidP="00943690">
            <w:pPr>
              <w:pStyle w:val="BodySingle0"/>
              <w:tabs>
                <w:tab w:val="decimal" w:pos="446"/>
              </w:tabs>
              <w:rPr>
                <w:noProof w:val="0"/>
              </w:rPr>
            </w:pPr>
            <w:r>
              <w:rPr>
                <w:noProof w:val="0"/>
              </w:rPr>
              <w:t>1.70</w:t>
            </w:r>
          </w:p>
        </w:tc>
        <w:tc>
          <w:tcPr>
            <w:tcW w:w="1226" w:type="dxa"/>
            <w:vAlign w:val="center"/>
          </w:tcPr>
          <w:p w:rsidR="00140BEE" w:rsidRDefault="00140BEE" w:rsidP="00943690">
            <w:pPr>
              <w:pStyle w:val="BodySingle0"/>
              <w:tabs>
                <w:tab w:val="center" w:pos="7560"/>
              </w:tabs>
              <w:jc w:val="center"/>
              <w:rPr>
                <w:noProof w:val="0"/>
              </w:rPr>
            </w:pPr>
            <w:r>
              <w:rPr>
                <w:noProof w:val="0"/>
              </w:rPr>
              <w:t>98</w:t>
            </w:r>
          </w:p>
        </w:tc>
        <w:tc>
          <w:tcPr>
            <w:tcW w:w="1224" w:type="dxa"/>
            <w:vAlign w:val="center"/>
          </w:tcPr>
          <w:p w:rsidR="00140BEE" w:rsidRDefault="00140BEE" w:rsidP="00943690">
            <w:pPr>
              <w:pStyle w:val="BodySingle0"/>
              <w:tabs>
                <w:tab w:val="decimal" w:pos="533"/>
                <w:tab w:val="center" w:pos="7560"/>
              </w:tabs>
              <w:rPr>
                <w:noProof w:val="0"/>
              </w:rPr>
            </w:pPr>
            <w:r>
              <w:rPr>
                <w:noProof w:val="0"/>
              </w:rPr>
              <w:tab/>
              <w:t>45.70</w:t>
            </w:r>
          </w:p>
        </w:tc>
      </w:tr>
      <w:tr w:rsidR="00140BEE" w:rsidTr="00943690">
        <w:tblPrEx>
          <w:tblCellMar>
            <w:top w:w="0" w:type="dxa"/>
            <w:bottom w:w="0" w:type="dxa"/>
          </w:tblCellMar>
        </w:tblPrEx>
        <w:trPr>
          <w:trHeight w:val="280"/>
          <w:jc w:val="center"/>
        </w:trPr>
        <w:tc>
          <w:tcPr>
            <w:tcW w:w="1226" w:type="dxa"/>
            <w:vAlign w:val="center"/>
          </w:tcPr>
          <w:p w:rsidR="00140BEE" w:rsidRDefault="00140BEE" w:rsidP="00943690">
            <w:pPr>
              <w:pStyle w:val="BodySingle0"/>
              <w:tabs>
                <w:tab w:val="center" w:pos="7560"/>
              </w:tabs>
              <w:jc w:val="center"/>
              <w:rPr>
                <w:noProof w:val="0"/>
              </w:rPr>
            </w:pPr>
            <w:r>
              <w:rPr>
                <w:noProof w:val="0"/>
              </w:rPr>
              <w:t>43</w:t>
            </w:r>
          </w:p>
        </w:tc>
        <w:tc>
          <w:tcPr>
            <w:tcW w:w="1224" w:type="dxa"/>
            <w:vAlign w:val="center"/>
          </w:tcPr>
          <w:p w:rsidR="00140BEE" w:rsidRDefault="00140BEE" w:rsidP="00943690">
            <w:pPr>
              <w:pStyle w:val="BodySingle0"/>
              <w:tabs>
                <w:tab w:val="decimal" w:pos="403"/>
                <w:tab w:val="center" w:pos="7560"/>
              </w:tabs>
              <w:rPr>
                <w:noProof w:val="0"/>
              </w:rPr>
            </w:pPr>
            <w:r>
              <w:rPr>
                <w:noProof w:val="0"/>
              </w:rPr>
              <w:tab/>
              <w:t>.13</w:t>
            </w:r>
          </w:p>
        </w:tc>
        <w:tc>
          <w:tcPr>
            <w:tcW w:w="1226" w:type="dxa"/>
            <w:vAlign w:val="center"/>
          </w:tcPr>
          <w:p w:rsidR="00140BEE" w:rsidRDefault="00140BEE" w:rsidP="00943690">
            <w:pPr>
              <w:pStyle w:val="BodySingle0"/>
              <w:tabs>
                <w:tab w:val="center" w:pos="7560"/>
              </w:tabs>
              <w:jc w:val="center"/>
              <w:rPr>
                <w:noProof w:val="0"/>
              </w:rPr>
            </w:pPr>
            <w:r>
              <w:rPr>
                <w:noProof w:val="0"/>
              </w:rPr>
              <w:t>71</w:t>
            </w:r>
          </w:p>
        </w:tc>
        <w:tc>
          <w:tcPr>
            <w:tcW w:w="1224" w:type="dxa"/>
            <w:vAlign w:val="center"/>
          </w:tcPr>
          <w:p w:rsidR="00140BEE" w:rsidRDefault="00140BEE" w:rsidP="00943690">
            <w:pPr>
              <w:pStyle w:val="BodySingle0"/>
              <w:tabs>
                <w:tab w:val="decimal" w:pos="446"/>
              </w:tabs>
              <w:rPr>
                <w:noProof w:val="0"/>
              </w:rPr>
            </w:pPr>
            <w:r>
              <w:rPr>
                <w:noProof w:val="0"/>
              </w:rPr>
              <w:t>1.89</w:t>
            </w:r>
          </w:p>
        </w:tc>
        <w:tc>
          <w:tcPr>
            <w:tcW w:w="1226" w:type="dxa"/>
            <w:vAlign w:val="center"/>
          </w:tcPr>
          <w:p w:rsidR="00140BEE" w:rsidRDefault="00140BEE" w:rsidP="00943690">
            <w:pPr>
              <w:pStyle w:val="BodySingle0"/>
              <w:tabs>
                <w:tab w:val="center" w:pos="7560"/>
              </w:tabs>
              <w:jc w:val="center"/>
              <w:rPr>
                <w:noProof w:val="0"/>
              </w:rPr>
            </w:pPr>
            <w:r>
              <w:rPr>
                <w:noProof w:val="0"/>
              </w:rPr>
              <w:t>99</w:t>
            </w:r>
          </w:p>
        </w:tc>
        <w:tc>
          <w:tcPr>
            <w:tcW w:w="1224" w:type="dxa"/>
            <w:vAlign w:val="center"/>
          </w:tcPr>
          <w:p w:rsidR="00140BEE" w:rsidRDefault="00140BEE" w:rsidP="00943690">
            <w:pPr>
              <w:pStyle w:val="BodySingle0"/>
              <w:tabs>
                <w:tab w:val="decimal" w:pos="533"/>
                <w:tab w:val="center" w:pos="7560"/>
              </w:tabs>
              <w:rPr>
                <w:noProof w:val="0"/>
              </w:rPr>
            </w:pPr>
            <w:r>
              <w:rPr>
                <w:noProof w:val="0"/>
              </w:rPr>
              <w:tab/>
              <w:t>72.85</w:t>
            </w:r>
          </w:p>
        </w:tc>
      </w:tr>
      <w:tr w:rsidR="00140BEE" w:rsidTr="00943690">
        <w:tblPrEx>
          <w:tblCellMar>
            <w:top w:w="0" w:type="dxa"/>
            <w:bottom w:w="0" w:type="dxa"/>
          </w:tblCellMar>
        </w:tblPrEx>
        <w:trPr>
          <w:trHeight w:val="280"/>
          <w:jc w:val="center"/>
        </w:trPr>
        <w:tc>
          <w:tcPr>
            <w:tcW w:w="1226" w:type="dxa"/>
            <w:vAlign w:val="center"/>
          </w:tcPr>
          <w:p w:rsidR="00140BEE" w:rsidRDefault="00140BEE" w:rsidP="00943690">
            <w:pPr>
              <w:pStyle w:val="BodySingle0"/>
              <w:tabs>
                <w:tab w:val="center" w:pos="7560"/>
              </w:tabs>
              <w:jc w:val="center"/>
              <w:rPr>
                <w:noProof w:val="0"/>
              </w:rPr>
            </w:pPr>
            <w:r>
              <w:rPr>
                <w:noProof w:val="0"/>
              </w:rPr>
              <w:t>44</w:t>
            </w:r>
          </w:p>
        </w:tc>
        <w:tc>
          <w:tcPr>
            <w:tcW w:w="1224" w:type="dxa"/>
            <w:vAlign w:val="center"/>
          </w:tcPr>
          <w:p w:rsidR="00140BEE" w:rsidRDefault="00140BEE" w:rsidP="00943690">
            <w:pPr>
              <w:pStyle w:val="BodySingle0"/>
              <w:tabs>
                <w:tab w:val="decimal" w:pos="403"/>
                <w:tab w:val="center" w:pos="7560"/>
              </w:tabs>
              <w:rPr>
                <w:noProof w:val="0"/>
              </w:rPr>
            </w:pPr>
            <w:r>
              <w:rPr>
                <w:noProof w:val="0"/>
              </w:rPr>
              <w:tab/>
              <w:t>.14</w:t>
            </w:r>
          </w:p>
        </w:tc>
        <w:tc>
          <w:tcPr>
            <w:tcW w:w="1226" w:type="dxa"/>
            <w:vAlign w:val="center"/>
          </w:tcPr>
          <w:p w:rsidR="00140BEE" w:rsidRDefault="00140BEE" w:rsidP="00943690">
            <w:pPr>
              <w:pStyle w:val="BodySingle0"/>
              <w:tabs>
                <w:tab w:val="center" w:pos="7560"/>
              </w:tabs>
              <w:jc w:val="center"/>
              <w:rPr>
                <w:noProof w:val="0"/>
              </w:rPr>
            </w:pPr>
            <w:r>
              <w:rPr>
                <w:noProof w:val="0"/>
              </w:rPr>
              <w:t>72</w:t>
            </w:r>
          </w:p>
        </w:tc>
        <w:tc>
          <w:tcPr>
            <w:tcW w:w="1224" w:type="dxa"/>
            <w:vAlign w:val="center"/>
          </w:tcPr>
          <w:p w:rsidR="00140BEE" w:rsidRDefault="00140BEE" w:rsidP="00943690">
            <w:pPr>
              <w:pStyle w:val="BodySingle0"/>
              <w:tabs>
                <w:tab w:val="decimal" w:pos="446"/>
              </w:tabs>
              <w:rPr>
                <w:noProof w:val="0"/>
              </w:rPr>
            </w:pPr>
            <w:r>
              <w:rPr>
                <w:noProof w:val="0"/>
              </w:rPr>
              <w:t>2.24</w:t>
            </w:r>
          </w:p>
        </w:tc>
        <w:tc>
          <w:tcPr>
            <w:tcW w:w="1226" w:type="dxa"/>
            <w:vAlign w:val="center"/>
          </w:tcPr>
          <w:p w:rsidR="00140BEE" w:rsidRDefault="00140BEE" w:rsidP="00943690">
            <w:pPr>
              <w:pStyle w:val="BodySingle0"/>
              <w:tabs>
                <w:tab w:val="right" w:pos="634"/>
                <w:tab w:val="center" w:pos="7560"/>
              </w:tabs>
              <w:rPr>
                <w:noProof w:val="0"/>
              </w:rPr>
            </w:pPr>
            <w:r>
              <w:rPr>
                <w:noProof w:val="0"/>
              </w:rPr>
              <w:tab/>
              <w:t>100</w:t>
            </w:r>
          </w:p>
        </w:tc>
        <w:tc>
          <w:tcPr>
            <w:tcW w:w="1224" w:type="dxa"/>
            <w:vAlign w:val="center"/>
          </w:tcPr>
          <w:p w:rsidR="00140BEE" w:rsidRDefault="00140BEE" w:rsidP="00943690">
            <w:pPr>
              <w:pStyle w:val="BodySingle0"/>
              <w:tabs>
                <w:tab w:val="decimal" w:pos="533"/>
                <w:tab w:val="center" w:pos="7560"/>
              </w:tabs>
              <w:rPr>
                <w:noProof w:val="0"/>
              </w:rPr>
            </w:pPr>
            <w:r>
              <w:rPr>
                <w:noProof w:val="0"/>
              </w:rPr>
              <w:tab/>
              <w:t>83.33</w:t>
            </w:r>
          </w:p>
        </w:tc>
      </w:tr>
    </w:tbl>
    <w:p w:rsidR="00140BEE" w:rsidRDefault="00140BEE" w:rsidP="00140BEE">
      <w:pPr>
        <w:pStyle w:val="BodySingle0"/>
        <w:tabs>
          <w:tab w:val="center" w:pos="7560"/>
        </w:tabs>
        <w:rPr>
          <w:noProof w:val="0"/>
        </w:rPr>
      </w:pPr>
    </w:p>
    <w:p w:rsidR="00140BEE" w:rsidRDefault="00140BEE" w:rsidP="00140BEE">
      <w:pPr>
        <w:pStyle w:val="BodySingle0"/>
        <w:tabs>
          <w:tab w:val="center" w:pos="7560"/>
        </w:tabs>
        <w:rPr>
          <w:noProof w:val="0"/>
        </w:rPr>
      </w:pPr>
    </w:p>
    <w:p w:rsidR="00140BEE" w:rsidRDefault="00140BEE" w:rsidP="00140BEE">
      <w:pPr>
        <w:pStyle w:val="BodySingle0"/>
        <w:tabs>
          <w:tab w:val="center" w:pos="7560"/>
        </w:tabs>
        <w:rPr>
          <w:noProof w:val="0"/>
        </w:rPr>
      </w:pPr>
    </w:p>
    <w:p w:rsidR="00140BEE" w:rsidRDefault="00140BEE" w:rsidP="00140BEE">
      <w:pPr>
        <w:pStyle w:val="BodySingle0"/>
        <w:tabs>
          <w:tab w:val="center" w:pos="7560"/>
        </w:tabs>
        <w:rPr>
          <w:noProof w:val="0"/>
        </w:rPr>
      </w:pPr>
    </w:p>
    <w:p w:rsidR="00140BEE" w:rsidRDefault="00140BEE" w:rsidP="00140BEE">
      <w:pPr>
        <w:pStyle w:val="BodySingle0"/>
        <w:tabs>
          <w:tab w:val="center" w:pos="7560"/>
        </w:tabs>
        <w:rPr>
          <w:noProof w:val="0"/>
        </w:rPr>
      </w:pPr>
    </w:p>
    <w:p w:rsidR="00140BEE" w:rsidRDefault="00140BEE" w:rsidP="00140BEE">
      <w:pPr>
        <w:pStyle w:val="BodySingle0"/>
        <w:tabs>
          <w:tab w:val="center" w:pos="7560"/>
        </w:tabs>
        <w:rPr>
          <w:noProof w:val="0"/>
        </w:rPr>
      </w:pPr>
    </w:p>
    <w:p w:rsidR="00140BEE" w:rsidRDefault="00140BEE" w:rsidP="00140BEE">
      <w:pPr>
        <w:pStyle w:val="BodySingle0"/>
        <w:tabs>
          <w:tab w:val="center" w:pos="7560"/>
        </w:tabs>
        <w:rPr>
          <w:noProof w:val="0"/>
        </w:rPr>
      </w:pPr>
      <w:r>
        <w:rPr>
          <w:noProof w:val="0"/>
        </w:rPr>
        <w:t>Amendment No. 2 Effective January 1, 2008</w:t>
      </w:r>
    </w:p>
    <w:p w:rsidR="00140BEE" w:rsidRDefault="00140BEE" w:rsidP="00140BEE">
      <w:pPr>
        <w:pStyle w:val="BodySingle0"/>
        <w:tabs>
          <w:tab w:val="center" w:pos="7560"/>
        </w:tabs>
        <w:rPr>
          <w:noProof w:val="0"/>
        </w:rPr>
      </w:pPr>
    </w:p>
    <w:p w:rsidR="00140BEE" w:rsidRPr="005063CE" w:rsidRDefault="00140BEE" w:rsidP="00140BEE">
      <w:pPr>
        <w:pStyle w:val="BodySingle0"/>
        <w:ind w:right="-630"/>
        <w:jc w:val="center"/>
        <w:rPr>
          <w:noProof w:val="0"/>
        </w:rPr>
      </w:pPr>
      <w:r>
        <w:t>F-2</w:t>
      </w:r>
    </w:p>
    <w:p w:rsidR="00140BEE" w:rsidRDefault="00140BEE" w:rsidP="00140BEE">
      <w:pPr>
        <w:pStyle w:val="BodySingle0"/>
        <w:jc w:val="center"/>
        <w:rPr>
          <w:b/>
          <w:noProof w:val="0"/>
        </w:rPr>
      </w:pPr>
      <w:r>
        <w:br w:type="page"/>
      </w:r>
      <w:r>
        <w:rPr>
          <w:b/>
          <w:noProof w:val="0"/>
        </w:rPr>
        <w:lastRenderedPageBreak/>
        <w:t>MINNESOTA LIFE INSURANCE COMPANY</w:t>
      </w:r>
    </w:p>
    <w:p w:rsidR="00140BEE" w:rsidRDefault="00140BEE" w:rsidP="00140BEE">
      <w:pPr>
        <w:pStyle w:val="BodySingle0"/>
        <w:jc w:val="center"/>
        <w:rPr>
          <w:b/>
          <w:noProof w:val="0"/>
        </w:rPr>
      </w:pPr>
      <w:smartTag w:uri="urn:schemas-microsoft-com:office:smarttags" w:element="place">
        <w:smartTag w:uri="urn:schemas-microsoft-com:office:smarttags" w:element="City">
          <w:r>
            <w:rPr>
              <w:b/>
              <w:noProof w:val="0"/>
            </w:rPr>
            <w:t>SAINT PAUL</w:t>
          </w:r>
        </w:smartTag>
        <w:r>
          <w:rPr>
            <w:b/>
            <w:noProof w:val="0"/>
          </w:rPr>
          <w:t xml:space="preserve">, </w:t>
        </w:r>
        <w:smartTag w:uri="urn:schemas-microsoft-com:office:smarttags" w:element="State">
          <w:r>
            <w:rPr>
              <w:b/>
              <w:noProof w:val="0"/>
            </w:rPr>
            <w:t>MINNESOTA</w:t>
          </w:r>
        </w:smartTag>
        <w:r>
          <w:rPr>
            <w:b/>
            <w:noProof w:val="0"/>
          </w:rPr>
          <w:t xml:space="preserve"> </w:t>
        </w:r>
        <w:smartTag w:uri="urn:schemas-microsoft-com:office:smarttags" w:element="PostalCode">
          <w:r>
            <w:rPr>
              <w:b/>
              <w:noProof w:val="0"/>
            </w:rPr>
            <w:t>55101-2098</w:t>
          </w:r>
        </w:smartTag>
      </w:smartTag>
    </w:p>
    <w:p w:rsidR="00140BEE" w:rsidRDefault="00140BEE" w:rsidP="00140BEE">
      <w:pPr>
        <w:pStyle w:val="BodySingle0"/>
        <w:rPr>
          <w:noProof w:val="0"/>
        </w:rPr>
      </w:pPr>
    </w:p>
    <w:p w:rsidR="00140BEE" w:rsidRDefault="00140BEE" w:rsidP="00140BEE">
      <w:pPr>
        <w:pStyle w:val="BodySingle0"/>
        <w:rPr>
          <w:noProof w:val="0"/>
        </w:rPr>
      </w:pPr>
    </w:p>
    <w:p w:rsidR="00140BEE" w:rsidRDefault="00140BEE" w:rsidP="00140BEE">
      <w:pPr>
        <w:pStyle w:val="BodySingle0"/>
        <w:rPr>
          <w:noProof w:val="0"/>
        </w:rPr>
      </w:pPr>
    </w:p>
    <w:p w:rsidR="00140BEE" w:rsidRDefault="00140BEE" w:rsidP="00140BEE">
      <w:pPr>
        <w:pStyle w:val="BodySingle0"/>
        <w:rPr>
          <w:noProof w:val="0"/>
        </w:rPr>
      </w:pPr>
    </w:p>
    <w:p w:rsidR="00140BEE" w:rsidRDefault="00140BEE" w:rsidP="00140BEE">
      <w:pPr>
        <w:pStyle w:val="BodySingle0"/>
        <w:rPr>
          <w:noProof w:val="0"/>
        </w:rPr>
      </w:pPr>
      <w:r>
        <w:rPr>
          <w:noProof w:val="0"/>
        </w:rPr>
        <w:t xml:space="preserve">The Administrative Agreement effective </w:t>
      </w:r>
      <w:smartTag w:uri="urn:schemas-microsoft-com:office:smarttags" w:element="date">
        <w:smartTagPr>
          <w:attr w:name="Year" w:val="2004"/>
          <w:attr w:name="Day" w:val="1"/>
          <w:attr w:name="Month" w:val="1"/>
        </w:smartTagPr>
        <w:r>
          <w:rPr>
            <w:noProof w:val="0"/>
          </w:rPr>
          <w:t>January 1, 2004</w:t>
        </w:r>
      </w:smartTag>
      <w:r>
        <w:rPr>
          <w:noProof w:val="0"/>
        </w:rPr>
        <w:t xml:space="preserve"> between the State of </w:t>
      </w:r>
      <w:smartTag w:uri="urn:schemas-microsoft-com:office:smarttags" w:element="State">
        <w:smartTag w:uri="urn:schemas-microsoft-com:office:smarttags" w:element="place">
          <w:r>
            <w:rPr>
              <w:noProof w:val="0"/>
            </w:rPr>
            <w:t>Wisconsin</w:t>
          </w:r>
        </w:smartTag>
      </w:smartTag>
      <w:r>
        <w:rPr>
          <w:noProof w:val="0"/>
        </w:rPr>
        <w:t>, acting through its Group Insurance Board on behalf of The State of Wisconsin Public Employers Group Life Insurance Program, and the Minnesota Life Insurance Company is hereby amended as follows:</w:t>
      </w:r>
    </w:p>
    <w:p w:rsidR="00140BEE" w:rsidRDefault="00140BEE" w:rsidP="00140BEE">
      <w:pPr>
        <w:pStyle w:val="BodySingle0"/>
        <w:rPr>
          <w:noProof w:val="0"/>
        </w:rPr>
      </w:pPr>
    </w:p>
    <w:p w:rsidR="00140BEE" w:rsidRDefault="00140BEE" w:rsidP="00140BEE">
      <w:pPr>
        <w:pStyle w:val="BodySingle0"/>
        <w:rPr>
          <w:noProof w:val="0"/>
        </w:rPr>
      </w:pPr>
    </w:p>
    <w:p w:rsidR="00140BEE" w:rsidRDefault="00140BEE" w:rsidP="00140BEE">
      <w:pPr>
        <w:pStyle w:val="BodySingle0"/>
        <w:rPr>
          <w:noProof w:val="0"/>
        </w:rPr>
      </w:pPr>
    </w:p>
    <w:p w:rsidR="00140BEE" w:rsidRDefault="00140BEE" w:rsidP="00140BEE">
      <w:pPr>
        <w:pStyle w:val="BodySingle0"/>
        <w:jc w:val="center"/>
        <w:rPr>
          <w:b/>
          <w:noProof w:val="0"/>
        </w:rPr>
      </w:pPr>
      <w:proofErr w:type="gramStart"/>
      <w:r>
        <w:rPr>
          <w:b/>
          <w:noProof w:val="0"/>
        </w:rPr>
        <w:t>AMENDMENT NO.</w:t>
      </w:r>
      <w:proofErr w:type="gramEnd"/>
      <w:r>
        <w:rPr>
          <w:b/>
          <w:noProof w:val="0"/>
        </w:rPr>
        <w:t xml:space="preserve"> 3</w:t>
      </w:r>
    </w:p>
    <w:p w:rsidR="00140BEE" w:rsidRDefault="00140BEE" w:rsidP="00140BEE">
      <w:pPr>
        <w:pStyle w:val="BodySingle0"/>
        <w:jc w:val="center"/>
        <w:rPr>
          <w:b/>
          <w:noProof w:val="0"/>
        </w:rPr>
      </w:pPr>
    </w:p>
    <w:p w:rsidR="00140BEE" w:rsidRDefault="00140BEE" w:rsidP="00140BEE">
      <w:pPr>
        <w:pStyle w:val="BodySingle0"/>
        <w:rPr>
          <w:noProof w:val="0"/>
        </w:rPr>
      </w:pPr>
      <w:r>
        <w:rPr>
          <w:noProof w:val="0"/>
        </w:rPr>
        <w:t>Replaces pages 8-12 and Exhibits A, B, C, E, F, G, and H with new pages 8-12 and Exhibits A, B, C, E, F, G, and H effective January 1, 2008.  This amendment establishes the division of the active employee insurance plan from the retiree insurance plan effective January 1, 2008.</w:t>
      </w:r>
    </w:p>
    <w:p w:rsidR="00140BEE" w:rsidRDefault="00140BEE" w:rsidP="00140BEE">
      <w:pPr>
        <w:pStyle w:val="BodySingle0"/>
        <w:rPr>
          <w:noProof w:val="0"/>
        </w:rPr>
      </w:pPr>
    </w:p>
    <w:p w:rsidR="00140BEE" w:rsidRDefault="00140BEE" w:rsidP="00140BEE">
      <w:pPr>
        <w:pStyle w:val="BodySingle0"/>
        <w:rPr>
          <w:noProof w:val="0"/>
        </w:rPr>
      </w:pPr>
    </w:p>
    <w:p w:rsidR="00140BEE" w:rsidRDefault="00140BEE" w:rsidP="00140BEE">
      <w:pPr>
        <w:pStyle w:val="BodySingle0"/>
        <w:rPr>
          <w:noProof w:val="0"/>
        </w:rPr>
      </w:pPr>
    </w:p>
    <w:p w:rsidR="00140BEE" w:rsidRDefault="00140BEE" w:rsidP="00140BEE">
      <w:pPr>
        <w:pStyle w:val="BodySingle0"/>
        <w:rPr>
          <w:noProof w:val="0"/>
        </w:rPr>
      </w:pPr>
    </w:p>
    <w:p w:rsidR="00140BEE" w:rsidRDefault="00140BEE" w:rsidP="00140BEE">
      <w:pPr>
        <w:pStyle w:val="BodySingle0"/>
        <w:rPr>
          <w:noProof w:val="0"/>
        </w:rPr>
      </w:pPr>
    </w:p>
    <w:p w:rsidR="00140BEE" w:rsidRDefault="00140BEE" w:rsidP="00140BEE">
      <w:pPr>
        <w:pStyle w:val="BodySingle0"/>
        <w:rPr>
          <w:noProof w:val="0"/>
        </w:rPr>
      </w:pPr>
    </w:p>
    <w:p w:rsidR="00140BEE" w:rsidRDefault="00140BEE" w:rsidP="00140BEE">
      <w:pPr>
        <w:pStyle w:val="BodySingle0"/>
        <w:rPr>
          <w:noProof w:val="0"/>
        </w:rPr>
      </w:pPr>
    </w:p>
    <w:p w:rsidR="00140BEE" w:rsidRDefault="00140BEE" w:rsidP="00140BEE">
      <w:pPr>
        <w:pStyle w:val="BodySingle0"/>
        <w:rPr>
          <w:noProof w:val="0"/>
        </w:rPr>
      </w:pPr>
    </w:p>
    <w:p w:rsidR="00140BEE" w:rsidRDefault="00140BEE" w:rsidP="00140BEE">
      <w:pPr>
        <w:pStyle w:val="BodySingle0"/>
        <w:rPr>
          <w:noProof w:val="0"/>
        </w:rPr>
      </w:pPr>
    </w:p>
    <w:p w:rsidR="00140BEE" w:rsidRDefault="00140BEE" w:rsidP="00140BEE">
      <w:pPr>
        <w:pStyle w:val="BodySingle0"/>
        <w:rPr>
          <w:noProof w:val="0"/>
        </w:rPr>
      </w:pPr>
    </w:p>
    <w:p w:rsidR="00140BEE" w:rsidRDefault="00140BEE" w:rsidP="00140BEE">
      <w:pPr>
        <w:pStyle w:val="BodySingle0"/>
        <w:ind w:right="-360"/>
        <w:rPr>
          <w:noProof w:val="0"/>
        </w:rPr>
      </w:pPr>
      <w:r>
        <w:rPr>
          <w:noProof w:val="0"/>
        </w:rPr>
        <w:t>Minnesota Life Insurance Company this ________day of_____________________, 2010</w:t>
      </w:r>
    </w:p>
    <w:p w:rsidR="00140BEE" w:rsidRDefault="00140BEE" w:rsidP="00140BEE">
      <w:pPr>
        <w:pStyle w:val="BodySingle0"/>
        <w:ind w:right="-360"/>
        <w:rPr>
          <w:noProof w:val="0"/>
        </w:rPr>
      </w:pPr>
    </w:p>
    <w:p w:rsidR="00140BEE" w:rsidRDefault="00140BEE" w:rsidP="00140BEE">
      <w:pPr>
        <w:pStyle w:val="BodySingle0"/>
        <w:ind w:right="-360"/>
        <w:rPr>
          <w:noProof w:val="0"/>
        </w:rPr>
      </w:pPr>
    </w:p>
    <w:p w:rsidR="00140BEE" w:rsidRDefault="00140BEE" w:rsidP="00140BEE">
      <w:pPr>
        <w:pStyle w:val="BodySingle0"/>
        <w:ind w:right="-360"/>
        <w:rPr>
          <w:noProof w:val="0"/>
        </w:rPr>
      </w:pPr>
      <w:r>
        <w:rPr>
          <w:noProof w:val="0"/>
        </w:rPr>
        <w:tab/>
      </w:r>
      <w:r>
        <w:rPr>
          <w:noProof w:val="0"/>
        </w:rPr>
        <w:tab/>
      </w:r>
      <w:r>
        <w:rPr>
          <w:noProof w:val="0"/>
        </w:rPr>
        <w:tab/>
      </w:r>
      <w:r>
        <w:rPr>
          <w:noProof w:val="0"/>
        </w:rPr>
        <w:tab/>
      </w:r>
      <w:r>
        <w:rPr>
          <w:noProof w:val="0"/>
        </w:rPr>
        <w:tab/>
      </w:r>
      <w:r>
        <w:rPr>
          <w:noProof w:val="0"/>
        </w:rPr>
        <w:tab/>
        <w:t>By ____________________________________</w:t>
      </w:r>
    </w:p>
    <w:p w:rsidR="00140BEE" w:rsidRDefault="00140BEE" w:rsidP="00140BEE">
      <w:pPr>
        <w:pStyle w:val="BodySingle0"/>
        <w:ind w:right="-360"/>
        <w:rPr>
          <w:noProof w:val="0"/>
        </w:rPr>
      </w:pP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 xml:space="preserve">          Chair</w:t>
      </w:r>
    </w:p>
    <w:p w:rsidR="00140BEE" w:rsidRDefault="00140BEE" w:rsidP="00140BEE">
      <w:pPr>
        <w:pStyle w:val="BodySingle0"/>
        <w:ind w:right="-360"/>
        <w:rPr>
          <w:noProof w:val="0"/>
        </w:rPr>
      </w:pPr>
    </w:p>
    <w:p w:rsidR="00140BEE" w:rsidRDefault="00140BEE" w:rsidP="00140BEE">
      <w:pPr>
        <w:pStyle w:val="BodySingle0"/>
        <w:ind w:right="-360"/>
        <w:rPr>
          <w:noProof w:val="0"/>
        </w:rPr>
      </w:pPr>
    </w:p>
    <w:p w:rsidR="00140BEE" w:rsidRDefault="00140BEE" w:rsidP="00140BEE">
      <w:pPr>
        <w:pStyle w:val="BodySingle0"/>
        <w:ind w:right="-360"/>
        <w:rPr>
          <w:noProof w:val="0"/>
        </w:rPr>
      </w:pPr>
    </w:p>
    <w:p w:rsidR="00140BEE" w:rsidRDefault="00140BEE" w:rsidP="00140BEE">
      <w:pPr>
        <w:pStyle w:val="BodySingle0"/>
        <w:ind w:right="-1170"/>
        <w:rPr>
          <w:noProof w:val="0"/>
        </w:rPr>
      </w:pPr>
      <w:r>
        <w:rPr>
          <w:noProof w:val="0"/>
        </w:rPr>
        <w:t>The State of Wisconsin Group Insurance Board this ________day of________________, 2010</w:t>
      </w:r>
    </w:p>
    <w:p w:rsidR="00140BEE" w:rsidRDefault="00140BEE" w:rsidP="00140BEE">
      <w:pPr>
        <w:pStyle w:val="BodySingle0"/>
        <w:ind w:right="-630"/>
        <w:rPr>
          <w:noProof w:val="0"/>
        </w:rPr>
      </w:pPr>
    </w:p>
    <w:p w:rsidR="00140BEE" w:rsidRDefault="00140BEE" w:rsidP="00140BEE">
      <w:pPr>
        <w:pStyle w:val="BodySingle0"/>
        <w:ind w:right="-630"/>
        <w:rPr>
          <w:noProof w:val="0"/>
        </w:rPr>
      </w:pPr>
    </w:p>
    <w:p w:rsidR="00140BEE" w:rsidRDefault="00140BEE" w:rsidP="00140BEE">
      <w:pPr>
        <w:pStyle w:val="BodySingle0"/>
        <w:ind w:right="-630"/>
        <w:rPr>
          <w:noProof w:val="0"/>
        </w:rPr>
      </w:pPr>
      <w:r>
        <w:rPr>
          <w:noProof w:val="0"/>
        </w:rPr>
        <w:tab/>
      </w:r>
      <w:r>
        <w:rPr>
          <w:noProof w:val="0"/>
        </w:rPr>
        <w:tab/>
      </w:r>
      <w:r>
        <w:rPr>
          <w:noProof w:val="0"/>
        </w:rPr>
        <w:tab/>
      </w:r>
      <w:r>
        <w:rPr>
          <w:noProof w:val="0"/>
        </w:rPr>
        <w:tab/>
      </w:r>
      <w:r>
        <w:rPr>
          <w:noProof w:val="0"/>
        </w:rPr>
        <w:tab/>
      </w:r>
      <w:r>
        <w:rPr>
          <w:noProof w:val="0"/>
        </w:rPr>
        <w:tab/>
        <w:t>By ____________________________________</w:t>
      </w:r>
    </w:p>
    <w:p w:rsidR="00140BEE" w:rsidRDefault="00140BEE" w:rsidP="00140BEE">
      <w:pPr>
        <w:pStyle w:val="BodySingle0"/>
        <w:ind w:right="-630"/>
        <w:rPr>
          <w:noProof w:val="0"/>
        </w:rPr>
      </w:pP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 xml:space="preserve">          Chair</w:t>
      </w:r>
    </w:p>
    <w:p w:rsidR="00140BEE" w:rsidRPr="00C77B09" w:rsidRDefault="00140BEE" w:rsidP="00140BEE">
      <w:pPr>
        <w:pStyle w:val="BodyText"/>
        <w:tabs>
          <w:tab w:val="left" w:pos="720"/>
          <w:tab w:val="left" w:pos="1440"/>
          <w:tab w:val="left" w:pos="2160"/>
          <w:tab w:val="left" w:pos="2880"/>
          <w:tab w:val="left" w:pos="3600"/>
          <w:tab w:val="left" w:pos="4320"/>
        </w:tabs>
        <w:spacing w:line="259" w:lineRule="atLeast"/>
        <w:ind w:left="720" w:right="720"/>
        <w:rPr>
          <w:rFonts w:cs="Arial"/>
          <w:sz w:val="23"/>
          <w:szCs w:val="23"/>
        </w:rPr>
      </w:pPr>
      <w:r>
        <w:br w:type="page"/>
      </w:r>
      <w:proofErr w:type="gramStart"/>
      <w:r w:rsidRPr="00C77B09">
        <w:rPr>
          <w:rFonts w:cs="Arial"/>
          <w:sz w:val="23"/>
          <w:szCs w:val="23"/>
        </w:rPr>
        <w:lastRenderedPageBreak/>
        <w:t>ARTICLE IV.</w:t>
      </w:r>
      <w:proofErr w:type="gramEnd"/>
      <w:r w:rsidRPr="00C77B09">
        <w:rPr>
          <w:rFonts w:cs="Arial"/>
          <w:sz w:val="23"/>
          <w:szCs w:val="23"/>
        </w:rPr>
        <w:t xml:space="preserve">  FINANCIAL AGREEMENT</w:t>
      </w:r>
    </w:p>
    <w:p w:rsidR="00140BEE" w:rsidRPr="00C77B09" w:rsidRDefault="00140BEE" w:rsidP="00140BEE">
      <w:pPr>
        <w:tabs>
          <w:tab w:val="left" w:pos="720"/>
          <w:tab w:val="left" w:pos="1440"/>
          <w:tab w:val="left" w:pos="2160"/>
          <w:tab w:val="left" w:pos="2880"/>
          <w:tab w:val="left" w:pos="3600"/>
          <w:tab w:val="left" w:pos="4320"/>
        </w:tabs>
        <w:spacing w:line="259" w:lineRule="atLeast"/>
        <w:ind w:left="720" w:right="720"/>
        <w:rPr>
          <w:rFonts w:cs="Arial"/>
          <w:color w:val="000000"/>
          <w:sz w:val="23"/>
          <w:szCs w:val="23"/>
        </w:rPr>
      </w:pPr>
    </w:p>
    <w:p w:rsidR="00140BEE" w:rsidRPr="00C77B09" w:rsidRDefault="00140BEE" w:rsidP="00140BEE">
      <w:pPr>
        <w:pStyle w:val="BodyText"/>
        <w:tabs>
          <w:tab w:val="left" w:pos="720"/>
          <w:tab w:val="left" w:pos="1440"/>
          <w:tab w:val="left" w:pos="2160"/>
          <w:tab w:val="left" w:pos="2880"/>
          <w:tab w:val="left" w:pos="3600"/>
          <w:tab w:val="left" w:pos="4320"/>
        </w:tabs>
        <w:spacing w:line="259" w:lineRule="atLeast"/>
        <w:ind w:left="720" w:right="720"/>
        <w:rPr>
          <w:rFonts w:cs="Arial"/>
          <w:sz w:val="23"/>
          <w:szCs w:val="23"/>
        </w:rPr>
      </w:pPr>
      <w:r w:rsidRPr="00C77B09">
        <w:rPr>
          <w:rFonts w:cs="Arial"/>
          <w:sz w:val="23"/>
          <w:szCs w:val="23"/>
        </w:rPr>
        <w:t>4.1</w:t>
      </w:r>
      <w:r w:rsidRPr="00C77B09">
        <w:rPr>
          <w:rFonts w:cs="Arial"/>
          <w:sz w:val="23"/>
          <w:szCs w:val="23"/>
        </w:rPr>
        <w:tab/>
        <w:t>Definitions</w:t>
      </w:r>
    </w:p>
    <w:p w:rsidR="00140BEE" w:rsidRPr="00C77B09" w:rsidRDefault="00140BEE" w:rsidP="00140BEE">
      <w:pPr>
        <w:tabs>
          <w:tab w:val="left" w:pos="720"/>
          <w:tab w:val="left" w:pos="1440"/>
          <w:tab w:val="left" w:pos="2160"/>
          <w:tab w:val="left" w:pos="2880"/>
          <w:tab w:val="left" w:pos="3600"/>
          <w:tab w:val="left" w:pos="4320"/>
        </w:tabs>
        <w:spacing w:line="259" w:lineRule="atLeast"/>
        <w:ind w:left="720" w:right="720"/>
        <w:rPr>
          <w:rFonts w:cs="Arial"/>
          <w:color w:val="000000"/>
          <w:sz w:val="23"/>
          <w:szCs w:val="23"/>
        </w:rPr>
      </w:pPr>
    </w:p>
    <w:p w:rsidR="00140BEE" w:rsidRPr="00C77B09" w:rsidRDefault="00140BEE" w:rsidP="00140BEE">
      <w:pPr>
        <w:pStyle w:val="ABC"/>
        <w:ind w:right="720"/>
        <w:rPr>
          <w:rFonts w:cs="Arial"/>
          <w:sz w:val="23"/>
          <w:szCs w:val="23"/>
        </w:rPr>
      </w:pPr>
      <w:r w:rsidRPr="00C77B09">
        <w:rPr>
          <w:rFonts w:cs="Arial"/>
          <w:sz w:val="23"/>
          <w:szCs w:val="23"/>
        </w:rPr>
        <w:t>A.</w:t>
      </w:r>
      <w:r w:rsidRPr="00C77B09">
        <w:rPr>
          <w:rFonts w:cs="Arial"/>
          <w:sz w:val="23"/>
          <w:szCs w:val="23"/>
        </w:rPr>
        <w:tab/>
        <w:t xml:space="preserve">ASSETS </w:t>
      </w:r>
      <w:proofErr w:type="gramStart"/>
      <w:r w:rsidRPr="00C77B09">
        <w:rPr>
          <w:rFonts w:cs="Arial"/>
          <w:sz w:val="23"/>
          <w:szCs w:val="23"/>
        </w:rPr>
        <w:t>means</w:t>
      </w:r>
      <w:proofErr w:type="gramEnd"/>
      <w:r w:rsidRPr="00C77B09">
        <w:rPr>
          <w:rFonts w:cs="Arial"/>
          <w:sz w:val="23"/>
          <w:szCs w:val="23"/>
        </w:rPr>
        <w:t xml:space="preserve"> all the funds of any nature that arise out of the policy which MINNESOTA LIFE receives, holds, and disburses under the policy including, but not limited to, any and all premiums, </w:t>
      </w:r>
      <w:r>
        <w:rPr>
          <w:rFonts w:cs="Arial"/>
          <w:sz w:val="23"/>
          <w:szCs w:val="23"/>
        </w:rPr>
        <w:t>experience credits</w:t>
      </w:r>
      <w:r w:rsidRPr="00C77B09">
        <w:rPr>
          <w:rFonts w:cs="Arial"/>
          <w:sz w:val="23"/>
          <w:szCs w:val="23"/>
        </w:rPr>
        <w:t>, principal, and interest.</w:t>
      </w:r>
    </w:p>
    <w:p w:rsidR="00140BEE" w:rsidRPr="00C77B09" w:rsidRDefault="00140BEE" w:rsidP="00140BEE">
      <w:pPr>
        <w:pStyle w:val="ABC"/>
        <w:ind w:right="720"/>
        <w:rPr>
          <w:rFonts w:cs="Arial"/>
          <w:sz w:val="23"/>
          <w:szCs w:val="23"/>
        </w:rPr>
      </w:pPr>
      <w:r w:rsidRPr="00C77B09">
        <w:rPr>
          <w:rFonts w:cs="Arial"/>
          <w:sz w:val="23"/>
          <w:szCs w:val="23"/>
        </w:rPr>
        <w:t>B.</w:t>
      </w:r>
      <w:r w:rsidRPr="00C77B09">
        <w:rPr>
          <w:rFonts w:cs="Arial"/>
          <w:sz w:val="23"/>
          <w:szCs w:val="23"/>
        </w:rPr>
        <w:tab/>
        <w:t>EXTENDED INSURANCE means insurance that is being continued for disabled EMPLOYEES without payment of premium according to the waiver of premium provisions of Policy No. 2832-G.</w:t>
      </w:r>
    </w:p>
    <w:p w:rsidR="00140BEE" w:rsidRPr="00C77B09" w:rsidRDefault="00140BEE" w:rsidP="00140BEE">
      <w:pPr>
        <w:pStyle w:val="ABC"/>
        <w:ind w:right="720"/>
        <w:rPr>
          <w:rFonts w:cs="Arial"/>
          <w:sz w:val="23"/>
          <w:szCs w:val="23"/>
        </w:rPr>
      </w:pPr>
      <w:r w:rsidRPr="00C77B09">
        <w:rPr>
          <w:rFonts w:cs="Arial"/>
          <w:sz w:val="23"/>
          <w:szCs w:val="23"/>
        </w:rPr>
        <w:t>C.</w:t>
      </w:r>
      <w:r w:rsidRPr="00C77B09">
        <w:rPr>
          <w:rFonts w:cs="Arial"/>
          <w:sz w:val="23"/>
          <w:szCs w:val="23"/>
        </w:rPr>
        <w:tab/>
        <w:t xml:space="preserve">INSURANCE REDUCTION AGE means the later of an </w:t>
      </w:r>
      <w:r w:rsidRPr="00C77B09">
        <w:rPr>
          <w:rFonts w:cs="Arial"/>
          <w:caps/>
          <w:sz w:val="23"/>
          <w:szCs w:val="23"/>
        </w:rPr>
        <w:t>EMPLOYEE</w:t>
      </w:r>
      <w:r w:rsidRPr="00C77B09">
        <w:rPr>
          <w:rFonts w:cs="Arial"/>
          <w:sz w:val="23"/>
          <w:szCs w:val="23"/>
        </w:rPr>
        <w:t xml:space="preserve">'s 65th birthday or termination of employment but in no event beyond the </w:t>
      </w:r>
      <w:r w:rsidRPr="00C77B09">
        <w:rPr>
          <w:rFonts w:cs="Arial"/>
          <w:caps/>
          <w:sz w:val="23"/>
          <w:szCs w:val="23"/>
        </w:rPr>
        <w:t>EMPLOYEE</w:t>
      </w:r>
      <w:r w:rsidRPr="00C77B09">
        <w:rPr>
          <w:rFonts w:cs="Arial"/>
          <w:sz w:val="23"/>
          <w:szCs w:val="23"/>
        </w:rPr>
        <w:t>'s 70th birthday.</w:t>
      </w:r>
    </w:p>
    <w:p w:rsidR="00140BEE" w:rsidRPr="00C77B09" w:rsidRDefault="00140BEE" w:rsidP="00140BEE">
      <w:pPr>
        <w:pStyle w:val="ABC"/>
        <w:ind w:right="720"/>
        <w:rPr>
          <w:rFonts w:cs="Arial"/>
          <w:sz w:val="23"/>
          <w:szCs w:val="23"/>
        </w:rPr>
      </w:pPr>
      <w:r w:rsidRPr="00C77B09">
        <w:rPr>
          <w:rFonts w:cs="Arial"/>
          <w:sz w:val="23"/>
          <w:szCs w:val="23"/>
        </w:rPr>
        <w:t>D.</w:t>
      </w:r>
      <w:r w:rsidRPr="00C77B09">
        <w:rPr>
          <w:rFonts w:cs="Arial"/>
          <w:sz w:val="23"/>
          <w:szCs w:val="23"/>
        </w:rPr>
        <w:tab/>
        <w:t xml:space="preserve">LOCAL GOVERNMENT EMPLOYEE PLAN means all insurance </w:t>
      </w:r>
      <w:proofErr w:type="spellStart"/>
      <w:r w:rsidRPr="00C77B09">
        <w:rPr>
          <w:rFonts w:cs="Arial"/>
          <w:sz w:val="23"/>
          <w:szCs w:val="23"/>
        </w:rPr>
        <w:t>coverages</w:t>
      </w:r>
      <w:proofErr w:type="spellEnd"/>
      <w:r w:rsidRPr="00C77B09">
        <w:rPr>
          <w:rFonts w:cs="Arial"/>
          <w:sz w:val="23"/>
          <w:szCs w:val="23"/>
        </w:rPr>
        <w:t xml:space="preserve"> on the lives of EMPLOYEES of participating public EMPLOYERS other than the STATE.</w:t>
      </w:r>
    </w:p>
    <w:p w:rsidR="00140BEE" w:rsidRPr="00C77B09" w:rsidRDefault="00140BEE" w:rsidP="00140BEE">
      <w:pPr>
        <w:pStyle w:val="ABC"/>
        <w:ind w:right="720"/>
        <w:rPr>
          <w:rFonts w:cs="Arial"/>
          <w:sz w:val="23"/>
          <w:szCs w:val="23"/>
        </w:rPr>
      </w:pPr>
      <w:r w:rsidRPr="00C77B09">
        <w:rPr>
          <w:rFonts w:cs="Arial"/>
          <w:sz w:val="23"/>
          <w:szCs w:val="23"/>
        </w:rPr>
        <w:t>E.</w:t>
      </w:r>
      <w:r w:rsidRPr="00C77B09">
        <w:rPr>
          <w:rFonts w:cs="Arial"/>
          <w:sz w:val="23"/>
          <w:szCs w:val="23"/>
        </w:rPr>
        <w:tab/>
        <w:t xml:space="preserve">LOCAL GOVERNMENT SPOUSE AND DEPENDENT PLAN means all insurance </w:t>
      </w:r>
      <w:proofErr w:type="spellStart"/>
      <w:r w:rsidRPr="00C77B09">
        <w:rPr>
          <w:rFonts w:cs="Arial"/>
          <w:sz w:val="23"/>
          <w:szCs w:val="23"/>
        </w:rPr>
        <w:t>coverages</w:t>
      </w:r>
      <w:proofErr w:type="spellEnd"/>
      <w:r w:rsidRPr="00C77B09">
        <w:rPr>
          <w:rFonts w:cs="Arial"/>
          <w:sz w:val="23"/>
          <w:szCs w:val="23"/>
        </w:rPr>
        <w:t xml:space="preserve"> on the lives of spouses and dependents of EMPLOYEES of participating public EMPLOYERS other than the STATE.</w:t>
      </w:r>
    </w:p>
    <w:p w:rsidR="00140BEE" w:rsidRPr="00C77B09" w:rsidRDefault="00140BEE" w:rsidP="00140BEE">
      <w:pPr>
        <w:pStyle w:val="ABC"/>
        <w:ind w:right="720"/>
        <w:rPr>
          <w:rFonts w:cs="Arial"/>
          <w:sz w:val="23"/>
          <w:szCs w:val="23"/>
        </w:rPr>
      </w:pPr>
      <w:r w:rsidRPr="00C77B09">
        <w:rPr>
          <w:rFonts w:cs="Arial"/>
          <w:sz w:val="23"/>
          <w:szCs w:val="23"/>
        </w:rPr>
        <w:t>F.</w:t>
      </w:r>
      <w:r w:rsidRPr="00C77B09">
        <w:rPr>
          <w:rFonts w:cs="Arial"/>
          <w:sz w:val="23"/>
          <w:szCs w:val="23"/>
        </w:rPr>
        <w:tab/>
        <w:t>POLICY YEAR means the period of time from one policy anniversary date to the next policy anniversary date.</w:t>
      </w:r>
    </w:p>
    <w:p w:rsidR="00140BEE" w:rsidRPr="00C77B09" w:rsidRDefault="00140BEE" w:rsidP="00140BEE">
      <w:pPr>
        <w:pStyle w:val="ABC"/>
        <w:ind w:right="720"/>
        <w:rPr>
          <w:rFonts w:cs="Arial"/>
          <w:sz w:val="23"/>
          <w:szCs w:val="23"/>
        </w:rPr>
      </w:pPr>
      <w:r w:rsidRPr="00C77B09">
        <w:rPr>
          <w:rFonts w:cs="Arial"/>
          <w:sz w:val="23"/>
          <w:szCs w:val="23"/>
        </w:rPr>
        <w:t>G.</w:t>
      </w:r>
      <w:r w:rsidRPr="00C77B09">
        <w:rPr>
          <w:rFonts w:cs="Arial"/>
          <w:sz w:val="23"/>
          <w:szCs w:val="23"/>
        </w:rPr>
        <w:tab/>
        <w:t>POLICY YEAR PREMIUM means all EMPLOYEE and EMPLOYER premium contributions attributable to the POLICY YEAR.</w:t>
      </w:r>
    </w:p>
    <w:p w:rsidR="00140BEE" w:rsidRPr="00C77B09" w:rsidRDefault="00140BEE" w:rsidP="00140BEE">
      <w:pPr>
        <w:pStyle w:val="ABC"/>
        <w:ind w:right="720"/>
        <w:rPr>
          <w:rFonts w:cs="Arial"/>
          <w:sz w:val="23"/>
          <w:szCs w:val="23"/>
        </w:rPr>
      </w:pPr>
      <w:r w:rsidRPr="00C77B09">
        <w:rPr>
          <w:rFonts w:cs="Arial"/>
          <w:sz w:val="23"/>
          <w:szCs w:val="23"/>
        </w:rPr>
        <w:t>H.</w:t>
      </w:r>
      <w:r w:rsidRPr="00C77B09">
        <w:rPr>
          <w:rFonts w:cs="Arial"/>
          <w:sz w:val="23"/>
          <w:szCs w:val="23"/>
        </w:rPr>
        <w:tab/>
        <w:t>POSTRETIREMENT INSURANCE means the insurance coverage provided to a</w:t>
      </w:r>
      <w:r>
        <w:rPr>
          <w:rFonts w:cs="Arial"/>
          <w:sz w:val="23"/>
          <w:szCs w:val="23"/>
        </w:rPr>
        <w:t>n insured</w:t>
      </w:r>
      <w:r w:rsidRPr="00C77B09">
        <w:rPr>
          <w:rFonts w:cs="Arial"/>
          <w:sz w:val="23"/>
          <w:szCs w:val="23"/>
        </w:rPr>
        <w:t xml:space="preserve"> EMPLOYEE after he or she attains the INSURANCE REDUCTION AGE.</w:t>
      </w:r>
    </w:p>
    <w:p w:rsidR="00140BEE" w:rsidRPr="00C77B09" w:rsidRDefault="00140BEE" w:rsidP="00140BEE">
      <w:pPr>
        <w:pStyle w:val="ABC"/>
        <w:ind w:right="720"/>
        <w:rPr>
          <w:rFonts w:cs="Arial"/>
          <w:sz w:val="23"/>
          <w:szCs w:val="23"/>
        </w:rPr>
      </w:pPr>
      <w:r w:rsidRPr="00C77B09">
        <w:rPr>
          <w:rFonts w:cs="Arial"/>
          <w:sz w:val="23"/>
          <w:szCs w:val="23"/>
        </w:rPr>
        <w:t>I.</w:t>
      </w:r>
      <w:r w:rsidRPr="00C77B09">
        <w:rPr>
          <w:rFonts w:cs="Arial"/>
          <w:sz w:val="23"/>
          <w:szCs w:val="23"/>
        </w:rPr>
        <w:tab/>
        <w:t>PRERETIREMENT INSURANCE means the insurance coverage provided to a</w:t>
      </w:r>
      <w:r>
        <w:rPr>
          <w:rFonts w:cs="Arial"/>
          <w:sz w:val="23"/>
          <w:szCs w:val="23"/>
        </w:rPr>
        <w:t>n insured</w:t>
      </w:r>
      <w:r w:rsidRPr="00C77B09">
        <w:rPr>
          <w:rFonts w:cs="Arial"/>
          <w:sz w:val="23"/>
          <w:szCs w:val="23"/>
        </w:rPr>
        <w:t xml:space="preserve"> EMPLOYEE before he or she attains the INSURANCE REDUCTION AGE.</w:t>
      </w:r>
    </w:p>
    <w:p w:rsidR="00140BEE" w:rsidRPr="00C77B09" w:rsidRDefault="00140BEE" w:rsidP="00140BEE">
      <w:pPr>
        <w:pStyle w:val="ABC"/>
        <w:ind w:right="720"/>
        <w:rPr>
          <w:rFonts w:cs="Arial"/>
          <w:sz w:val="23"/>
          <w:szCs w:val="23"/>
        </w:rPr>
      </w:pPr>
      <w:r w:rsidRPr="00C77B09">
        <w:rPr>
          <w:rFonts w:cs="Arial"/>
          <w:sz w:val="23"/>
          <w:szCs w:val="23"/>
        </w:rPr>
        <w:t>J.</w:t>
      </w:r>
      <w:r w:rsidRPr="00C77B09">
        <w:rPr>
          <w:rFonts w:cs="Arial"/>
          <w:sz w:val="23"/>
          <w:szCs w:val="23"/>
        </w:rPr>
        <w:tab/>
        <w:t xml:space="preserve">RECORDS </w:t>
      </w:r>
      <w:proofErr w:type="gramStart"/>
      <w:r w:rsidRPr="00C77B09">
        <w:rPr>
          <w:rFonts w:cs="Arial"/>
          <w:sz w:val="23"/>
          <w:szCs w:val="23"/>
        </w:rPr>
        <w:t>means</w:t>
      </w:r>
      <w:proofErr w:type="gramEnd"/>
      <w:r w:rsidRPr="00C77B09">
        <w:rPr>
          <w:rFonts w:cs="Arial"/>
          <w:sz w:val="23"/>
          <w:szCs w:val="23"/>
        </w:rPr>
        <w:t xml:space="preserve"> the financial information maintained by MINNESOTA LIFE to satisfy the terms and conditions of this agreement.</w:t>
      </w:r>
    </w:p>
    <w:p w:rsidR="00140BEE" w:rsidRPr="00C77B09" w:rsidRDefault="00140BEE" w:rsidP="00140BEE">
      <w:pPr>
        <w:pStyle w:val="ABC"/>
        <w:ind w:right="720"/>
        <w:rPr>
          <w:rFonts w:cs="Arial"/>
          <w:sz w:val="23"/>
          <w:szCs w:val="23"/>
        </w:rPr>
      </w:pPr>
      <w:r w:rsidRPr="00C77B09">
        <w:rPr>
          <w:rFonts w:cs="Arial"/>
          <w:sz w:val="23"/>
          <w:szCs w:val="23"/>
        </w:rPr>
        <w:t>K.</w:t>
      </w:r>
      <w:r w:rsidRPr="00C77B09">
        <w:rPr>
          <w:rFonts w:cs="Arial"/>
          <w:sz w:val="23"/>
          <w:szCs w:val="23"/>
        </w:rPr>
        <w:tab/>
        <w:t xml:space="preserve">STATE EMPLOYEE PLAN means all insurance </w:t>
      </w:r>
      <w:proofErr w:type="spellStart"/>
      <w:r w:rsidRPr="00C77B09">
        <w:rPr>
          <w:rFonts w:cs="Arial"/>
          <w:sz w:val="23"/>
          <w:szCs w:val="23"/>
        </w:rPr>
        <w:t>coverages</w:t>
      </w:r>
      <w:proofErr w:type="spellEnd"/>
      <w:r w:rsidRPr="00C77B09">
        <w:rPr>
          <w:rFonts w:cs="Arial"/>
          <w:sz w:val="23"/>
          <w:szCs w:val="23"/>
        </w:rPr>
        <w:t xml:space="preserve"> on the lives of EMPLOYEES of the STATE.</w:t>
      </w:r>
    </w:p>
    <w:p w:rsidR="00140BEE" w:rsidRPr="00C77B09" w:rsidRDefault="00140BEE" w:rsidP="00140BEE">
      <w:pPr>
        <w:pStyle w:val="ABC"/>
        <w:ind w:right="720"/>
        <w:rPr>
          <w:rFonts w:cs="Arial"/>
          <w:sz w:val="23"/>
          <w:szCs w:val="23"/>
        </w:rPr>
      </w:pPr>
      <w:r w:rsidRPr="00C77B09">
        <w:rPr>
          <w:rFonts w:cs="Arial"/>
          <w:sz w:val="23"/>
          <w:szCs w:val="23"/>
        </w:rPr>
        <w:t>L.</w:t>
      </w:r>
      <w:r w:rsidRPr="00C77B09">
        <w:rPr>
          <w:rFonts w:cs="Arial"/>
          <w:sz w:val="23"/>
          <w:szCs w:val="23"/>
        </w:rPr>
        <w:tab/>
        <w:t xml:space="preserve">STATE SPOUSE AND DEPENDENT PLAN means all insurance </w:t>
      </w:r>
      <w:proofErr w:type="spellStart"/>
      <w:r w:rsidRPr="00C77B09">
        <w:rPr>
          <w:rFonts w:cs="Arial"/>
          <w:sz w:val="23"/>
          <w:szCs w:val="23"/>
        </w:rPr>
        <w:t>coverages</w:t>
      </w:r>
      <w:proofErr w:type="spellEnd"/>
      <w:r w:rsidRPr="00C77B09">
        <w:rPr>
          <w:rFonts w:cs="Arial"/>
          <w:sz w:val="23"/>
          <w:szCs w:val="23"/>
        </w:rPr>
        <w:t xml:space="preserve"> on the lives of spouses and dependents of EMPLOYEES of the STATE.</w:t>
      </w:r>
    </w:p>
    <w:p w:rsidR="00140BEE" w:rsidRPr="00C77B09" w:rsidRDefault="00140BEE" w:rsidP="00140BEE">
      <w:pPr>
        <w:pStyle w:val="BodyText"/>
        <w:tabs>
          <w:tab w:val="left" w:pos="720"/>
          <w:tab w:val="left" w:pos="1440"/>
          <w:tab w:val="left" w:pos="2160"/>
          <w:tab w:val="left" w:pos="2880"/>
          <w:tab w:val="left" w:pos="3600"/>
          <w:tab w:val="left" w:pos="4320"/>
        </w:tabs>
        <w:spacing w:line="259" w:lineRule="atLeast"/>
        <w:ind w:left="720" w:right="720"/>
        <w:rPr>
          <w:rFonts w:cs="Arial"/>
          <w:sz w:val="23"/>
          <w:szCs w:val="23"/>
        </w:rPr>
      </w:pPr>
      <w:r w:rsidRPr="00C77B09">
        <w:rPr>
          <w:rFonts w:cs="Arial"/>
          <w:sz w:val="23"/>
          <w:szCs w:val="23"/>
        </w:rPr>
        <w:t>4.2</w:t>
      </w:r>
      <w:r w:rsidRPr="00C77B09">
        <w:rPr>
          <w:rFonts w:cs="Arial"/>
          <w:sz w:val="23"/>
          <w:szCs w:val="23"/>
        </w:rPr>
        <w:tab/>
        <w:t>Separation of Finances</w:t>
      </w:r>
    </w:p>
    <w:p w:rsidR="00140BEE" w:rsidRPr="00C77B09" w:rsidRDefault="00140BEE" w:rsidP="00140BEE">
      <w:pPr>
        <w:tabs>
          <w:tab w:val="left" w:pos="720"/>
          <w:tab w:val="left" w:pos="1440"/>
          <w:tab w:val="left" w:pos="2160"/>
          <w:tab w:val="left" w:pos="2880"/>
          <w:tab w:val="left" w:pos="3600"/>
          <w:tab w:val="left" w:pos="4320"/>
        </w:tabs>
        <w:spacing w:line="259" w:lineRule="atLeast"/>
        <w:ind w:left="720" w:right="720"/>
        <w:rPr>
          <w:rFonts w:cs="Arial"/>
          <w:color w:val="000000"/>
          <w:sz w:val="23"/>
          <w:szCs w:val="23"/>
        </w:rPr>
      </w:pPr>
    </w:p>
    <w:p w:rsidR="00140BEE" w:rsidRPr="00C77B09" w:rsidRDefault="00140BEE" w:rsidP="00140BEE">
      <w:pPr>
        <w:pStyle w:val="indent"/>
        <w:tabs>
          <w:tab w:val="clear" w:pos="2016"/>
          <w:tab w:val="left" w:pos="720"/>
          <w:tab w:val="left" w:pos="1440"/>
          <w:tab w:val="left" w:pos="2160"/>
          <w:tab w:val="left" w:pos="2880"/>
          <w:tab w:val="left" w:pos="3600"/>
          <w:tab w:val="left" w:pos="4320"/>
        </w:tabs>
        <w:spacing w:after="259" w:line="259" w:lineRule="atLeast"/>
        <w:ind w:left="1411" w:right="720"/>
        <w:rPr>
          <w:rFonts w:cs="Arial"/>
          <w:sz w:val="23"/>
          <w:szCs w:val="23"/>
        </w:rPr>
      </w:pPr>
      <w:r w:rsidRPr="00C77B09">
        <w:rPr>
          <w:rFonts w:cs="Arial"/>
          <w:sz w:val="23"/>
          <w:szCs w:val="23"/>
        </w:rPr>
        <w:t xml:space="preserve">MINNESOTA LIFE shall maintain separate and independent financial RECORDS for the ASSETS related to the STATE </w:t>
      </w:r>
      <w:r w:rsidRPr="00C77B09">
        <w:rPr>
          <w:rFonts w:cs="Arial"/>
          <w:caps/>
          <w:sz w:val="23"/>
          <w:szCs w:val="23"/>
        </w:rPr>
        <w:t xml:space="preserve">EMPLOYEE plan for active employees, </w:t>
      </w:r>
      <w:r w:rsidRPr="00C77B09">
        <w:rPr>
          <w:rFonts w:cs="Arial"/>
          <w:sz w:val="23"/>
          <w:szCs w:val="23"/>
        </w:rPr>
        <w:t xml:space="preserve">the STATE </w:t>
      </w:r>
      <w:r w:rsidRPr="00C77B09">
        <w:rPr>
          <w:rFonts w:cs="Arial"/>
          <w:caps/>
          <w:sz w:val="23"/>
          <w:szCs w:val="23"/>
        </w:rPr>
        <w:t>EMPLOYEE plan for retirees</w:t>
      </w:r>
      <w:r w:rsidRPr="00C77B09">
        <w:rPr>
          <w:rFonts w:cs="Arial"/>
          <w:sz w:val="23"/>
          <w:szCs w:val="23"/>
        </w:rPr>
        <w:t xml:space="preserve">, the </w:t>
      </w:r>
      <w:r w:rsidRPr="00C77B09">
        <w:rPr>
          <w:rFonts w:cs="Arial"/>
          <w:caps/>
          <w:sz w:val="23"/>
          <w:szCs w:val="23"/>
        </w:rPr>
        <w:t>local government EMPLOYEE plan for active employees</w:t>
      </w:r>
      <w:r w:rsidRPr="00C77B09">
        <w:rPr>
          <w:rFonts w:cs="Arial"/>
          <w:sz w:val="23"/>
          <w:szCs w:val="23"/>
        </w:rPr>
        <w:t xml:space="preserve">, the </w:t>
      </w:r>
      <w:r w:rsidRPr="00C77B09">
        <w:rPr>
          <w:rFonts w:cs="Arial"/>
          <w:caps/>
          <w:sz w:val="23"/>
          <w:szCs w:val="23"/>
        </w:rPr>
        <w:t>local government EMPLOYEE plan for retirees</w:t>
      </w:r>
      <w:r w:rsidRPr="00C77B09">
        <w:rPr>
          <w:rFonts w:cs="Arial"/>
          <w:sz w:val="23"/>
          <w:szCs w:val="23"/>
        </w:rPr>
        <w:t xml:space="preserve">, the STATE </w:t>
      </w:r>
      <w:r w:rsidRPr="00C77B09">
        <w:rPr>
          <w:rFonts w:cs="Arial"/>
          <w:caps/>
          <w:sz w:val="23"/>
          <w:szCs w:val="23"/>
        </w:rPr>
        <w:t>spouse and dependent plan</w:t>
      </w:r>
      <w:r w:rsidRPr="00C77B09">
        <w:rPr>
          <w:rFonts w:cs="Arial"/>
          <w:sz w:val="23"/>
          <w:szCs w:val="23"/>
        </w:rPr>
        <w:t xml:space="preserve">, and the </w:t>
      </w:r>
      <w:r w:rsidRPr="00C77B09">
        <w:rPr>
          <w:rFonts w:cs="Arial"/>
          <w:caps/>
          <w:sz w:val="23"/>
          <w:szCs w:val="23"/>
        </w:rPr>
        <w:t>local government spouse and dependent plan</w:t>
      </w:r>
      <w:r w:rsidRPr="00C77B09">
        <w:rPr>
          <w:rFonts w:cs="Arial"/>
          <w:sz w:val="23"/>
          <w:szCs w:val="23"/>
        </w:rPr>
        <w:t>.</w:t>
      </w:r>
    </w:p>
    <w:p w:rsidR="00140BEE" w:rsidRPr="00980497" w:rsidRDefault="00140BEE" w:rsidP="00140BEE">
      <w:pPr>
        <w:pStyle w:val="indent"/>
        <w:tabs>
          <w:tab w:val="clear" w:pos="2016"/>
          <w:tab w:val="left" w:pos="720"/>
          <w:tab w:val="left" w:pos="1440"/>
          <w:tab w:val="left" w:pos="2160"/>
          <w:tab w:val="left" w:pos="2880"/>
          <w:tab w:val="left" w:pos="3600"/>
          <w:tab w:val="left" w:pos="4320"/>
        </w:tabs>
        <w:spacing w:after="259" w:line="259" w:lineRule="atLeast"/>
        <w:ind w:left="1411" w:right="720"/>
        <w:rPr>
          <w:rFonts w:cs="Arial"/>
          <w:sz w:val="24"/>
          <w:szCs w:val="24"/>
        </w:rPr>
      </w:pPr>
      <w:r w:rsidRPr="00980497">
        <w:rPr>
          <w:rFonts w:cs="Arial"/>
          <w:sz w:val="24"/>
          <w:szCs w:val="24"/>
        </w:rPr>
        <w:t xml:space="preserve">ASSETS shall be invested in the general account of MINNESOTA LIFE.  The STATE and MINNESOTA LIFE agree that, during the term of this contract, they </w:t>
      </w:r>
      <w:r w:rsidRPr="00980497">
        <w:rPr>
          <w:rFonts w:cs="Arial"/>
          <w:sz w:val="24"/>
          <w:szCs w:val="24"/>
        </w:rPr>
        <w:lastRenderedPageBreak/>
        <w:t>will jointly study the issues related to transferring the ASSETS to a segregated account.  The STATE may request such a transfer when, in its judgment, a transfer would be in the long-term interests of the PROGRAM.  The details of the transfer of ASSETS and its effect on the provisions of this agreement shall be negotiated by the STATE and MINNESOTA LIFE at the time a transfer to a segregated account is requested.</w:t>
      </w:r>
    </w:p>
    <w:p w:rsidR="00140BEE" w:rsidRPr="00980497" w:rsidRDefault="00140BEE" w:rsidP="00140BEE">
      <w:pPr>
        <w:pStyle w:val="BodySingle"/>
        <w:tabs>
          <w:tab w:val="left" w:pos="720"/>
          <w:tab w:val="left" w:pos="1440"/>
          <w:tab w:val="left" w:pos="2160"/>
          <w:tab w:val="left" w:pos="2880"/>
          <w:tab w:val="left" w:pos="3600"/>
          <w:tab w:val="left" w:pos="4320"/>
        </w:tabs>
        <w:spacing w:line="259" w:lineRule="atLeast"/>
        <w:ind w:left="720" w:right="720"/>
        <w:rPr>
          <w:rFonts w:cs="Arial"/>
        </w:rPr>
      </w:pPr>
      <w:r w:rsidRPr="00980497">
        <w:rPr>
          <w:rFonts w:cs="Arial"/>
        </w:rPr>
        <w:t>4.3</w:t>
      </w:r>
      <w:r w:rsidRPr="00980497">
        <w:rPr>
          <w:rFonts w:cs="Arial"/>
        </w:rPr>
        <w:tab/>
        <w:t>Responsibilities of MINNESOTA LIFE and the STATE</w:t>
      </w:r>
    </w:p>
    <w:p w:rsidR="00140BEE" w:rsidRPr="00980497" w:rsidRDefault="00140BEE" w:rsidP="00140BEE">
      <w:pPr>
        <w:tabs>
          <w:tab w:val="left" w:pos="720"/>
          <w:tab w:val="left" w:pos="1440"/>
          <w:tab w:val="left" w:pos="2160"/>
          <w:tab w:val="left" w:pos="2880"/>
          <w:tab w:val="left" w:pos="3600"/>
          <w:tab w:val="left" w:pos="4320"/>
        </w:tabs>
        <w:spacing w:line="259" w:lineRule="atLeast"/>
        <w:ind w:left="720" w:right="720"/>
        <w:rPr>
          <w:rFonts w:cs="Arial"/>
          <w:color w:val="000000"/>
        </w:rPr>
      </w:pPr>
    </w:p>
    <w:p w:rsidR="00140BEE" w:rsidRPr="00980497" w:rsidRDefault="00140BEE" w:rsidP="00140BEE">
      <w:pPr>
        <w:pStyle w:val="ABC"/>
        <w:tabs>
          <w:tab w:val="left" w:pos="720"/>
          <w:tab w:val="left" w:pos="1440"/>
          <w:tab w:val="left" w:pos="2160"/>
          <w:tab w:val="left" w:pos="2880"/>
          <w:tab w:val="left" w:pos="3600"/>
          <w:tab w:val="left" w:pos="4320"/>
        </w:tabs>
        <w:spacing w:after="259" w:line="259" w:lineRule="atLeast"/>
        <w:ind w:right="720"/>
        <w:rPr>
          <w:rFonts w:cs="Arial"/>
        </w:rPr>
      </w:pPr>
      <w:r w:rsidRPr="00980497">
        <w:rPr>
          <w:rFonts w:cs="Arial"/>
        </w:rPr>
        <w:t>A.</w:t>
      </w:r>
      <w:r w:rsidRPr="00980497">
        <w:rPr>
          <w:rFonts w:cs="Arial"/>
        </w:rPr>
        <w:tab/>
        <w:t>MINNESOTA LIFE shall:</w:t>
      </w:r>
    </w:p>
    <w:p w:rsidR="00140BEE" w:rsidRPr="00980497" w:rsidRDefault="00140BEE" w:rsidP="00140BEE">
      <w:pPr>
        <w:pStyle w:val="123LEFT"/>
        <w:ind w:right="720"/>
        <w:rPr>
          <w:rFonts w:cs="Arial"/>
        </w:rPr>
      </w:pPr>
      <w:r w:rsidRPr="00980497">
        <w:rPr>
          <w:rFonts w:cs="Arial"/>
        </w:rPr>
        <w:t>1.</w:t>
      </w:r>
      <w:r w:rsidRPr="00980497">
        <w:rPr>
          <w:rFonts w:cs="Arial"/>
        </w:rPr>
        <w:tab/>
        <w:t>Annually by March 15 present to the STATE reasonable estimated data sufficient to complete the DEPARTMENT's annual financial report.</w:t>
      </w:r>
    </w:p>
    <w:p w:rsidR="00140BEE" w:rsidRPr="00980497" w:rsidRDefault="00140BEE" w:rsidP="00140BEE">
      <w:pPr>
        <w:pStyle w:val="123LEFT"/>
        <w:ind w:right="720"/>
        <w:rPr>
          <w:rFonts w:cs="Arial"/>
        </w:rPr>
      </w:pPr>
      <w:r w:rsidRPr="00980497">
        <w:rPr>
          <w:rFonts w:cs="Arial"/>
        </w:rPr>
        <w:t>2.</w:t>
      </w:r>
      <w:r w:rsidRPr="00980497">
        <w:rPr>
          <w:rFonts w:cs="Arial"/>
        </w:rPr>
        <w:tab/>
        <w:t>Annually by June 30 present to the STATE a final report summarizing plan finances for the most recent POLICY YEAR.</w:t>
      </w:r>
    </w:p>
    <w:p w:rsidR="00140BEE" w:rsidRPr="00980497" w:rsidRDefault="00140BEE" w:rsidP="00140BEE">
      <w:pPr>
        <w:pStyle w:val="123LEFT"/>
        <w:ind w:right="720"/>
        <w:rPr>
          <w:rFonts w:cs="Arial"/>
        </w:rPr>
      </w:pPr>
      <w:r w:rsidRPr="00980497">
        <w:rPr>
          <w:rFonts w:cs="Arial"/>
        </w:rPr>
        <w:t>3.</w:t>
      </w:r>
      <w:r w:rsidRPr="00980497">
        <w:rPr>
          <w:rFonts w:cs="Arial"/>
        </w:rPr>
        <w:tab/>
        <w:t>Perform an annual experience calculation as described in Exhibit A as the basis for the annual POLICY YEAR report.</w:t>
      </w:r>
    </w:p>
    <w:p w:rsidR="00140BEE" w:rsidRPr="00980497" w:rsidRDefault="00140BEE" w:rsidP="00140BEE">
      <w:pPr>
        <w:pStyle w:val="123LEFT"/>
        <w:ind w:right="720"/>
        <w:rPr>
          <w:rFonts w:cs="Arial"/>
        </w:rPr>
      </w:pPr>
      <w:r w:rsidRPr="00980497">
        <w:rPr>
          <w:rFonts w:cs="Arial"/>
        </w:rPr>
        <w:t>4.</w:t>
      </w:r>
      <w:r w:rsidRPr="00980497">
        <w:rPr>
          <w:rFonts w:cs="Arial"/>
        </w:rPr>
        <w:tab/>
        <w:t xml:space="preserve">Immediately upon receipt, credit EMPLOYEE premium contributions as premiums, credit EMPLOYER premium contributions intended to pay for current year active claims as premiums, and deposit all other EMPLOYER premium contributions in a premium deposit fund as described in Article IV, Section 4.6, </w:t>
      </w:r>
      <w:proofErr w:type="gramStart"/>
      <w:r w:rsidRPr="00980497">
        <w:rPr>
          <w:rFonts w:cs="Arial"/>
        </w:rPr>
        <w:t>"</w:t>
      </w:r>
      <w:proofErr w:type="gramEnd"/>
      <w:r w:rsidRPr="00980497">
        <w:rPr>
          <w:rFonts w:cs="Arial"/>
        </w:rPr>
        <w:t>Reserves."</w:t>
      </w:r>
    </w:p>
    <w:p w:rsidR="00140BEE" w:rsidRPr="00980497" w:rsidRDefault="00140BEE" w:rsidP="00140BEE">
      <w:pPr>
        <w:pStyle w:val="123LEFT"/>
        <w:ind w:right="720"/>
        <w:rPr>
          <w:rFonts w:cs="Arial"/>
        </w:rPr>
      </w:pPr>
      <w:r w:rsidRPr="00980497">
        <w:rPr>
          <w:rFonts w:cs="Arial"/>
        </w:rPr>
        <w:t>5.</w:t>
      </w:r>
      <w:r w:rsidRPr="00980497">
        <w:rPr>
          <w:rFonts w:cs="Arial"/>
        </w:rPr>
        <w:tab/>
        <w:t>Examine and act upon all claims submitted for benefits under the policy.  Exhibit B describes the basis for determining the charges against the policy for such claims attributable to a POLICY YEAR.</w:t>
      </w:r>
    </w:p>
    <w:p w:rsidR="00140BEE" w:rsidRPr="00980497" w:rsidRDefault="00140BEE" w:rsidP="00140BEE">
      <w:pPr>
        <w:pStyle w:val="123LEFT"/>
        <w:ind w:right="720"/>
        <w:rPr>
          <w:rFonts w:cs="Arial"/>
        </w:rPr>
      </w:pPr>
      <w:r w:rsidRPr="00980497">
        <w:rPr>
          <w:rFonts w:cs="Arial"/>
        </w:rPr>
        <w:t>6.</w:t>
      </w:r>
      <w:r w:rsidRPr="00980497">
        <w:rPr>
          <w:rFonts w:cs="Arial"/>
        </w:rPr>
        <w:tab/>
        <w:t xml:space="preserve">Pay all State of Wisconsin premium taxes related to premiums under the policy as required by Wis. Stats. </w:t>
      </w:r>
      <w:proofErr w:type="gramStart"/>
      <w:r w:rsidRPr="00980497">
        <w:rPr>
          <w:rFonts w:cs="Arial"/>
        </w:rPr>
        <w:t>§76.65, and its successors.</w:t>
      </w:r>
      <w:proofErr w:type="gramEnd"/>
      <w:r w:rsidRPr="00980497">
        <w:rPr>
          <w:rFonts w:cs="Arial"/>
        </w:rPr>
        <w:t xml:space="preserve">  Exhibit C describes the basis for determining the charges against the policy for such premium taxes attributable to a POLICY YEAR.</w:t>
      </w:r>
    </w:p>
    <w:p w:rsidR="00140BEE" w:rsidRPr="00980497" w:rsidRDefault="00140BEE" w:rsidP="00140BEE">
      <w:pPr>
        <w:pStyle w:val="123LEFT"/>
        <w:ind w:right="720"/>
        <w:rPr>
          <w:rFonts w:cs="Arial"/>
        </w:rPr>
      </w:pPr>
      <w:r w:rsidRPr="00980497">
        <w:rPr>
          <w:rFonts w:cs="Arial"/>
        </w:rPr>
        <w:t>7.</w:t>
      </w:r>
      <w:r w:rsidRPr="00980497">
        <w:rPr>
          <w:rFonts w:cs="Arial"/>
        </w:rPr>
        <w:tab/>
        <w:t>Annually reimburse the STATE for life insurance administrative expenses incurred by the DEPARTMENT in connection with the PROGRAM.</w:t>
      </w:r>
    </w:p>
    <w:p w:rsidR="00140BEE" w:rsidRPr="00980497" w:rsidRDefault="00140BEE" w:rsidP="00140BEE">
      <w:pPr>
        <w:pStyle w:val="123LEFT"/>
        <w:ind w:right="720"/>
        <w:rPr>
          <w:rFonts w:cs="Arial"/>
        </w:rPr>
      </w:pPr>
      <w:r w:rsidRPr="00980497">
        <w:rPr>
          <w:rFonts w:cs="Arial"/>
        </w:rPr>
        <w:t>8.</w:t>
      </w:r>
      <w:r w:rsidRPr="00980497">
        <w:rPr>
          <w:rFonts w:cs="Arial"/>
        </w:rPr>
        <w:tab/>
        <w:t>Annually pay to the STATE's consulting actuary the charges for actuarial services with regard to the PROGRAM.</w:t>
      </w:r>
    </w:p>
    <w:p w:rsidR="00140BEE" w:rsidRPr="00980497" w:rsidRDefault="00140BEE" w:rsidP="00140BEE">
      <w:pPr>
        <w:pStyle w:val="123LEFT"/>
        <w:ind w:right="720"/>
        <w:rPr>
          <w:rFonts w:cs="Arial"/>
        </w:rPr>
      </w:pPr>
      <w:r w:rsidRPr="00980497">
        <w:rPr>
          <w:rFonts w:cs="Arial"/>
        </w:rPr>
        <w:t>9.</w:t>
      </w:r>
      <w:r w:rsidRPr="00980497">
        <w:rPr>
          <w:rFonts w:cs="Arial"/>
        </w:rPr>
        <w:tab/>
        <w:t>Pay to the STATE's external auditor the charges for services incurred periodically in connection with the audit of MINNESOTA LIFE's administrative practices and procedures.</w:t>
      </w:r>
    </w:p>
    <w:p w:rsidR="00140BEE" w:rsidRPr="00980497" w:rsidRDefault="00140BEE" w:rsidP="00140BEE">
      <w:pPr>
        <w:pStyle w:val="123LEFT"/>
        <w:ind w:right="720" w:hanging="576"/>
        <w:rPr>
          <w:rFonts w:cs="Arial"/>
        </w:rPr>
      </w:pPr>
      <w:r w:rsidRPr="00980497">
        <w:rPr>
          <w:rFonts w:cs="Arial"/>
        </w:rPr>
        <w:t>10.</w:t>
      </w:r>
      <w:r w:rsidRPr="00980497">
        <w:rPr>
          <w:rFonts w:cs="Arial"/>
        </w:rPr>
        <w:tab/>
        <w:t>Conduct an annual satisfaction survey of the STATE and local EMPLOYERS which participate in the PROGRAM.</w:t>
      </w:r>
    </w:p>
    <w:p w:rsidR="00140BEE" w:rsidRPr="00980497" w:rsidRDefault="00140BEE" w:rsidP="00140BEE">
      <w:pPr>
        <w:pStyle w:val="ABC"/>
        <w:tabs>
          <w:tab w:val="left" w:pos="720"/>
          <w:tab w:val="left" w:pos="1440"/>
          <w:tab w:val="left" w:pos="2160"/>
          <w:tab w:val="left" w:pos="2880"/>
          <w:tab w:val="left" w:pos="3600"/>
          <w:tab w:val="left" w:pos="4320"/>
        </w:tabs>
        <w:spacing w:after="259" w:line="259" w:lineRule="atLeast"/>
        <w:ind w:right="720"/>
        <w:rPr>
          <w:rFonts w:cs="Arial"/>
        </w:rPr>
      </w:pPr>
      <w:r w:rsidRPr="00980497">
        <w:rPr>
          <w:rFonts w:cs="Arial"/>
        </w:rPr>
        <w:br w:type="page"/>
      </w:r>
      <w:r w:rsidRPr="00980497">
        <w:rPr>
          <w:rFonts w:cs="Arial"/>
        </w:rPr>
        <w:lastRenderedPageBreak/>
        <w:t>B.</w:t>
      </w:r>
      <w:r w:rsidRPr="00980497">
        <w:rPr>
          <w:rFonts w:cs="Arial"/>
        </w:rPr>
        <w:tab/>
        <w:t>The STATE shall:</w:t>
      </w:r>
    </w:p>
    <w:p w:rsidR="00140BEE" w:rsidRPr="00980497" w:rsidRDefault="00140BEE" w:rsidP="00140BEE">
      <w:pPr>
        <w:pStyle w:val="123LEFT"/>
        <w:spacing w:after="200"/>
        <w:ind w:right="720"/>
        <w:rPr>
          <w:rFonts w:cs="Arial"/>
        </w:rPr>
      </w:pPr>
      <w:r w:rsidRPr="00980497">
        <w:rPr>
          <w:rFonts w:cs="Arial"/>
        </w:rPr>
        <w:t>1.</w:t>
      </w:r>
      <w:r w:rsidRPr="00980497">
        <w:rPr>
          <w:rFonts w:cs="Arial"/>
        </w:rPr>
        <w:tab/>
        <w:t xml:space="preserve">Annually report to MINNESOTA LIFE the life insurance administrative expenses incurred by the DEPARTMENT in connection with the PROGRAM.  The STATE shall instruct MINNESOTA LIFE as to how to allocate the corresponding expense charge among the plans included in the PROGRAM.  </w:t>
      </w:r>
    </w:p>
    <w:p w:rsidR="00140BEE" w:rsidRPr="00980497" w:rsidRDefault="00140BEE" w:rsidP="00140BEE">
      <w:pPr>
        <w:pStyle w:val="123LEFT"/>
        <w:spacing w:after="200"/>
        <w:ind w:right="720"/>
        <w:rPr>
          <w:rFonts w:cs="Arial"/>
        </w:rPr>
      </w:pPr>
      <w:r w:rsidRPr="00980497">
        <w:rPr>
          <w:rFonts w:cs="Arial"/>
        </w:rPr>
        <w:t>2.</w:t>
      </w:r>
      <w:r w:rsidRPr="00980497">
        <w:rPr>
          <w:rFonts w:cs="Arial"/>
        </w:rPr>
        <w:tab/>
        <w:t>Annually report to MINNESOTA LIFE the charges for actuarial services with regard to the PROGRAM.  The STATE shall instruct MINNESOTA LIFE as to how to allocate the corresponding expense charge among the plans included in the PROGRAM.</w:t>
      </w:r>
    </w:p>
    <w:p w:rsidR="00140BEE" w:rsidRPr="00980497" w:rsidRDefault="00140BEE" w:rsidP="00140BEE">
      <w:pPr>
        <w:pStyle w:val="123LEFT"/>
        <w:spacing w:after="200"/>
        <w:ind w:right="720"/>
        <w:rPr>
          <w:rFonts w:cs="Arial"/>
        </w:rPr>
      </w:pPr>
      <w:r w:rsidRPr="00980497">
        <w:rPr>
          <w:rFonts w:cs="Arial"/>
        </w:rPr>
        <w:t>3.</w:t>
      </w:r>
      <w:r w:rsidRPr="00980497">
        <w:rPr>
          <w:rFonts w:cs="Arial"/>
        </w:rPr>
        <w:tab/>
        <w:t>Forward to MINNESOTA LIFE in a timely fashion all EMPLOYEE and EMPLOYER premium contributions required to be paid under the policy.</w:t>
      </w:r>
    </w:p>
    <w:p w:rsidR="00140BEE" w:rsidRPr="00980497" w:rsidRDefault="00140BEE" w:rsidP="00140BEE">
      <w:pPr>
        <w:pStyle w:val="123LEFT"/>
        <w:ind w:right="720"/>
        <w:rPr>
          <w:rFonts w:cs="Arial"/>
        </w:rPr>
      </w:pPr>
      <w:r w:rsidRPr="00980497">
        <w:rPr>
          <w:rFonts w:cs="Arial"/>
        </w:rPr>
        <w:t>4.</w:t>
      </w:r>
      <w:r w:rsidRPr="00980497">
        <w:rPr>
          <w:rFonts w:cs="Arial"/>
        </w:rPr>
        <w:tab/>
        <w:t>Provide reports as prescribed in section 7.4 of this Administrative Agreement.</w:t>
      </w:r>
    </w:p>
    <w:p w:rsidR="00140BEE" w:rsidRPr="00980497" w:rsidRDefault="00140BEE" w:rsidP="00140BEE">
      <w:pPr>
        <w:pStyle w:val="BodyText"/>
        <w:tabs>
          <w:tab w:val="left" w:pos="720"/>
          <w:tab w:val="left" w:pos="1440"/>
          <w:tab w:val="left" w:pos="2160"/>
          <w:tab w:val="left" w:pos="2880"/>
          <w:tab w:val="left" w:pos="3600"/>
          <w:tab w:val="left" w:pos="4320"/>
        </w:tabs>
        <w:spacing w:line="259" w:lineRule="atLeast"/>
        <w:ind w:left="720" w:right="720"/>
        <w:rPr>
          <w:rFonts w:cs="Arial"/>
        </w:rPr>
      </w:pPr>
      <w:r w:rsidRPr="00980497">
        <w:rPr>
          <w:rFonts w:cs="Arial"/>
        </w:rPr>
        <w:t>4.4</w:t>
      </w:r>
      <w:r w:rsidRPr="00980497">
        <w:rPr>
          <w:rFonts w:cs="Arial"/>
        </w:rPr>
        <w:tab/>
        <w:t>Expense Charges</w:t>
      </w:r>
    </w:p>
    <w:p w:rsidR="00140BEE" w:rsidRPr="00980497" w:rsidRDefault="00140BEE" w:rsidP="00140BEE">
      <w:pPr>
        <w:tabs>
          <w:tab w:val="left" w:pos="720"/>
          <w:tab w:val="left" w:pos="1440"/>
          <w:tab w:val="left" w:pos="2160"/>
          <w:tab w:val="left" w:pos="2880"/>
          <w:tab w:val="left" w:pos="3600"/>
          <w:tab w:val="left" w:pos="4320"/>
        </w:tabs>
        <w:spacing w:line="220" w:lineRule="atLeast"/>
        <w:ind w:left="720" w:right="720"/>
        <w:rPr>
          <w:rFonts w:cs="Arial"/>
          <w:color w:val="000000"/>
        </w:rPr>
      </w:pPr>
    </w:p>
    <w:p w:rsidR="00140BEE" w:rsidRPr="00980497" w:rsidRDefault="00140BEE" w:rsidP="00140BEE">
      <w:pPr>
        <w:pStyle w:val="ABC"/>
        <w:spacing w:after="200"/>
        <w:ind w:right="720"/>
        <w:rPr>
          <w:rFonts w:cs="Arial"/>
        </w:rPr>
      </w:pPr>
      <w:r w:rsidRPr="00980497">
        <w:rPr>
          <w:rFonts w:cs="Arial"/>
        </w:rPr>
        <w:t>A.</w:t>
      </w:r>
      <w:r w:rsidRPr="00980497">
        <w:rPr>
          <w:rFonts w:cs="Arial"/>
        </w:rPr>
        <w:tab/>
        <w:t>MINNESOTA LIFE Expense Charge</w:t>
      </w:r>
      <w:r w:rsidRPr="00980497">
        <w:rPr>
          <w:rFonts w:cs="Arial"/>
        </w:rPr>
        <w:br/>
      </w:r>
      <w:r w:rsidRPr="00980497">
        <w:rPr>
          <w:rFonts w:cs="Arial"/>
        </w:rPr>
        <w:br/>
        <w:t>MINNESOTA LIFE shall assess an annual expense charge to the plan as described in Exhibit D.</w:t>
      </w:r>
    </w:p>
    <w:p w:rsidR="00140BEE" w:rsidRPr="00980497" w:rsidRDefault="00140BEE" w:rsidP="00140BEE">
      <w:pPr>
        <w:pStyle w:val="ABC"/>
        <w:spacing w:after="200"/>
        <w:ind w:right="720"/>
        <w:rPr>
          <w:rFonts w:cs="Arial"/>
        </w:rPr>
      </w:pPr>
      <w:r w:rsidRPr="00980497">
        <w:rPr>
          <w:rFonts w:cs="Arial"/>
        </w:rPr>
        <w:t>B.</w:t>
      </w:r>
      <w:r w:rsidRPr="00980497">
        <w:rPr>
          <w:rFonts w:cs="Arial"/>
        </w:rPr>
        <w:tab/>
        <w:t>Risk Charge</w:t>
      </w:r>
      <w:r w:rsidRPr="00980497">
        <w:rPr>
          <w:rFonts w:cs="Arial"/>
        </w:rPr>
        <w:br/>
      </w:r>
      <w:r w:rsidRPr="00980497">
        <w:rPr>
          <w:rFonts w:cs="Arial"/>
        </w:rPr>
        <w:br/>
        <w:t>MINNESOTA LIFE shall assess an annual risk charge to the plan as described in Exhibit E.</w:t>
      </w:r>
    </w:p>
    <w:p w:rsidR="00140BEE" w:rsidRPr="00980497" w:rsidRDefault="00140BEE" w:rsidP="00140BEE">
      <w:pPr>
        <w:pStyle w:val="BodyText"/>
        <w:tabs>
          <w:tab w:val="left" w:pos="720"/>
          <w:tab w:val="left" w:pos="1440"/>
          <w:tab w:val="left" w:pos="2160"/>
          <w:tab w:val="left" w:pos="2880"/>
          <w:tab w:val="left" w:pos="3600"/>
          <w:tab w:val="left" w:pos="4320"/>
        </w:tabs>
        <w:spacing w:line="259" w:lineRule="atLeast"/>
        <w:ind w:left="720" w:right="720"/>
        <w:rPr>
          <w:rFonts w:cs="Arial"/>
        </w:rPr>
      </w:pPr>
      <w:r w:rsidRPr="00980497">
        <w:rPr>
          <w:rFonts w:cs="Arial"/>
        </w:rPr>
        <w:t>4.5</w:t>
      </w:r>
      <w:r w:rsidRPr="00980497">
        <w:rPr>
          <w:rFonts w:cs="Arial"/>
        </w:rPr>
        <w:tab/>
        <w:t>Stop-Loss Provision</w:t>
      </w:r>
    </w:p>
    <w:p w:rsidR="00140BEE" w:rsidRPr="00BC1AF9" w:rsidRDefault="00140BEE" w:rsidP="00140BEE">
      <w:pPr>
        <w:pStyle w:val="BodyText"/>
        <w:tabs>
          <w:tab w:val="left" w:pos="720"/>
          <w:tab w:val="left" w:pos="1440"/>
          <w:tab w:val="left" w:pos="2160"/>
          <w:tab w:val="left" w:pos="2880"/>
          <w:tab w:val="left" w:pos="3600"/>
          <w:tab w:val="left" w:pos="4320"/>
        </w:tabs>
        <w:spacing w:line="220" w:lineRule="atLeast"/>
        <w:ind w:left="720" w:right="720"/>
        <w:rPr>
          <w:rFonts w:cs="Arial"/>
          <w:sz w:val="20"/>
          <w:szCs w:val="20"/>
        </w:rPr>
      </w:pPr>
    </w:p>
    <w:p w:rsidR="00140BEE" w:rsidRPr="00980497" w:rsidRDefault="00140BEE" w:rsidP="00140BEE">
      <w:pPr>
        <w:pStyle w:val="indent"/>
        <w:tabs>
          <w:tab w:val="clear" w:pos="2016"/>
          <w:tab w:val="left" w:pos="720"/>
          <w:tab w:val="left" w:pos="1440"/>
          <w:tab w:val="left" w:pos="1800"/>
          <w:tab w:val="left" w:pos="1890"/>
          <w:tab w:val="left" w:pos="2160"/>
          <w:tab w:val="left" w:pos="3600"/>
          <w:tab w:val="left" w:pos="4320"/>
        </w:tabs>
        <w:spacing w:after="240" w:line="230" w:lineRule="atLeast"/>
        <w:ind w:left="1440" w:right="720"/>
        <w:rPr>
          <w:rFonts w:cs="Arial"/>
          <w:sz w:val="24"/>
          <w:szCs w:val="24"/>
        </w:rPr>
      </w:pPr>
      <w:r w:rsidRPr="00980497">
        <w:rPr>
          <w:rFonts w:cs="Arial"/>
          <w:sz w:val="24"/>
          <w:szCs w:val="24"/>
        </w:rPr>
        <w:t>The financial liability of the STATE for claim charges, the State premium tax charge, MINNESOTA LIFE expense charge and the risk charge for a POLICY YEAR shall be limited by the stop-loss provision.  Exhibit F describes the basis for determining and applying the POLICY YEAR stop-loss limit.</w:t>
      </w:r>
    </w:p>
    <w:p w:rsidR="00140BEE" w:rsidRPr="00980497" w:rsidRDefault="00140BEE" w:rsidP="00140BEE">
      <w:pPr>
        <w:pStyle w:val="BodyText"/>
        <w:tabs>
          <w:tab w:val="left" w:pos="720"/>
          <w:tab w:val="left" w:pos="1440"/>
          <w:tab w:val="left" w:pos="1800"/>
          <w:tab w:val="left" w:pos="1890"/>
          <w:tab w:val="left" w:pos="2160"/>
          <w:tab w:val="left" w:pos="3600"/>
          <w:tab w:val="left" w:pos="4320"/>
        </w:tabs>
        <w:spacing w:line="230" w:lineRule="atLeast"/>
        <w:ind w:left="720" w:right="720"/>
        <w:rPr>
          <w:rFonts w:cs="Arial"/>
        </w:rPr>
      </w:pPr>
      <w:r w:rsidRPr="00980497">
        <w:rPr>
          <w:rFonts w:cs="Arial"/>
        </w:rPr>
        <w:t>4.6</w:t>
      </w:r>
      <w:r w:rsidRPr="00980497">
        <w:rPr>
          <w:rFonts w:cs="Arial"/>
        </w:rPr>
        <w:tab/>
        <w:t>Reserves</w:t>
      </w:r>
    </w:p>
    <w:p w:rsidR="00140BEE" w:rsidRPr="00BC1AF9" w:rsidRDefault="00140BEE" w:rsidP="00140BEE">
      <w:pPr>
        <w:tabs>
          <w:tab w:val="left" w:pos="720"/>
          <w:tab w:val="left" w:pos="1440"/>
          <w:tab w:val="left" w:pos="1800"/>
          <w:tab w:val="left" w:pos="1890"/>
          <w:tab w:val="left" w:pos="2160"/>
          <w:tab w:val="left" w:pos="3600"/>
          <w:tab w:val="left" w:pos="4320"/>
        </w:tabs>
        <w:spacing w:line="220" w:lineRule="atLeast"/>
        <w:ind w:left="720" w:right="720"/>
        <w:rPr>
          <w:rFonts w:cs="Arial"/>
          <w:color w:val="000000"/>
        </w:rPr>
      </w:pPr>
    </w:p>
    <w:p w:rsidR="00140BEE" w:rsidRPr="00980497" w:rsidRDefault="00140BEE" w:rsidP="00140BEE">
      <w:pPr>
        <w:pStyle w:val="ABC"/>
        <w:tabs>
          <w:tab w:val="left" w:pos="720"/>
          <w:tab w:val="left" w:pos="1440"/>
          <w:tab w:val="left" w:pos="1800"/>
          <w:tab w:val="left" w:pos="1890"/>
          <w:tab w:val="left" w:pos="2160"/>
          <w:tab w:val="left" w:pos="3600"/>
          <w:tab w:val="left" w:pos="4320"/>
        </w:tabs>
        <w:spacing w:line="230" w:lineRule="atLeast"/>
        <w:ind w:left="2160" w:right="720" w:hanging="720"/>
        <w:rPr>
          <w:rFonts w:cs="Arial"/>
          <w:caps/>
        </w:rPr>
      </w:pPr>
      <w:r w:rsidRPr="00980497">
        <w:rPr>
          <w:rFonts w:cs="Arial"/>
        </w:rPr>
        <w:t>A.</w:t>
      </w:r>
      <w:r w:rsidRPr="00980497">
        <w:rPr>
          <w:rFonts w:cs="Arial"/>
        </w:rPr>
        <w:tab/>
        <w:t>Premium Deposit Fund</w:t>
      </w:r>
    </w:p>
    <w:p w:rsidR="00140BEE" w:rsidRPr="00980497" w:rsidRDefault="00140BEE" w:rsidP="00140BEE">
      <w:pPr>
        <w:pStyle w:val="indent"/>
        <w:tabs>
          <w:tab w:val="clear" w:pos="2016"/>
          <w:tab w:val="left" w:pos="720"/>
          <w:tab w:val="left" w:pos="1440"/>
          <w:tab w:val="left" w:pos="1800"/>
          <w:tab w:val="left" w:pos="1890"/>
          <w:tab w:val="left" w:pos="2160"/>
          <w:tab w:val="left" w:pos="3600"/>
          <w:tab w:val="left" w:pos="4320"/>
        </w:tabs>
        <w:spacing w:after="240" w:line="230" w:lineRule="atLeast"/>
        <w:ind w:left="1800" w:right="720"/>
        <w:rPr>
          <w:rFonts w:cs="Arial"/>
          <w:sz w:val="24"/>
          <w:szCs w:val="24"/>
        </w:rPr>
      </w:pPr>
      <w:r w:rsidRPr="00980497">
        <w:rPr>
          <w:rFonts w:cs="Arial"/>
          <w:caps/>
          <w:sz w:val="24"/>
          <w:szCs w:val="24"/>
        </w:rPr>
        <w:t>Employer</w:t>
      </w:r>
      <w:r w:rsidRPr="00980497">
        <w:rPr>
          <w:rFonts w:cs="Arial"/>
          <w:sz w:val="24"/>
          <w:szCs w:val="24"/>
        </w:rPr>
        <w:t xml:space="preserve"> premium contributions intended to pay for POSTRETIREMENT INSURANCE claims are deposited in a premium deposit fund and held by MINNESOTA LIFE to the credit of the STATE for the purpose of funding future insurance claims and expenses.</w:t>
      </w:r>
    </w:p>
    <w:p w:rsidR="00140BEE" w:rsidRPr="00980497" w:rsidRDefault="00140BEE" w:rsidP="00140BEE">
      <w:pPr>
        <w:pStyle w:val="ABC"/>
        <w:tabs>
          <w:tab w:val="left" w:pos="720"/>
          <w:tab w:val="left" w:pos="1440"/>
          <w:tab w:val="left" w:pos="1800"/>
          <w:tab w:val="left" w:pos="1890"/>
          <w:tab w:val="left" w:pos="2160"/>
          <w:tab w:val="left" w:pos="3600"/>
          <w:tab w:val="left" w:pos="4320"/>
        </w:tabs>
        <w:spacing w:line="230" w:lineRule="atLeast"/>
        <w:ind w:left="2160" w:right="720" w:hanging="720"/>
        <w:rPr>
          <w:rFonts w:cs="Arial"/>
        </w:rPr>
      </w:pPr>
      <w:r w:rsidRPr="00980497">
        <w:rPr>
          <w:rFonts w:cs="Arial"/>
        </w:rPr>
        <w:t>B.</w:t>
      </w:r>
      <w:r w:rsidRPr="00980497">
        <w:rPr>
          <w:rFonts w:cs="Arial"/>
        </w:rPr>
        <w:tab/>
        <w:t>Contingent Liability Reserve</w:t>
      </w:r>
    </w:p>
    <w:p w:rsidR="00140BEE" w:rsidRPr="00980497" w:rsidRDefault="00140BEE" w:rsidP="00140BEE">
      <w:pPr>
        <w:pStyle w:val="ABC"/>
        <w:tabs>
          <w:tab w:val="left" w:pos="720"/>
          <w:tab w:val="left" w:pos="1440"/>
          <w:tab w:val="left" w:pos="1800"/>
          <w:tab w:val="left" w:pos="1890"/>
          <w:tab w:val="left" w:pos="2160"/>
          <w:tab w:val="left" w:pos="3600"/>
          <w:tab w:val="left" w:pos="4320"/>
        </w:tabs>
        <w:spacing w:line="230" w:lineRule="atLeast"/>
        <w:ind w:left="1800" w:right="720" w:firstLine="0"/>
        <w:rPr>
          <w:rFonts w:cs="Arial"/>
        </w:rPr>
      </w:pPr>
      <w:r w:rsidRPr="00980497">
        <w:rPr>
          <w:rFonts w:cs="Arial"/>
        </w:rPr>
        <w:t xml:space="preserve">Dividends accumulated under this agreement on the </w:t>
      </w:r>
      <w:r w:rsidRPr="00980497">
        <w:rPr>
          <w:rFonts w:cs="Arial"/>
          <w:caps/>
        </w:rPr>
        <w:t>EMPLOYEE</w:t>
      </w:r>
      <w:r w:rsidRPr="00980497">
        <w:rPr>
          <w:rFonts w:cs="Arial"/>
        </w:rPr>
        <w:t xml:space="preserve"> insurance plans are designated as the "contingent liability reserve".  The contingent liability reserve along with the premium deposit fund shall be held </w:t>
      </w:r>
      <w:proofErr w:type="gramStart"/>
      <w:r w:rsidRPr="00980497">
        <w:rPr>
          <w:rFonts w:cs="Arial"/>
        </w:rPr>
        <w:t>by  MINNESOTA</w:t>
      </w:r>
      <w:proofErr w:type="gramEnd"/>
      <w:r w:rsidRPr="00980497">
        <w:rPr>
          <w:rFonts w:cs="Arial"/>
        </w:rPr>
        <w:t xml:space="preserve"> LIFE to the credit of the STATE for the purpose of funding future insurance claims and expenses.  Authority for accumulation of these funds for this purpose is provided in Wis. Stats. §40.03(6</w:t>
      </w:r>
      <w:proofErr w:type="gramStart"/>
      <w:r w:rsidRPr="00980497">
        <w:rPr>
          <w:rFonts w:cs="Arial"/>
        </w:rPr>
        <w:t>)(</w:t>
      </w:r>
      <w:proofErr w:type="gramEnd"/>
      <w:r w:rsidRPr="00980497">
        <w:rPr>
          <w:rFonts w:cs="Arial"/>
        </w:rPr>
        <w:t>e).</w:t>
      </w:r>
    </w:p>
    <w:p w:rsidR="00140BEE" w:rsidRPr="00980497" w:rsidRDefault="00140BEE" w:rsidP="00140BEE">
      <w:pPr>
        <w:pStyle w:val="ABC"/>
        <w:ind w:left="1800" w:right="720" w:firstLine="0"/>
        <w:rPr>
          <w:rFonts w:cs="Arial"/>
        </w:rPr>
      </w:pPr>
      <w:r w:rsidRPr="00980497">
        <w:rPr>
          <w:rFonts w:cs="Arial"/>
        </w:rPr>
        <w:br w:type="page"/>
      </w:r>
      <w:r w:rsidRPr="00980497">
        <w:rPr>
          <w:rFonts w:cs="Arial"/>
        </w:rPr>
        <w:lastRenderedPageBreak/>
        <w:t>The STATE may at any time determine a limit to the amount of contingent liability reserve held by MINNESOTA LIFE, but such limit shall not be less than the contingent liability reserve held by MINNESOTA LIFE when such determination is made.</w:t>
      </w:r>
    </w:p>
    <w:p w:rsidR="00140BEE" w:rsidRPr="00980497" w:rsidRDefault="00140BEE" w:rsidP="00140BEE">
      <w:pPr>
        <w:pStyle w:val="ABC"/>
        <w:tabs>
          <w:tab w:val="left" w:pos="720"/>
          <w:tab w:val="left" w:pos="1440"/>
          <w:tab w:val="left" w:pos="1800"/>
          <w:tab w:val="left" w:pos="1890"/>
          <w:tab w:val="left" w:pos="2160"/>
          <w:tab w:val="left" w:pos="3600"/>
          <w:tab w:val="left" w:pos="4320"/>
        </w:tabs>
        <w:spacing w:line="230" w:lineRule="atLeast"/>
        <w:ind w:left="2160" w:right="720" w:hanging="720"/>
        <w:rPr>
          <w:rFonts w:cs="Arial"/>
        </w:rPr>
      </w:pPr>
      <w:r w:rsidRPr="00980497">
        <w:rPr>
          <w:rFonts w:cs="Arial"/>
        </w:rPr>
        <w:t>C.</w:t>
      </w:r>
      <w:r w:rsidRPr="00980497">
        <w:rPr>
          <w:rFonts w:cs="Arial"/>
        </w:rPr>
        <w:tab/>
        <w:t>Stabilization Reserve</w:t>
      </w:r>
    </w:p>
    <w:p w:rsidR="00140BEE" w:rsidRPr="00980497" w:rsidRDefault="00140BEE" w:rsidP="00140BEE">
      <w:pPr>
        <w:pStyle w:val="ABC"/>
        <w:tabs>
          <w:tab w:val="left" w:pos="720"/>
          <w:tab w:val="left" w:pos="1440"/>
          <w:tab w:val="left" w:pos="1800"/>
          <w:tab w:val="left" w:pos="1890"/>
          <w:tab w:val="left" w:pos="2160"/>
          <w:tab w:val="left" w:pos="3600"/>
          <w:tab w:val="left" w:pos="4320"/>
        </w:tabs>
        <w:spacing w:line="230" w:lineRule="atLeast"/>
        <w:ind w:left="1800" w:right="720" w:firstLine="0"/>
        <w:rPr>
          <w:rFonts w:cs="Arial"/>
        </w:rPr>
      </w:pPr>
      <w:r w:rsidRPr="00980497">
        <w:rPr>
          <w:rFonts w:cs="Arial"/>
        </w:rPr>
        <w:t>On the active employee PRERETIREMENT INSURANCE, and spouse and dependent insurance plans, premiums in excess of charges are held in a stabilization reserve.  This reserve is maintained to minimize the impact on the plans of fluctuations in claims experience and to stabilize premium rates.</w:t>
      </w:r>
    </w:p>
    <w:p w:rsidR="00140BEE" w:rsidRPr="00980497" w:rsidRDefault="00140BEE" w:rsidP="00140BEE">
      <w:pPr>
        <w:pStyle w:val="ABC"/>
        <w:tabs>
          <w:tab w:val="left" w:pos="720"/>
          <w:tab w:val="left" w:pos="1440"/>
          <w:tab w:val="left" w:pos="1800"/>
          <w:tab w:val="left" w:pos="1890"/>
          <w:tab w:val="left" w:pos="2160"/>
          <w:tab w:val="left" w:pos="3600"/>
          <w:tab w:val="left" w:pos="4320"/>
        </w:tabs>
        <w:spacing w:line="230" w:lineRule="atLeast"/>
        <w:ind w:left="2160" w:right="720" w:hanging="720"/>
        <w:rPr>
          <w:rFonts w:cs="Arial"/>
        </w:rPr>
      </w:pPr>
      <w:r w:rsidRPr="00980497">
        <w:rPr>
          <w:rFonts w:cs="Arial"/>
        </w:rPr>
        <w:t>D.</w:t>
      </w:r>
      <w:r w:rsidRPr="00980497">
        <w:rPr>
          <w:rFonts w:cs="Arial"/>
        </w:rPr>
        <w:tab/>
        <w:t>Disability Claim Reserves</w:t>
      </w:r>
    </w:p>
    <w:p w:rsidR="00140BEE" w:rsidRPr="00980497" w:rsidRDefault="00140BEE" w:rsidP="00140BEE">
      <w:pPr>
        <w:pStyle w:val="ABC"/>
        <w:tabs>
          <w:tab w:val="left" w:pos="720"/>
          <w:tab w:val="left" w:pos="1440"/>
          <w:tab w:val="left" w:pos="1800"/>
          <w:tab w:val="left" w:pos="1890"/>
          <w:tab w:val="left" w:pos="2160"/>
          <w:tab w:val="left" w:pos="3600"/>
          <w:tab w:val="left" w:pos="4320"/>
        </w:tabs>
        <w:spacing w:line="230" w:lineRule="atLeast"/>
        <w:ind w:left="1800" w:right="720" w:firstLine="0"/>
        <w:rPr>
          <w:rFonts w:cs="Arial"/>
        </w:rPr>
      </w:pPr>
      <w:r w:rsidRPr="00980497">
        <w:rPr>
          <w:rFonts w:cs="Arial"/>
        </w:rPr>
        <w:t>As long as the policy continues in force, disability claim reserves shall be calculated in accordance with the 1970 Intercompany Group Life Disability Valuation Table as shown in Exhibit I.</w:t>
      </w:r>
    </w:p>
    <w:p w:rsidR="00140BEE" w:rsidRPr="00980497" w:rsidRDefault="00140BEE" w:rsidP="00140BEE">
      <w:pPr>
        <w:pStyle w:val="ABC"/>
        <w:numPr>
          <w:ilvl w:val="0"/>
          <w:numId w:val="5"/>
        </w:numPr>
        <w:tabs>
          <w:tab w:val="left" w:pos="720"/>
          <w:tab w:val="left" w:pos="1440"/>
          <w:tab w:val="left" w:pos="1800"/>
          <w:tab w:val="left" w:pos="1890"/>
          <w:tab w:val="left" w:pos="2160"/>
          <w:tab w:val="left" w:pos="3600"/>
          <w:tab w:val="left" w:pos="4320"/>
        </w:tabs>
        <w:spacing w:line="230" w:lineRule="atLeast"/>
        <w:ind w:right="720"/>
        <w:rPr>
          <w:rFonts w:cs="Arial"/>
        </w:rPr>
      </w:pPr>
      <w:r w:rsidRPr="00980497">
        <w:rPr>
          <w:rFonts w:cs="Arial"/>
        </w:rPr>
        <w:t>Guarantee by MINNESOTA LIFE</w:t>
      </w:r>
    </w:p>
    <w:p w:rsidR="00140BEE" w:rsidRPr="00980497" w:rsidRDefault="00140BEE" w:rsidP="00140BEE">
      <w:pPr>
        <w:pStyle w:val="ABC"/>
        <w:tabs>
          <w:tab w:val="left" w:pos="720"/>
          <w:tab w:val="left" w:pos="1440"/>
          <w:tab w:val="left" w:pos="1800"/>
          <w:tab w:val="left" w:pos="1890"/>
          <w:tab w:val="left" w:pos="2160"/>
          <w:tab w:val="left" w:pos="3600"/>
          <w:tab w:val="left" w:pos="4320"/>
        </w:tabs>
        <w:spacing w:line="230" w:lineRule="atLeast"/>
        <w:ind w:left="1800" w:right="720" w:firstLine="0"/>
        <w:rPr>
          <w:rFonts w:cs="Arial"/>
        </w:rPr>
      </w:pPr>
      <w:r w:rsidRPr="00980497">
        <w:rPr>
          <w:rFonts w:cs="Arial"/>
        </w:rPr>
        <w:t>While the policy is in effect, MINNESOTA LIFE guarantees the principal amounts of the contingent liability reserve, the premium deposit fund and the stabilization reserve, including all interest previously credited thereto.  After cancellation of the policy, MINNESOTA LIFE makes no guarantee regarding the value of the unallocated reserves which will be paid to the STATE as described in Section 4.9.B, "Distribution of Unallocated Reserves."</w:t>
      </w:r>
    </w:p>
    <w:p w:rsidR="00140BEE" w:rsidRPr="00980497" w:rsidRDefault="00140BEE" w:rsidP="00140BEE">
      <w:pPr>
        <w:pStyle w:val="ABC"/>
        <w:tabs>
          <w:tab w:val="left" w:pos="720"/>
          <w:tab w:val="left" w:pos="1440"/>
          <w:tab w:val="left" w:pos="1800"/>
          <w:tab w:val="left" w:pos="1890"/>
          <w:tab w:val="left" w:pos="2160"/>
          <w:tab w:val="left" w:pos="3600"/>
          <w:tab w:val="left" w:pos="4320"/>
        </w:tabs>
        <w:spacing w:after="0" w:line="230" w:lineRule="atLeast"/>
        <w:ind w:left="720" w:right="720" w:firstLine="0"/>
        <w:rPr>
          <w:rFonts w:cs="Arial"/>
        </w:rPr>
      </w:pPr>
      <w:r w:rsidRPr="00980497">
        <w:rPr>
          <w:rFonts w:cs="Arial"/>
        </w:rPr>
        <w:t>4.7</w:t>
      </w:r>
      <w:r w:rsidRPr="00980497">
        <w:rPr>
          <w:rFonts w:cs="Arial"/>
        </w:rPr>
        <w:tab/>
        <w:t>Sufficiency of Funds</w:t>
      </w:r>
    </w:p>
    <w:p w:rsidR="00140BEE" w:rsidRPr="00980497" w:rsidRDefault="00140BEE" w:rsidP="00140BEE">
      <w:pPr>
        <w:tabs>
          <w:tab w:val="left" w:pos="720"/>
          <w:tab w:val="left" w:pos="1440"/>
          <w:tab w:val="left" w:pos="2160"/>
          <w:tab w:val="left" w:pos="2880"/>
          <w:tab w:val="left" w:pos="3600"/>
          <w:tab w:val="left" w:pos="4320"/>
        </w:tabs>
        <w:spacing w:line="259" w:lineRule="atLeast"/>
        <w:ind w:left="720" w:right="720"/>
        <w:rPr>
          <w:rFonts w:cs="Arial"/>
          <w:color w:val="000000"/>
        </w:rPr>
      </w:pPr>
    </w:p>
    <w:p w:rsidR="00140BEE" w:rsidRPr="00980497" w:rsidRDefault="00140BEE" w:rsidP="00140BEE">
      <w:pPr>
        <w:pStyle w:val="indent"/>
        <w:tabs>
          <w:tab w:val="clear" w:pos="2016"/>
          <w:tab w:val="left" w:pos="720"/>
          <w:tab w:val="left" w:pos="1440"/>
          <w:tab w:val="left" w:pos="2160"/>
          <w:tab w:val="left" w:pos="2880"/>
          <w:tab w:val="left" w:pos="3600"/>
          <w:tab w:val="left" w:pos="4320"/>
        </w:tabs>
        <w:spacing w:after="259" w:line="259" w:lineRule="atLeast"/>
        <w:ind w:left="1411" w:right="720"/>
        <w:rPr>
          <w:rFonts w:cs="Arial"/>
          <w:sz w:val="24"/>
          <w:szCs w:val="24"/>
        </w:rPr>
      </w:pPr>
      <w:r w:rsidRPr="00980497">
        <w:rPr>
          <w:rFonts w:cs="Arial"/>
          <w:sz w:val="24"/>
          <w:szCs w:val="24"/>
        </w:rPr>
        <w:t xml:space="preserve">MINNESOTA LIFE guarantees that payment of the POLICY YEAR premium of each POLICY YEAR shall be sufficient to provide for </w:t>
      </w:r>
      <w:r w:rsidRPr="00980497">
        <w:rPr>
          <w:rFonts w:cs="Arial"/>
          <w:caps/>
          <w:sz w:val="24"/>
          <w:szCs w:val="24"/>
        </w:rPr>
        <w:t>preretirement insurance</w:t>
      </w:r>
      <w:r w:rsidRPr="00980497">
        <w:rPr>
          <w:rFonts w:cs="Arial"/>
          <w:sz w:val="24"/>
          <w:szCs w:val="24"/>
        </w:rPr>
        <w:t xml:space="preserve"> coverage under the </w:t>
      </w:r>
      <w:r w:rsidRPr="00980497">
        <w:rPr>
          <w:rFonts w:cs="Arial"/>
          <w:caps/>
          <w:sz w:val="24"/>
          <w:szCs w:val="24"/>
        </w:rPr>
        <w:t>EMPLOYEE</w:t>
      </w:r>
      <w:r w:rsidRPr="00980497">
        <w:rPr>
          <w:rFonts w:cs="Arial"/>
          <w:sz w:val="24"/>
          <w:szCs w:val="24"/>
        </w:rPr>
        <w:t xml:space="preserve"> insurance plans and for coverage under the spouse and dependent insurance plans.  MINNESOTA LIFE does not guarantee that the funds accumulated for the </w:t>
      </w:r>
      <w:r w:rsidRPr="00980497">
        <w:rPr>
          <w:rFonts w:cs="Arial"/>
          <w:caps/>
          <w:sz w:val="24"/>
          <w:szCs w:val="24"/>
        </w:rPr>
        <w:t>postretirement insurance</w:t>
      </w:r>
      <w:r w:rsidRPr="00980497">
        <w:rPr>
          <w:rFonts w:cs="Arial"/>
          <w:sz w:val="24"/>
          <w:szCs w:val="24"/>
        </w:rPr>
        <w:t xml:space="preserve"> shall be sufficient.</w:t>
      </w:r>
    </w:p>
    <w:p w:rsidR="00140BEE" w:rsidRPr="00980497" w:rsidRDefault="00140BEE" w:rsidP="00140BEE">
      <w:pPr>
        <w:pStyle w:val="indent"/>
        <w:tabs>
          <w:tab w:val="clear" w:pos="2016"/>
          <w:tab w:val="left" w:pos="720"/>
          <w:tab w:val="left" w:pos="1440"/>
          <w:tab w:val="left" w:pos="2160"/>
          <w:tab w:val="left" w:pos="2880"/>
          <w:tab w:val="left" w:pos="3600"/>
          <w:tab w:val="left" w:pos="4320"/>
        </w:tabs>
        <w:spacing w:line="259" w:lineRule="atLeast"/>
        <w:ind w:left="1440" w:right="720"/>
        <w:rPr>
          <w:rFonts w:cs="Arial"/>
          <w:sz w:val="24"/>
          <w:szCs w:val="24"/>
        </w:rPr>
      </w:pPr>
      <w:r w:rsidRPr="00980497">
        <w:rPr>
          <w:rFonts w:cs="Arial"/>
          <w:sz w:val="24"/>
          <w:szCs w:val="24"/>
        </w:rPr>
        <w:t xml:space="preserve">MINNESOTA LIFE shall annually perform an actuarial valuation of the </w:t>
      </w:r>
      <w:r w:rsidRPr="00980497">
        <w:rPr>
          <w:rFonts w:cs="Arial"/>
          <w:caps/>
          <w:sz w:val="24"/>
          <w:szCs w:val="24"/>
        </w:rPr>
        <w:t>EMPLOYEE</w:t>
      </w:r>
      <w:r w:rsidRPr="00980497">
        <w:rPr>
          <w:rFonts w:cs="Arial"/>
          <w:sz w:val="24"/>
          <w:szCs w:val="24"/>
        </w:rPr>
        <w:t xml:space="preserve"> insurance plans using reasonable actuarial assumptions of interest, mortality, withdrawals and salary scales as recommended by MINNESOTA LIFE and as approved by the BOARD.  Subject to the requirements of Article IV, Section 4.9, "Financial Provisions in Event of Cancellation of the Policy," the STATE and MINNESOTA LIFE shall agree upon the actuarial assumptions for the annual valuation.</w:t>
      </w:r>
    </w:p>
    <w:p w:rsidR="00140BEE" w:rsidRPr="00980497" w:rsidRDefault="00140BEE" w:rsidP="00140BEE">
      <w:pPr>
        <w:pStyle w:val="indent"/>
        <w:tabs>
          <w:tab w:val="clear" w:pos="2016"/>
          <w:tab w:val="left" w:pos="720"/>
          <w:tab w:val="left" w:pos="1440"/>
          <w:tab w:val="left" w:pos="2160"/>
          <w:tab w:val="left" w:pos="2880"/>
          <w:tab w:val="left" w:pos="3600"/>
          <w:tab w:val="left" w:pos="4320"/>
        </w:tabs>
        <w:spacing w:line="259" w:lineRule="atLeast"/>
        <w:ind w:left="1440" w:right="720"/>
        <w:rPr>
          <w:rFonts w:cs="Arial"/>
          <w:sz w:val="24"/>
          <w:szCs w:val="24"/>
        </w:rPr>
      </w:pPr>
    </w:p>
    <w:p w:rsidR="00140BEE" w:rsidRPr="00980497" w:rsidRDefault="00140BEE" w:rsidP="00140BEE">
      <w:pPr>
        <w:pStyle w:val="indent"/>
        <w:tabs>
          <w:tab w:val="clear" w:pos="2016"/>
          <w:tab w:val="left" w:pos="720"/>
          <w:tab w:val="left" w:pos="1440"/>
          <w:tab w:val="left" w:pos="2160"/>
          <w:tab w:val="left" w:pos="2880"/>
          <w:tab w:val="left" w:pos="3600"/>
          <w:tab w:val="left" w:pos="4320"/>
        </w:tabs>
        <w:spacing w:line="259" w:lineRule="atLeast"/>
        <w:ind w:left="1440" w:right="720"/>
        <w:rPr>
          <w:rFonts w:cs="Arial"/>
          <w:sz w:val="24"/>
          <w:szCs w:val="24"/>
        </w:rPr>
      </w:pPr>
      <w:r w:rsidRPr="00980497">
        <w:rPr>
          <w:rFonts w:cs="Arial"/>
          <w:sz w:val="24"/>
          <w:szCs w:val="24"/>
        </w:rPr>
        <w:t>MINNESOTA LIFE shall annually advise the STATE of the results of this valuation including both the estimated present value of future benefits to EMPLOYEES currently over the INSURANCE REDUCTION AGE and the estimated excess of the present value of future benefits to current EMPLOYEES</w:t>
      </w:r>
      <w:r w:rsidRPr="00980497">
        <w:rPr>
          <w:rFonts w:cs="Arial"/>
          <w:caps/>
          <w:sz w:val="24"/>
          <w:szCs w:val="24"/>
        </w:rPr>
        <w:t xml:space="preserve"> </w:t>
      </w:r>
      <w:r w:rsidRPr="00980497">
        <w:rPr>
          <w:rFonts w:cs="Arial"/>
          <w:sz w:val="24"/>
          <w:szCs w:val="24"/>
        </w:rPr>
        <w:t>under the INSURANCE REDUCTION AGE over the present value of future premiums to be paid on behalf of these EMPLOYEES.</w:t>
      </w:r>
    </w:p>
    <w:p w:rsidR="00140BEE" w:rsidRPr="00980497" w:rsidRDefault="00140BEE" w:rsidP="00140BEE">
      <w:pPr>
        <w:tabs>
          <w:tab w:val="left" w:pos="720"/>
          <w:tab w:val="left" w:pos="1440"/>
          <w:tab w:val="left" w:pos="2160"/>
          <w:tab w:val="left" w:pos="2880"/>
          <w:tab w:val="left" w:pos="3600"/>
          <w:tab w:val="left" w:pos="4320"/>
        </w:tabs>
        <w:spacing w:line="259" w:lineRule="atLeast"/>
        <w:ind w:left="720" w:right="720"/>
        <w:rPr>
          <w:rFonts w:cs="Arial"/>
          <w:color w:val="000000"/>
        </w:rPr>
      </w:pPr>
    </w:p>
    <w:p w:rsidR="00140BEE" w:rsidRPr="00980497" w:rsidRDefault="00140BEE" w:rsidP="00140BEE">
      <w:pPr>
        <w:pStyle w:val="BodyText"/>
        <w:tabs>
          <w:tab w:val="left" w:pos="720"/>
          <w:tab w:val="left" w:pos="1440"/>
          <w:tab w:val="left" w:pos="2160"/>
          <w:tab w:val="left" w:pos="2880"/>
          <w:tab w:val="left" w:pos="3600"/>
          <w:tab w:val="left" w:pos="4320"/>
        </w:tabs>
        <w:spacing w:line="259" w:lineRule="atLeast"/>
        <w:ind w:left="720" w:right="720"/>
        <w:rPr>
          <w:rFonts w:cs="Arial"/>
        </w:rPr>
      </w:pPr>
      <w:r w:rsidRPr="00980497">
        <w:rPr>
          <w:rFonts w:cs="Arial"/>
        </w:rPr>
        <w:br w:type="page"/>
      </w:r>
      <w:r w:rsidRPr="00980497">
        <w:rPr>
          <w:rFonts w:cs="Arial"/>
        </w:rPr>
        <w:lastRenderedPageBreak/>
        <w:t>4.8</w:t>
      </w:r>
      <w:r w:rsidRPr="00980497">
        <w:rPr>
          <w:rFonts w:cs="Arial"/>
        </w:rPr>
        <w:tab/>
        <w:t>Interest Credits and Charges</w:t>
      </w:r>
    </w:p>
    <w:p w:rsidR="00140BEE" w:rsidRPr="00980497" w:rsidRDefault="00140BEE" w:rsidP="00140BEE">
      <w:pPr>
        <w:tabs>
          <w:tab w:val="left" w:pos="720"/>
          <w:tab w:val="left" w:pos="1440"/>
          <w:tab w:val="left" w:pos="2160"/>
          <w:tab w:val="left" w:pos="2880"/>
          <w:tab w:val="left" w:pos="3600"/>
          <w:tab w:val="left" w:pos="4320"/>
        </w:tabs>
        <w:spacing w:line="259" w:lineRule="atLeast"/>
        <w:ind w:left="720" w:right="720"/>
        <w:rPr>
          <w:rFonts w:cs="Arial"/>
          <w:color w:val="000000"/>
        </w:rPr>
      </w:pPr>
    </w:p>
    <w:p w:rsidR="00140BEE" w:rsidRPr="00980497" w:rsidRDefault="00140BEE" w:rsidP="00140BEE">
      <w:pPr>
        <w:pStyle w:val="ABC"/>
        <w:tabs>
          <w:tab w:val="left" w:pos="720"/>
          <w:tab w:val="left" w:pos="1440"/>
          <w:tab w:val="left" w:pos="1800"/>
          <w:tab w:val="left" w:pos="1890"/>
          <w:tab w:val="left" w:pos="2160"/>
          <w:tab w:val="left" w:pos="3600"/>
          <w:tab w:val="left" w:pos="4320"/>
        </w:tabs>
        <w:spacing w:after="259" w:line="230" w:lineRule="atLeast"/>
        <w:ind w:left="2160" w:right="720" w:hanging="720"/>
        <w:rPr>
          <w:rFonts w:cs="Arial"/>
          <w:caps/>
        </w:rPr>
      </w:pPr>
      <w:r w:rsidRPr="00980497">
        <w:rPr>
          <w:rFonts w:cs="Arial"/>
        </w:rPr>
        <w:t>A.</w:t>
      </w:r>
      <w:r w:rsidRPr="00980497">
        <w:rPr>
          <w:rFonts w:cs="Arial"/>
        </w:rPr>
        <w:tab/>
        <w:t>On Reserves</w:t>
      </w:r>
    </w:p>
    <w:p w:rsidR="00140BEE" w:rsidRPr="00980497" w:rsidRDefault="00140BEE" w:rsidP="00140BEE">
      <w:pPr>
        <w:pStyle w:val="indent"/>
        <w:tabs>
          <w:tab w:val="clear" w:pos="2016"/>
          <w:tab w:val="left" w:pos="720"/>
          <w:tab w:val="left" w:pos="1440"/>
          <w:tab w:val="left" w:pos="1800"/>
          <w:tab w:val="left" w:pos="1890"/>
          <w:tab w:val="left" w:pos="2160"/>
          <w:tab w:val="left" w:pos="3600"/>
          <w:tab w:val="left" w:pos="4320"/>
        </w:tabs>
        <w:spacing w:after="259" w:line="230" w:lineRule="atLeast"/>
        <w:ind w:left="1800" w:right="720"/>
        <w:rPr>
          <w:rFonts w:cs="Arial"/>
          <w:sz w:val="24"/>
          <w:szCs w:val="24"/>
        </w:rPr>
      </w:pPr>
      <w:r w:rsidRPr="00980497">
        <w:rPr>
          <w:rFonts w:cs="Arial"/>
          <w:sz w:val="24"/>
          <w:szCs w:val="24"/>
        </w:rPr>
        <w:t>Interest shall be credited on the contingent liability reserve, the premium deposit fund, the stabilization reserve and the disability claim reserves in accordance with the investment year interest crediting method.  Exhibit G describes the investment year interest crediting method.</w:t>
      </w:r>
    </w:p>
    <w:p w:rsidR="00140BEE" w:rsidRPr="00980497" w:rsidRDefault="00140BEE" w:rsidP="00140BEE">
      <w:pPr>
        <w:pStyle w:val="ABC"/>
        <w:tabs>
          <w:tab w:val="left" w:pos="720"/>
          <w:tab w:val="left" w:pos="1440"/>
          <w:tab w:val="left" w:pos="1800"/>
          <w:tab w:val="left" w:pos="1890"/>
          <w:tab w:val="left" w:pos="2160"/>
          <w:tab w:val="left" w:pos="3600"/>
          <w:tab w:val="left" w:pos="4320"/>
        </w:tabs>
        <w:spacing w:after="259" w:line="230" w:lineRule="atLeast"/>
        <w:ind w:left="2160" w:right="720" w:hanging="720"/>
        <w:rPr>
          <w:rFonts w:cs="Arial"/>
        </w:rPr>
      </w:pPr>
      <w:r w:rsidRPr="00980497">
        <w:rPr>
          <w:rFonts w:cs="Arial"/>
        </w:rPr>
        <w:t>B.</w:t>
      </w:r>
      <w:r w:rsidRPr="00980497">
        <w:rPr>
          <w:rFonts w:cs="Arial"/>
        </w:rPr>
        <w:tab/>
        <w:t>On Cash Flow</w:t>
      </w:r>
    </w:p>
    <w:p w:rsidR="00140BEE" w:rsidRPr="00980497" w:rsidRDefault="00140BEE" w:rsidP="00140BEE">
      <w:pPr>
        <w:pStyle w:val="ABC"/>
        <w:tabs>
          <w:tab w:val="left" w:pos="720"/>
          <w:tab w:val="left" w:pos="1440"/>
          <w:tab w:val="left" w:pos="1800"/>
          <w:tab w:val="left" w:pos="1890"/>
          <w:tab w:val="left" w:pos="2160"/>
          <w:tab w:val="left" w:pos="3600"/>
          <w:tab w:val="left" w:pos="4320"/>
        </w:tabs>
        <w:spacing w:line="230" w:lineRule="atLeast"/>
        <w:ind w:left="1800" w:right="720" w:firstLine="0"/>
        <w:rPr>
          <w:rFonts w:cs="Arial"/>
        </w:rPr>
      </w:pPr>
      <w:r w:rsidRPr="00980497">
        <w:rPr>
          <w:rFonts w:cs="Arial"/>
        </w:rPr>
        <w:t>Interest credits and charges on cash flow shall be calculated for each POLICY YEAR as described in Exhibit H.</w:t>
      </w:r>
    </w:p>
    <w:p w:rsidR="00140BEE" w:rsidRPr="00980497" w:rsidRDefault="00140BEE" w:rsidP="00140BEE">
      <w:pPr>
        <w:pStyle w:val="BodyText"/>
        <w:tabs>
          <w:tab w:val="left" w:pos="720"/>
          <w:tab w:val="left" w:pos="1440"/>
          <w:tab w:val="left" w:pos="2160"/>
          <w:tab w:val="left" w:pos="2880"/>
          <w:tab w:val="left" w:pos="3600"/>
          <w:tab w:val="left" w:pos="4320"/>
        </w:tabs>
        <w:spacing w:line="259" w:lineRule="atLeast"/>
        <w:ind w:left="720" w:right="720"/>
        <w:rPr>
          <w:rFonts w:cs="Arial"/>
        </w:rPr>
      </w:pPr>
      <w:r w:rsidRPr="00980497">
        <w:rPr>
          <w:rFonts w:cs="Arial"/>
        </w:rPr>
        <w:t>4.9</w:t>
      </w:r>
      <w:r w:rsidRPr="00980497">
        <w:rPr>
          <w:rFonts w:cs="Arial"/>
        </w:rPr>
        <w:tab/>
        <w:t>Financial Provisions in Event of Cancellation of the Policy</w:t>
      </w:r>
    </w:p>
    <w:p w:rsidR="00140BEE" w:rsidRPr="00980497" w:rsidRDefault="00140BEE" w:rsidP="00140BEE">
      <w:pPr>
        <w:tabs>
          <w:tab w:val="left" w:pos="720"/>
          <w:tab w:val="left" w:pos="1440"/>
          <w:tab w:val="left" w:pos="2160"/>
          <w:tab w:val="left" w:pos="2880"/>
          <w:tab w:val="left" w:pos="3600"/>
          <w:tab w:val="left" w:pos="4320"/>
        </w:tabs>
        <w:spacing w:line="259" w:lineRule="atLeast"/>
        <w:ind w:left="720" w:right="720"/>
        <w:rPr>
          <w:rFonts w:cs="Arial"/>
          <w:color w:val="000000"/>
        </w:rPr>
      </w:pPr>
    </w:p>
    <w:p w:rsidR="00140BEE" w:rsidRPr="00980497" w:rsidRDefault="00140BEE" w:rsidP="00140BEE">
      <w:pPr>
        <w:pStyle w:val="ABC"/>
        <w:tabs>
          <w:tab w:val="left" w:pos="720"/>
          <w:tab w:val="left" w:pos="1440"/>
          <w:tab w:val="left" w:pos="2160"/>
          <w:tab w:val="left" w:pos="2880"/>
          <w:tab w:val="left" w:pos="3600"/>
          <w:tab w:val="left" w:pos="4320"/>
        </w:tabs>
        <w:spacing w:after="259" w:line="259" w:lineRule="atLeast"/>
        <w:ind w:right="720"/>
        <w:rPr>
          <w:rFonts w:cs="Arial"/>
        </w:rPr>
      </w:pPr>
      <w:r w:rsidRPr="00980497">
        <w:rPr>
          <w:rFonts w:cs="Arial"/>
        </w:rPr>
        <w:t>A.</w:t>
      </w:r>
      <w:r w:rsidRPr="00980497">
        <w:rPr>
          <w:rFonts w:cs="Arial"/>
        </w:rPr>
        <w:tab/>
        <w:t>Allocation of Reserves for Continuing Coverage</w:t>
      </w:r>
    </w:p>
    <w:p w:rsidR="00140BEE" w:rsidRPr="00980497" w:rsidRDefault="00140BEE" w:rsidP="00140BEE">
      <w:pPr>
        <w:pStyle w:val="indent"/>
        <w:ind w:right="720"/>
        <w:rPr>
          <w:rFonts w:cs="Arial"/>
          <w:sz w:val="24"/>
          <w:szCs w:val="24"/>
        </w:rPr>
      </w:pPr>
      <w:r w:rsidRPr="00980497">
        <w:rPr>
          <w:rFonts w:cs="Arial"/>
          <w:sz w:val="24"/>
          <w:szCs w:val="24"/>
        </w:rPr>
        <w:t>If the spouse and dependent insurance shall be cancelled by the STATE, either independently or as part of the cancellation of the policy, MINNESOTA LIFE shall combine the balance of the stabilization reserve held for spouse and dependent insurance with the balance of the stabilization reserve held for EMPLOYEE insurance.</w:t>
      </w:r>
    </w:p>
    <w:p w:rsidR="00140BEE" w:rsidRPr="00980497" w:rsidRDefault="00140BEE" w:rsidP="00140BEE">
      <w:pPr>
        <w:pStyle w:val="indent"/>
        <w:ind w:right="720"/>
        <w:rPr>
          <w:rFonts w:cs="Arial"/>
          <w:sz w:val="24"/>
          <w:szCs w:val="24"/>
        </w:rPr>
      </w:pPr>
    </w:p>
    <w:p w:rsidR="00140BEE" w:rsidRPr="00980497" w:rsidRDefault="00140BEE" w:rsidP="00140BEE">
      <w:pPr>
        <w:pStyle w:val="indent"/>
        <w:ind w:right="720"/>
        <w:rPr>
          <w:rFonts w:cs="Arial"/>
          <w:sz w:val="24"/>
          <w:szCs w:val="24"/>
        </w:rPr>
      </w:pPr>
      <w:r w:rsidRPr="00980497">
        <w:rPr>
          <w:rFonts w:cs="Arial"/>
          <w:sz w:val="24"/>
          <w:szCs w:val="24"/>
        </w:rPr>
        <w:t xml:space="preserve">Retirees </w:t>
      </w:r>
      <w:proofErr w:type="gramStart"/>
      <w:r w:rsidRPr="00980497">
        <w:rPr>
          <w:rFonts w:cs="Arial"/>
          <w:sz w:val="24"/>
          <w:szCs w:val="24"/>
        </w:rPr>
        <w:t>Beyond</w:t>
      </w:r>
      <w:proofErr w:type="gramEnd"/>
      <w:r w:rsidRPr="00980497">
        <w:rPr>
          <w:rFonts w:cs="Arial"/>
          <w:sz w:val="24"/>
          <w:szCs w:val="24"/>
        </w:rPr>
        <w:t xml:space="preserve"> Insurance Reduction Age</w:t>
      </w:r>
    </w:p>
    <w:p w:rsidR="00140BEE" w:rsidRPr="00980497" w:rsidRDefault="00140BEE" w:rsidP="00140BEE">
      <w:pPr>
        <w:pStyle w:val="indent"/>
        <w:ind w:right="720"/>
        <w:rPr>
          <w:rFonts w:cs="Arial"/>
          <w:sz w:val="24"/>
          <w:szCs w:val="24"/>
        </w:rPr>
      </w:pPr>
    </w:p>
    <w:p w:rsidR="00140BEE" w:rsidRPr="00980497" w:rsidRDefault="00140BEE" w:rsidP="00140BEE">
      <w:pPr>
        <w:pStyle w:val="indent"/>
        <w:ind w:right="720"/>
        <w:rPr>
          <w:rFonts w:cs="Arial"/>
          <w:sz w:val="24"/>
          <w:szCs w:val="24"/>
        </w:rPr>
      </w:pPr>
      <w:r w:rsidRPr="00980497">
        <w:rPr>
          <w:rFonts w:cs="Arial"/>
          <w:sz w:val="24"/>
          <w:szCs w:val="24"/>
        </w:rPr>
        <w:t xml:space="preserve">If the policy shall be cancelled by the STATE, MINNESOTA LIFE shall, subject to the limitations imposed by Article IV, Section  4.7, "Sufficiency of Funds," immediately allocate a portion of the combined contingent liability reserve, stabilization reserve and premium deposit fund to provide for </w:t>
      </w:r>
    </w:p>
    <w:p w:rsidR="00140BEE" w:rsidRPr="00980497" w:rsidRDefault="00140BEE" w:rsidP="00140BEE">
      <w:pPr>
        <w:pStyle w:val="indent"/>
        <w:ind w:right="720"/>
        <w:rPr>
          <w:rFonts w:cs="Arial"/>
          <w:sz w:val="24"/>
          <w:szCs w:val="24"/>
        </w:rPr>
      </w:pPr>
      <w:proofErr w:type="gramStart"/>
      <w:r w:rsidRPr="00980497">
        <w:rPr>
          <w:rFonts w:cs="Arial"/>
          <w:sz w:val="24"/>
          <w:szCs w:val="24"/>
        </w:rPr>
        <w:t>insurance</w:t>
      </w:r>
      <w:proofErr w:type="gramEnd"/>
      <w:r w:rsidRPr="00980497">
        <w:rPr>
          <w:rFonts w:cs="Arial"/>
          <w:sz w:val="24"/>
          <w:szCs w:val="24"/>
        </w:rPr>
        <w:t xml:space="preserve"> on EMPLOYEES beyond the INSURANCE REDUCTION AGE on the date of cancellation.  Such funds shall continue to be held by MINNESOTA LIFE.</w:t>
      </w:r>
    </w:p>
    <w:p w:rsidR="00140BEE" w:rsidRPr="00980497" w:rsidRDefault="00140BEE" w:rsidP="00140BEE">
      <w:pPr>
        <w:pStyle w:val="indent"/>
        <w:ind w:right="720"/>
        <w:rPr>
          <w:rFonts w:cs="Arial"/>
          <w:sz w:val="24"/>
          <w:szCs w:val="24"/>
        </w:rPr>
      </w:pPr>
    </w:p>
    <w:p w:rsidR="00140BEE" w:rsidRPr="00980497" w:rsidRDefault="00140BEE" w:rsidP="00140BEE">
      <w:pPr>
        <w:pStyle w:val="indent"/>
        <w:ind w:right="720"/>
        <w:rPr>
          <w:rFonts w:cs="Arial"/>
          <w:caps/>
          <w:sz w:val="24"/>
          <w:szCs w:val="24"/>
        </w:rPr>
      </w:pPr>
      <w:r w:rsidRPr="00980497">
        <w:rPr>
          <w:rFonts w:cs="Arial"/>
          <w:sz w:val="24"/>
          <w:szCs w:val="24"/>
        </w:rPr>
        <w:t>Disabled EMPLOYEES</w:t>
      </w:r>
    </w:p>
    <w:p w:rsidR="00140BEE" w:rsidRPr="00980497" w:rsidRDefault="00140BEE" w:rsidP="00140BEE">
      <w:pPr>
        <w:pStyle w:val="indent"/>
        <w:ind w:right="720"/>
        <w:rPr>
          <w:rFonts w:cs="Arial"/>
          <w:caps/>
          <w:sz w:val="24"/>
          <w:szCs w:val="24"/>
        </w:rPr>
      </w:pPr>
    </w:p>
    <w:p w:rsidR="00140BEE" w:rsidRPr="00980497" w:rsidRDefault="00140BEE" w:rsidP="00140BEE">
      <w:pPr>
        <w:pStyle w:val="indent"/>
        <w:ind w:right="720"/>
        <w:rPr>
          <w:rFonts w:cs="Arial"/>
          <w:sz w:val="24"/>
          <w:szCs w:val="24"/>
        </w:rPr>
      </w:pPr>
      <w:r w:rsidRPr="00980497">
        <w:rPr>
          <w:rFonts w:cs="Arial"/>
          <w:sz w:val="24"/>
          <w:szCs w:val="24"/>
        </w:rPr>
        <w:t xml:space="preserve">After cancellation of the policy, the EXTENDED INSURANCE for basic insurance on disabled EMPLOYEES under the INSURANCE REDUCTION AGE at discontinuance of the policy shall continue in effect as provided by the policy.  The EXTENDED INSURANCE for supplemental and additional insurance on disabled EMPLOYEES under the INSURANCE REDUCTION AGE at discontinuance of the policy shall cease upon their attainment of the INSURANCE REDUCTION AGE as provided by the policy.  Disability claim reserves shall be recomputed on the date of cancellation as described further in this section, and any additional amounts required for disability claim reserves as a result of cancellation of the policy shall be included as claim charges in the final annual experience calculation.  However, for the purpose of Article IV, Section 4.5, "Stop-Loss Provision," and Exhibit F, reserves shall still be calculated in accordance with Exhibit I.  The disability claim reserves for disabled </w:t>
      </w:r>
      <w:r w:rsidRPr="00980497">
        <w:rPr>
          <w:rFonts w:cs="Arial"/>
          <w:caps/>
          <w:sz w:val="24"/>
          <w:szCs w:val="24"/>
        </w:rPr>
        <w:t>EMPLOYEES</w:t>
      </w:r>
      <w:r w:rsidRPr="00980497">
        <w:rPr>
          <w:rFonts w:cs="Arial"/>
          <w:sz w:val="24"/>
          <w:szCs w:val="24"/>
        </w:rPr>
        <w:t xml:space="preserve"> under the INSURANCE REDUCTION AGE at discontinuance of the policy shall continue to be held by MINNESOTA LIFE.</w:t>
      </w:r>
    </w:p>
    <w:p w:rsidR="00140BEE" w:rsidRPr="00980497" w:rsidRDefault="00140BEE" w:rsidP="00140BEE">
      <w:pPr>
        <w:pStyle w:val="indent"/>
        <w:ind w:right="720"/>
        <w:rPr>
          <w:rFonts w:cs="Arial"/>
          <w:sz w:val="24"/>
          <w:szCs w:val="24"/>
        </w:rPr>
      </w:pPr>
    </w:p>
    <w:p w:rsidR="00140BEE" w:rsidRPr="00980497" w:rsidRDefault="00140BEE" w:rsidP="00140BEE">
      <w:pPr>
        <w:pStyle w:val="indent"/>
        <w:ind w:right="720"/>
        <w:rPr>
          <w:rFonts w:cs="Arial"/>
          <w:szCs w:val="24"/>
        </w:rPr>
        <w:sectPr w:rsidR="00140BEE" w:rsidRPr="00980497" w:rsidSect="00140BEE">
          <w:footerReference w:type="default" r:id="rId17"/>
          <w:type w:val="continuous"/>
          <w:pgSz w:w="12240" w:h="15840" w:code="1"/>
          <w:pgMar w:top="504" w:right="634" w:bottom="504" w:left="634" w:header="720" w:footer="0" w:gutter="0"/>
          <w:pgNumType w:start="7"/>
          <w:cols w:space="720"/>
          <w:titlePg/>
          <w:docGrid w:linePitch="272"/>
        </w:sectPr>
      </w:pPr>
    </w:p>
    <w:p w:rsidR="00140BEE" w:rsidRDefault="00140BEE" w:rsidP="00140BEE">
      <w:pPr>
        <w:pStyle w:val="BodySingle"/>
        <w:jc w:val="center"/>
      </w:pPr>
      <w:r>
        <w:lastRenderedPageBreak/>
        <w:t>EXHIBIT A</w:t>
      </w:r>
    </w:p>
    <w:p w:rsidR="00140BEE" w:rsidRDefault="00140BEE" w:rsidP="00140BEE">
      <w:pPr>
        <w:rPr>
          <w:color w:val="000000"/>
        </w:rPr>
      </w:pPr>
    </w:p>
    <w:p w:rsidR="00140BEE" w:rsidRDefault="00140BEE" w:rsidP="00140BEE">
      <w:pPr>
        <w:pStyle w:val="BodySingle"/>
        <w:jc w:val="center"/>
      </w:pPr>
      <w:r>
        <w:t>ANNUAL EXPERIENCE CALCULATION</w:t>
      </w:r>
    </w:p>
    <w:p w:rsidR="00140BEE" w:rsidRDefault="00140BEE" w:rsidP="00140BEE">
      <w:pPr>
        <w:rPr>
          <w:color w:val="000000"/>
        </w:rPr>
      </w:pPr>
    </w:p>
    <w:p w:rsidR="00140BEE" w:rsidRDefault="00140BEE" w:rsidP="00140BEE">
      <w:pPr>
        <w:rPr>
          <w:color w:val="000000"/>
        </w:rPr>
      </w:pPr>
    </w:p>
    <w:p w:rsidR="00140BEE" w:rsidRPr="007C60A6" w:rsidRDefault="00140BEE" w:rsidP="00140BEE">
      <w:pPr>
        <w:pStyle w:val="BodySingle"/>
      </w:pPr>
      <w:r w:rsidRPr="007C60A6">
        <w:t>The annual experience calculation shall be performed separately for the active employees (PRERETIREMENT INSURANCE only), retirees (including both PRERETIREMENT INSURANCE and POSTRETIREMENT INSURANCE), and spouse and dependent insurance.</w:t>
      </w:r>
    </w:p>
    <w:p w:rsidR="00140BEE" w:rsidRPr="007C60A6" w:rsidRDefault="00140BEE" w:rsidP="00140BEE">
      <w:pPr>
        <w:rPr>
          <w:color w:val="000000"/>
        </w:rPr>
      </w:pPr>
    </w:p>
    <w:p w:rsidR="00140BEE" w:rsidRPr="007C60A6" w:rsidRDefault="00140BEE" w:rsidP="00140BEE">
      <w:pPr>
        <w:pStyle w:val="BodySingle"/>
      </w:pPr>
      <w:r w:rsidRPr="007C60A6">
        <w:rPr>
          <w:caps/>
          <w:u w:val="single"/>
        </w:rPr>
        <w:t>Active Employee Insurance</w:t>
      </w:r>
    </w:p>
    <w:p w:rsidR="00140BEE" w:rsidRPr="007C60A6" w:rsidRDefault="00140BEE" w:rsidP="00140BEE">
      <w:pPr>
        <w:rPr>
          <w:color w:val="000000"/>
        </w:rPr>
      </w:pPr>
    </w:p>
    <w:p w:rsidR="00140BEE" w:rsidRPr="007C60A6" w:rsidRDefault="00140BEE" w:rsidP="00140BEE">
      <w:pPr>
        <w:pStyle w:val="BodySingle"/>
      </w:pPr>
      <w:r w:rsidRPr="007C60A6">
        <w:t xml:space="preserve">The annual experience calculation for the </w:t>
      </w:r>
      <w:r w:rsidRPr="007C60A6">
        <w:rPr>
          <w:caps/>
        </w:rPr>
        <w:t>preretirement insurance</w:t>
      </w:r>
      <w:r w:rsidRPr="007C60A6">
        <w:t xml:space="preserve"> on active employees shall begin with a determination of all charges to the plan.  Pursuant to Exhibit B of this agreement (Claim Charges), claim charges shall include items A and B (life and AD&amp;D pooled claim charges), items C and D (death and AD&amp;D claims), item E (living benefit claims), item J (disability claim reserves), and item K (conversion charge), and the total of these charges shall be reduced by any catastrophic loss for the </w:t>
      </w:r>
      <w:r w:rsidRPr="007C60A6">
        <w:rPr>
          <w:caps/>
        </w:rPr>
        <w:t>policy year</w:t>
      </w:r>
      <w:r w:rsidRPr="007C60A6">
        <w:t xml:space="preserve"> to produce the net claim charge for the </w:t>
      </w:r>
      <w:r w:rsidRPr="007C60A6">
        <w:rPr>
          <w:caps/>
        </w:rPr>
        <w:t>policy year</w:t>
      </w:r>
      <w:r w:rsidRPr="007C60A6">
        <w:t xml:space="preserve">.  To the net claim charge shall be added the </w:t>
      </w:r>
      <w:r w:rsidRPr="007C60A6">
        <w:rPr>
          <w:caps/>
        </w:rPr>
        <w:t>State</w:t>
      </w:r>
      <w:r w:rsidRPr="007C60A6">
        <w:t xml:space="preserve"> internal administration expense, the payments to the STATE'S consulting actuary, the </w:t>
      </w:r>
      <w:r w:rsidRPr="007C60A6">
        <w:rPr>
          <w:caps/>
        </w:rPr>
        <w:t>State</w:t>
      </w:r>
      <w:r w:rsidRPr="007C60A6">
        <w:t xml:space="preserve"> premium taxes, the MINNESOTA LIFE expense charge, and the risk charge, and any deficit balance existing at the end of the preceding POLICY YEAR.</w:t>
      </w:r>
    </w:p>
    <w:p w:rsidR="00140BEE" w:rsidRPr="007C60A6" w:rsidRDefault="00140BEE" w:rsidP="00140BEE">
      <w:pPr>
        <w:rPr>
          <w:color w:val="000000"/>
        </w:rPr>
      </w:pPr>
    </w:p>
    <w:p w:rsidR="00140BEE" w:rsidRPr="007C60A6" w:rsidRDefault="00140BEE" w:rsidP="00140BEE">
      <w:pPr>
        <w:pStyle w:val="BodySingle"/>
        <w:ind w:right="108"/>
      </w:pPr>
      <w:r w:rsidRPr="007C60A6">
        <w:t xml:space="preserve">If the sum of all charges to the plan is greater than the sum of the </w:t>
      </w:r>
      <w:r w:rsidRPr="007C60A6">
        <w:rPr>
          <w:caps/>
        </w:rPr>
        <w:t>EMPLOYEE</w:t>
      </w:r>
      <w:r w:rsidRPr="007C60A6">
        <w:t xml:space="preserve"> premium and the interest credits, the premium deficiency shall be withdrawn from the stabilization reserve.  If the premium deficiency exceeds the balance in the stabilization reserve, the remainder shall be withdrawn from the premium deposit fund and cleared as premium.  If the premium deposit fund is exhausted and a premium deficiency remains, the remaining premium deficiency will be established as a deficit and carried forward as a charge to the following POLICY YEAR.  Interest shall be charged on a deficit balance on the same basis used to credit interest on a stabilization reserve balance.</w:t>
      </w:r>
    </w:p>
    <w:p w:rsidR="00140BEE" w:rsidRPr="007C60A6" w:rsidRDefault="00140BEE" w:rsidP="00140BEE">
      <w:pPr>
        <w:rPr>
          <w:color w:val="000000"/>
        </w:rPr>
      </w:pPr>
    </w:p>
    <w:p w:rsidR="00140BEE" w:rsidRPr="007C60A6" w:rsidRDefault="00140BEE" w:rsidP="00140BEE">
      <w:pPr>
        <w:pStyle w:val="BodySingle"/>
      </w:pPr>
      <w:r w:rsidRPr="007C60A6">
        <w:t xml:space="preserve">If the sum of these charges is less than the sum of the </w:t>
      </w:r>
      <w:r w:rsidRPr="007C60A6">
        <w:rPr>
          <w:caps/>
        </w:rPr>
        <w:t>EMPLOYEE</w:t>
      </w:r>
      <w:r w:rsidRPr="007C60A6">
        <w:t xml:space="preserve"> premium and the interest credits, the excess shall be deposited in the stabilization reserve.</w:t>
      </w:r>
    </w:p>
    <w:p w:rsidR="00140BEE" w:rsidRPr="007C60A6" w:rsidRDefault="00140BEE" w:rsidP="00140BEE">
      <w:pPr>
        <w:rPr>
          <w:color w:val="000000"/>
        </w:rPr>
      </w:pPr>
    </w:p>
    <w:p w:rsidR="00140BEE" w:rsidRPr="007C60A6" w:rsidRDefault="00140BEE" w:rsidP="00140BEE">
      <w:pPr>
        <w:pStyle w:val="BodySingle"/>
      </w:pPr>
      <w:r w:rsidRPr="007C60A6">
        <w:rPr>
          <w:caps/>
          <w:u w:val="single"/>
        </w:rPr>
        <w:t>Retiree Insurance</w:t>
      </w:r>
    </w:p>
    <w:p w:rsidR="00140BEE" w:rsidRPr="007C60A6" w:rsidRDefault="00140BEE" w:rsidP="00140BEE">
      <w:pPr>
        <w:rPr>
          <w:color w:val="000000"/>
        </w:rPr>
      </w:pPr>
    </w:p>
    <w:p w:rsidR="00140BEE" w:rsidRPr="007C60A6" w:rsidRDefault="00140BEE" w:rsidP="00140BEE">
      <w:pPr>
        <w:pStyle w:val="BodySingle"/>
        <w:ind w:right="288"/>
      </w:pPr>
      <w:r w:rsidRPr="007C60A6">
        <w:t xml:space="preserve">The annual experience calculation for the PRERETIREMENT INSURANCE and </w:t>
      </w:r>
      <w:r w:rsidRPr="007C60A6">
        <w:rPr>
          <w:caps/>
        </w:rPr>
        <w:t>postretirement insurance</w:t>
      </w:r>
      <w:r w:rsidRPr="007C60A6">
        <w:t xml:space="preserve"> on retirees shall begin with a determination of all charges to the plan.  Pursuant to Exhibit B of this agreement (Claim Charges), claim charges shall include item F (life pooled claim charge), items G and H (death claims), and item I (living benefit claims).  To the claim charges shall be added the </w:t>
      </w:r>
      <w:r w:rsidRPr="007C60A6">
        <w:rPr>
          <w:caps/>
        </w:rPr>
        <w:t>State</w:t>
      </w:r>
      <w:r w:rsidRPr="007C60A6">
        <w:t xml:space="preserve"> premium taxes, the MINNESOTA LIFE expense charge, and the risk charge.  The sum of these charges in excess of the PRERETIREMENT INSURANCE premium paid by retirees shall be withdrawn from the contingent liability reserve and cleared as premium.  If the sum of these charges exceeds the balance in the contingent liability reserve, the remainder shall be withdrawn from the premium deposit fund and cleared as premium.</w:t>
      </w:r>
    </w:p>
    <w:p w:rsidR="00140BEE" w:rsidRPr="007C60A6" w:rsidRDefault="00140BEE" w:rsidP="00140BEE">
      <w:pPr>
        <w:rPr>
          <w:color w:val="000000"/>
        </w:rPr>
      </w:pPr>
    </w:p>
    <w:p w:rsidR="00140BEE" w:rsidRDefault="00140BEE" w:rsidP="00140BEE">
      <w:pPr>
        <w:jc w:val="center"/>
        <w:rPr>
          <w:color w:val="000000"/>
        </w:rPr>
      </w:pPr>
    </w:p>
    <w:p w:rsidR="00140BEE" w:rsidRPr="007C60A6" w:rsidRDefault="00140BEE" w:rsidP="00140BEE">
      <w:pPr>
        <w:jc w:val="center"/>
        <w:rPr>
          <w:color w:val="000000"/>
        </w:rPr>
      </w:pPr>
      <w:r w:rsidRPr="007C60A6">
        <w:rPr>
          <w:color w:val="000000"/>
        </w:rPr>
        <w:t>A-1</w:t>
      </w:r>
    </w:p>
    <w:p w:rsidR="00140BEE" w:rsidRPr="007C60A6" w:rsidRDefault="00140BEE" w:rsidP="00140BEE">
      <w:pPr>
        <w:pStyle w:val="BodySingle"/>
        <w:ind w:right="198"/>
      </w:pPr>
      <w:r w:rsidRPr="007C60A6">
        <w:lastRenderedPageBreak/>
        <w:t>The value of all postretirement life insurance converted to pay premiums for health insurance or long-term care insurance shall be withdrawn from the premium deposit fund.</w:t>
      </w:r>
    </w:p>
    <w:p w:rsidR="00140BEE" w:rsidRPr="007C60A6" w:rsidRDefault="00140BEE" w:rsidP="00140BEE">
      <w:pPr>
        <w:pStyle w:val="BodySingle"/>
      </w:pPr>
    </w:p>
    <w:p w:rsidR="00140BEE" w:rsidRPr="007C60A6" w:rsidRDefault="00140BEE" w:rsidP="00140BEE">
      <w:pPr>
        <w:pStyle w:val="BodySingle"/>
      </w:pPr>
      <w:r w:rsidRPr="007C60A6">
        <w:rPr>
          <w:u w:val="single"/>
        </w:rPr>
        <w:t>Spouse and Dependent Insurance</w:t>
      </w:r>
    </w:p>
    <w:p w:rsidR="00140BEE" w:rsidRPr="007C60A6" w:rsidRDefault="00140BEE" w:rsidP="00140BEE">
      <w:pPr>
        <w:rPr>
          <w:color w:val="000000"/>
        </w:rPr>
      </w:pPr>
    </w:p>
    <w:p w:rsidR="00140BEE" w:rsidRPr="007C60A6" w:rsidRDefault="00140BEE" w:rsidP="00140BEE">
      <w:pPr>
        <w:pStyle w:val="BodySingle"/>
      </w:pPr>
      <w:r w:rsidRPr="007C60A6">
        <w:t xml:space="preserve">The annual experience calculation for the spouse and dependent insurance plan shall begin with a determination of all charges to the plan.  Pursuant to Exhibit B of this agreement (Claim Charges), claim charges shall include items L and M (death claims), item N (living benefit claims) and item O (conversion charge), and the total of these charges shall be reduced by any catastrophic loss for the </w:t>
      </w:r>
      <w:r w:rsidRPr="007C60A6">
        <w:rPr>
          <w:caps/>
        </w:rPr>
        <w:t>policy year</w:t>
      </w:r>
      <w:r w:rsidRPr="007C60A6">
        <w:t xml:space="preserve"> to produce the net claim charge for the </w:t>
      </w:r>
      <w:r w:rsidRPr="007C60A6">
        <w:rPr>
          <w:caps/>
        </w:rPr>
        <w:t>policy year</w:t>
      </w:r>
      <w:r w:rsidRPr="007C60A6">
        <w:t xml:space="preserve">.  To the net claim charge shall be added the </w:t>
      </w:r>
      <w:r w:rsidRPr="007C60A6">
        <w:rPr>
          <w:caps/>
        </w:rPr>
        <w:t>State</w:t>
      </w:r>
      <w:r w:rsidRPr="007C60A6">
        <w:t xml:space="preserve"> internal administration expense, the </w:t>
      </w:r>
      <w:r w:rsidRPr="007C60A6">
        <w:rPr>
          <w:caps/>
        </w:rPr>
        <w:t>State</w:t>
      </w:r>
      <w:r w:rsidRPr="007C60A6">
        <w:t xml:space="preserve"> premium taxes, the MINNESOTA LIFE expense charge and the risk charge.</w:t>
      </w:r>
    </w:p>
    <w:p w:rsidR="00140BEE" w:rsidRPr="007C60A6" w:rsidRDefault="00140BEE" w:rsidP="00140BEE">
      <w:pPr>
        <w:rPr>
          <w:color w:val="000000"/>
        </w:rPr>
      </w:pPr>
    </w:p>
    <w:p w:rsidR="00140BEE" w:rsidRPr="007C60A6" w:rsidRDefault="00140BEE" w:rsidP="00140BEE">
      <w:pPr>
        <w:pStyle w:val="BodySingle"/>
      </w:pPr>
      <w:r w:rsidRPr="007C60A6">
        <w:t>If the sum of all charges to the plan is less than the sum of the premium and the interest credits reduced by any prior deficits accumulated at interest, the excess shall be deposited in the stabilization reserve.  If the sum of all charges is greater than the sum of the premium and the interest credits, the premium deficiency shall be withdrawn from the stabilization reserve.  If the premium deficiency exceeds the balance in the stabilization reserve, the remainder shall be carried forward as a deficit charge against the stabilization reserve.</w:t>
      </w:r>
    </w:p>
    <w:p w:rsidR="00140BEE" w:rsidRPr="007C60A6" w:rsidRDefault="00140BEE" w:rsidP="00140BEE">
      <w:pPr>
        <w:rPr>
          <w:color w:val="000000"/>
        </w:rPr>
      </w:pPr>
    </w:p>
    <w:p w:rsidR="00140BEE" w:rsidRPr="007C60A6" w:rsidRDefault="00140BEE" w:rsidP="00140BEE">
      <w:pPr>
        <w:rPr>
          <w:color w:val="000000"/>
        </w:rPr>
      </w:pPr>
    </w:p>
    <w:p w:rsidR="00140BEE" w:rsidRPr="007C60A6" w:rsidRDefault="00140BEE" w:rsidP="00140BEE">
      <w:pPr>
        <w:rPr>
          <w:color w:val="000000"/>
        </w:rPr>
      </w:pPr>
    </w:p>
    <w:p w:rsidR="00140BEE" w:rsidRPr="007C60A6" w:rsidRDefault="00140BEE" w:rsidP="00140BEE">
      <w:pPr>
        <w:rPr>
          <w:color w:val="000000"/>
        </w:rPr>
      </w:pPr>
    </w:p>
    <w:p w:rsidR="00140BEE" w:rsidRPr="007C60A6" w:rsidRDefault="00140BEE" w:rsidP="00140BEE">
      <w:pPr>
        <w:rPr>
          <w:color w:val="000000"/>
        </w:rPr>
      </w:pPr>
    </w:p>
    <w:p w:rsidR="00140BEE" w:rsidRPr="007C60A6" w:rsidRDefault="00140BEE" w:rsidP="00140BEE">
      <w:pPr>
        <w:rPr>
          <w:color w:val="000000"/>
        </w:rPr>
      </w:pPr>
    </w:p>
    <w:p w:rsidR="00140BEE" w:rsidRPr="007C60A6" w:rsidRDefault="00140BEE" w:rsidP="00140BEE">
      <w:pPr>
        <w:rPr>
          <w:color w:val="000000"/>
        </w:rPr>
      </w:pPr>
    </w:p>
    <w:p w:rsidR="00140BEE" w:rsidRPr="007C60A6" w:rsidRDefault="00140BEE" w:rsidP="00140BEE">
      <w:pPr>
        <w:rPr>
          <w:color w:val="000000"/>
        </w:rPr>
      </w:pPr>
    </w:p>
    <w:p w:rsidR="00140BEE" w:rsidRPr="007C60A6" w:rsidRDefault="00140BEE" w:rsidP="00140BEE">
      <w:pPr>
        <w:rPr>
          <w:color w:val="000000"/>
        </w:rPr>
      </w:pPr>
    </w:p>
    <w:p w:rsidR="00140BEE" w:rsidRPr="007C60A6" w:rsidRDefault="00140BEE" w:rsidP="00140BEE">
      <w:pPr>
        <w:rPr>
          <w:color w:val="000000"/>
        </w:rPr>
      </w:pPr>
    </w:p>
    <w:p w:rsidR="00140BEE" w:rsidRPr="007C60A6" w:rsidRDefault="00140BEE" w:rsidP="00140BEE">
      <w:pPr>
        <w:rPr>
          <w:color w:val="000000"/>
        </w:rPr>
      </w:pPr>
    </w:p>
    <w:p w:rsidR="00140BEE" w:rsidRPr="007C60A6" w:rsidRDefault="00140BEE" w:rsidP="00140BEE">
      <w:pPr>
        <w:rPr>
          <w:color w:val="000000"/>
        </w:rPr>
      </w:pPr>
    </w:p>
    <w:p w:rsidR="00140BEE" w:rsidRPr="007C60A6" w:rsidRDefault="00140BEE" w:rsidP="00140BEE">
      <w:pPr>
        <w:rPr>
          <w:color w:val="000000"/>
        </w:rPr>
      </w:pPr>
    </w:p>
    <w:p w:rsidR="00140BEE" w:rsidRPr="007C60A6" w:rsidRDefault="00140BEE" w:rsidP="00140BEE">
      <w:pPr>
        <w:rPr>
          <w:color w:val="000000"/>
        </w:rPr>
      </w:pPr>
    </w:p>
    <w:p w:rsidR="00140BEE" w:rsidRPr="007C60A6" w:rsidRDefault="00140BEE" w:rsidP="00140BEE">
      <w:pPr>
        <w:rPr>
          <w:color w:val="000000"/>
        </w:rPr>
      </w:pPr>
    </w:p>
    <w:p w:rsidR="00140BEE" w:rsidRPr="007C60A6" w:rsidRDefault="00140BEE" w:rsidP="00140BEE">
      <w:pPr>
        <w:rPr>
          <w:color w:val="000000"/>
        </w:rPr>
      </w:pPr>
    </w:p>
    <w:p w:rsidR="00140BEE" w:rsidRPr="007C60A6" w:rsidRDefault="00140BEE" w:rsidP="00140BEE">
      <w:pPr>
        <w:rPr>
          <w:color w:val="000000"/>
        </w:rPr>
      </w:pPr>
    </w:p>
    <w:p w:rsidR="00140BEE" w:rsidRPr="007C60A6" w:rsidRDefault="00140BEE" w:rsidP="00140BEE">
      <w:pPr>
        <w:rPr>
          <w:color w:val="000000"/>
        </w:rPr>
      </w:pPr>
    </w:p>
    <w:p w:rsidR="00140BEE" w:rsidRPr="007C60A6" w:rsidRDefault="00140BEE" w:rsidP="00140BEE">
      <w:pPr>
        <w:rPr>
          <w:color w:val="000000"/>
        </w:rPr>
      </w:pPr>
    </w:p>
    <w:p w:rsidR="00140BEE" w:rsidRPr="007C60A6" w:rsidRDefault="00140BEE" w:rsidP="00140BEE">
      <w:pPr>
        <w:rPr>
          <w:color w:val="000000"/>
        </w:rPr>
      </w:pPr>
    </w:p>
    <w:p w:rsidR="00140BEE" w:rsidRPr="007C60A6" w:rsidRDefault="00140BEE" w:rsidP="00140BEE">
      <w:pPr>
        <w:rPr>
          <w:color w:val="000000"/>
        </w:rPr>
      </w:pPr>
    </w:p>
    <w:p w:rsidR="00140BEE" w:rsidRPr="007C60A6" w:rsidRDefault="00140BEE" w:rsidP="00140BEE">
      <w:pPr>
        <w:rPr>
          <w:color w:val="000000"/>
        </w:rPr>
      </w:pPr>
    </w:p>
    <w:p w:rsidR="00140BEE" w:rsidRPr="007C60A6" w:rsidRDefault="00140BEE" w:rsidP="00140BEE">
      <w:pPr>
        <w:rPr>
          <w:color w:val="000000"/>
        </w:rPr>
      </w:pPr>
    </w:p>
    <w:p w:rsidR="00140BEE" w:rsidRPr="007C60A6" w:rsidRDefault="00140BEE" w:rsidP="00140BEE">
      <w:pPr>
        <w:rPr>
          <w:color w:val="000000"/>
        </w:rPr>
      </w:pPr>
    </w:p>
    <w:p w:rsidR="00140BEE" w:rsidRPr="007C60A6" w:rsidRDefault="00140BEE" w:rsidP="00140BEE">
      <w:pPr>
        <w:rPr>
          <w:color w:val="000000"/>
        </w:rPr>
      </w:pPr>
    </w:p>
    <w:p w:rsidR="00140BEE" w:rsidRPr="007C60A6" w:rsidRDefault="00140BEE" w:rsidP="00140BEE">
      <w:pPr>
        <w:rPr>
          <w:color w:val="000000"/>
        </w:rPr>
      </w:pPr>
    </w:p>
    <w:p w:rsidR="00140BEE" w:rsidRPr="007C60A6" w:rsidRDefault="00140BEE" w:rsidP="00140BEE">
      <w:pPr>
        <w:rPr>
          <w:color w:val="000000"/>
        </w:rPr>
      </w:pPr>
    </w:p>
    <w:p w:rsidR="00140BEE" w:rsidRPr="007C60A6" w:rsidRDefault="00140BEE" w:rsidP="00140BEE">
      <w:pPr>
        <w:rPr>
          <w:color w:val="000000"/>
        </w:rPr>
      </w:pPr>
    </w:p>
    <w:p w:rsidR="00140BEE" w:rsidRPr="007C60A6" w:rsidRDefault="00140BEE" w:rsidP="00140BEE">
      <w:pPr>
        <w:rPr>
          <w:color w:val="000000"/>
        </w:rPr>
      </w:pPr>
    </w:p>
    <w:p w:rsidR="00140BEE" w:rsidRPr="007C60A6" w:rsidRDefault="00140BEE" w:rsidP="00140BEE">
      <w:pPr>
        <w:pStyle w:val="Heading1"/>
      </w:pPr>
      <w:r w:rsidRPr="007C60A6">
        <w:lastRenderedPageBreak/>
        <w:t>A-2</w:t>
      </w:r>
    </w:p>
    <w:p w:rsidR="00140BEE" w:rsidRPr="007C60A6" w:rsidRDefault="00140BEE" w:rsidP="00140BEE">
      <w:pPr>
        <w:pStyle w:val="BodySingle"/>
        <w:jc w:val="center"/>
      </w:pPr>
      <w:r w:rsidRPr="007C60A6">
        <w:br w:type="page"/>
      </w:r>
      <w:r w:rsidRPr="007C60A6">
        <w:lastRenderedPageBreak/>
        <w:t>EXHIBIT B</w:t>
      </w:r>
    </w:p>
    <w:p w:rsidR="00140BEE" w:rsidRPr="007C60A6" w:rsidRDefault="00140BEE" w:rsidP="00140BEE">
      <w:pPr>
        <w:rPr>
          <w:color w:val="000000"/>
        </w:rPr>
      </w:pPr>
    </w:p>
    <w:p w:rsidR="00140BEE" w:rsidRPr="007C60A6" w:rsidRDefault="00140BEE" w:rsidP="00140BEE">
      <w:pPr>
        <w:pStyle w:val="BodySingle"/>
        <w:jc w:val="center"/>
      </w:pPr>
      <w:r w:rsidRPr="007C60A6">
        <w:t>CLAIM CHARGES</w:t>
      </w:r>
    </w:p>
    <w:p w:rsidR="00140BEE" w:rsidRPr="007C60A6" w:rsidRDefault="00140BEE" w:rsidP="00140BEE">
      <w:pPr>
        <w:rPr>
          <w:color w:val="000000"/>
        </w:rPr>
      </w:pPr>
    </w:p>
    <w:p w:rsidR="00140BEE" w:rsidRPr="007C60A6" w:rsidRDefault="00140BEE" w:rsidP="00140BEE">
      <w:pPr>
        <w:pStyle w:val="BodySingle"/>
        <w:ind w:right="198"/>
      </w:pPr>
      <w:r w:rsidRPr="007C60A6">
        <w:t xml:space="preserve">Except as provided under Section 4.5 and Exhibit F of this agreement (Stop-Loss Provision), claim charges attributable to a </w:t>
      </w:r>
      <w:r w:rsidRPr="007C60A6">
        <w:rPr>
          <w:caps/>
        </w:rPr>
        <w:t>policy year</w:t>
      </w:r>
      <w:r w:rsidRPr="007C60A6">
        <w:t xml:space="preserve"> shall be equal to the sum of the following items:</w:t>
      </w:r>
    </w:p>
    <w:p w:rsidR="00140BEE" w:rsidRPr="007C60A6" w:rsidRDefault="00140BEE" w:rsidP="00140BEE">
      <w:pPr>
        <w:rPr>
          <w:color w:val="000000"/>
        </w:rPr>
      </w:pPr>
    </w:p>
    <w:p w:rsidR="00140BEE" w:rsidRPr="007C60A6" w:rsidRDefault="00140BEE" w:rsidP="00140BEE">
      <w:pPr>
        <w:pStyle w:val="ABC"/>
      </w:pPr>
      <w:r w:rsidRPr="007C60A6">
        <w:t>A.</w:t>
      </w:r>
      <w:r w:rsidRPr="007C60A6">
        <w:tab/>
        <w:t>A pooled claim charge for all amounts of life insurance above the pooling level in the active employee plan.  The pooling level for life insurance shall be $500,000.</w:t>
      </w:r>
    </w:p>
    <w:p w:rsidR="00140BEE" w:rsidRPr="007C60A6" w:rsidRDefault="00140BEE" w:rsidP="00140BEE">
      <w:pPr>
        <w:pStyle w:val="ABC"/>
      </w:pPr>
      <w:r w:rsidRPr="007C60A6">
        <w:t>B.</w:t>
      </w:r>
      <w:r w:rsidRPr="007C60A6">
        <w:tab/>
        <w:t>A pooled claim charge for all amounts of AD&amp;D insurance above the pooling level in the active employee plan.  The pooling level for AD&amp;D insurance shall be $500,000.</w:t>
      </w:r>
    </w:p>
    <w:p w:rsidR="00140BEE" w:rsidRPr="007C60A6" w:rsidRDefault="00140BEE" w:rsidP="00140BEE">
      <w:pPr>
        <w:pStyle w:val="ABC"/>
      </w:pPr>
      <w:r w:rsidRPr="007C60A6">
        <w:t>C.</w:t>
      </w:r>
      <w:r w:rsidRPr="007C60A6">
        <w:tab/>
        <w:t xml:space="preserve">Up to the pooling level, all reported death and AD&amp;D claims under the active employee </w:t>
      </w:r>
      <w:proofErr w:type="gramStart"/>
      <w:r w:rsidRPr="007C60A6">
        <w:t>plan which have</w:t>
      </w:r>
      <w:proofErr w:type="gramEnd"/>
      <w:r w:rsidRPr="007C60A6">
        <w:t xml:space="preserve"> a date of death during the </w:t>
      </w:r>
      <w:r w:rsidRPr="007C60A6">
        <w:rPr>
          <w:caps/>
        </w:rPr>
        <w:t>policy year</w:t>
      </w:r>
      <w:r w:rsidRPr="007C60A6">
        <w:t>, including any interest paid to beneficiaries on such claims.</w:t>
      </w:r>
    </w:p>
    <w:p w:rsidR="00140BEE" w:rsidRPr="007C60A6" w:rsidRDefault="00140BEE" w:rsidP="00140BEE">
      <w:pPr>
        <w:pStyle w:val="ABC"/>
      </w:pPr>
      <w:r w:rsidRPr="007C60A6">
        <w:t>D.</w:t>
      </w:r>
      <w:r w:rsidRPr="007C60A6">
        <w:tab/>
        <w:t xml:space="preserve">Up to the pooling level, all reported death and AD&amp;D claims under the active employee plan which have a date of death in a prior </w:t>
      </w:r>
      <w:r w:rsidRPr="007C60A6">
        <w:rPr>
          <w:caps/>
        </w:rPr>
        <w:t>policy year</w:t>
      </w:r>
      <w:r w:rsidRPr="007C60A6">
        <w:t xml:space="preserve"> and were reported after compilation of the previous policy year report, including any interest paid to beneficiaries on such claims.</w:t>
      </w:r>
    </w:p>
    <w:p w:rsidR="00140BEE" w:rsidRPr="007C60A6" w:rsidRDefault="00140BEE" w:rsidP="00140BEE">
      <w:pPr>
        <w:pStyle w:val="ABC"/>
      </w:pPr>
      <w:r w:rsidRPr="007C60A6">
        <w:t>E.</w:t>
      </w:r>
      <w:r w:rsidRPr="007C60A6">
        <w:tab/>
        <w:t xml:space="preserve">Up to the pooling level, all living benefit claims under the active employee plan which have a date of payment during the </w:t>
      </w:r>
      <w:r w:rsidRPr="007C60A6">
        <w:rPr>
          <w:caps/>
        </w:rPr>
        <w:t>policy year</w:t>
      </w:r>
      <w:r w:rsidRPr="007C60A6">
        <w:t>, including any interest paid on such claims.</w:t>
      </w:r>
    </w:p>
    <w:p w:rsidR="00140BEE" w:rsidRPr="007C60A6" w:rsidRDefault="00140BEE" w:rsidP="00140BEE">
      <w:pPr>
        <w:pStyle w:val="ABC"/>
      </w:pPr>
      <w:r w:rsidRPr="007C60A6">
        <w:t>F.</w:t>
      </w:r>
      <w:r w:rsidRPr="007C60A6">
        <w:tab/>
        <w:t>A pooled claim charge for all amounts of life insurance above the pooling level in the retiree plan.  The pooling level for life insurance shall be $500,000.</w:t>
      </w:r>
    </w:p>
    <w:p w:rsidR="00140BEE" w:rsidRPr="007C60A6" w:rsidRDefault="00140BEE" w:rsidP="00140BEE">
      <w:pPr>
        <w:pStyle w:val="ABC"/>
      </w:pPr>
      <w:r w:rsidRPr="007C60A6">
        <w:t>G.</w:t>
      </w:r>
      <w:r w:rsidRPr="007C60A6">
        <w:tab/>
        <w:t xml:space="preserve">Up to the pooling level, all reported death claims under the retiree </w:t>
      </w:r>
      <w:proofErr w:type="gramStart"/>
      <w:r w:rsidRPr="007C60A6">
        <w:t>plan which have</w:t>
      </w:r>
      <w:proofErr w:type="gramEnd"/>
      <w:r w:rsidRPr="007C60A6">
        <w:t xml:space="preserve"> a date of death during the </w:t>
      </w:r>
      <w:r w:rsidRPr="007C60A6">
        <w:rPr>
          <w:caps/>
        </w:rPr>
        <w:t>policy year</w:t>
      </w:r>
      <w:r w:rsidRPr="007C60A6">
        <w:t>, including any interest paid to beneficiaries on such claims.</w:t>
      </w:r>
    </w:p>
    <w:p w:rsidR="00140BEE" w:rsidRPr="007C60A6" w:rsidRDefault="00140BEE" w:rsidP="00140BEE">
      <w:pPr>
        <w:pStyle w:val="ABC"/>
      </w:pPr>
      <w:r w:rsidRPr="007C60A6">
        <w:t>H.</w:t>
      </w:r>
      <w:r w:rsidRPr="007C60A6">
        <w:tab/>
        <w:t xml:space="preserve">Up to the pooling level, all reported death claims under the retiree plan which have a date of death in a prior </w:t>
      </w:r>
      <w:r w:rsidRPr="007C60A6">
        <w:rPr>
          <w:caps/>
        </w:rPr>
        <w:t>policy year</w:t>
      </w:r>
      <w:r w:rsidRPr="007C60A6">
        <w:t xml:space="preserve"> and were reported after compilation of the previous </w:t>
      </w:r>
      <w:r w:rsidRPr="007C60A6">
        <w:rPr>
          <w:caps/>
        </w:rPr>
        <w:t>policy year</w:t>
      </w:r>
      <w:r w:rsidRPr="007C60A6">
        <w:t xml:space="preserve"> report, including any interest paid to beneficiaries on such claims.</w:t>
      </w:r>
    </w:p>
    <w:p w:rsidR="00140BEE" w:rsidRPr="007C60A6" w:rsidRDefault="00140BEE" w:rsidP="00140BEE">
      <w:pPr>
        <w:pStyle w:val="ABC"/>
      </w:pPr>
      <w:r w:rsidRPr="007C60A6">
        <w:t>I.</w:t>
      </w:r>
      <w:r w:rsidRPr="007C60A6">
        <w:tab/>
        <w:t>Up to the pooling level, all living benefit claims under the retiree plan which have a date of payment during the POLICY YEAR, including any interest paid on such claims.</w:t>
      </w:r>
    </w:p>
    <w:p w:rsidR="00140BEE" w:rsidRPr="007C60A6" w:rsidRDefault="00140BEE" w:rsidP="00140BEE">
      <w:pPr>
        <w:pStyle w:val="ABC"/>
      </w:pPr>
    </w:p>
    <w:p w:rsidR="00140BEE" w:rsidRPr="007C60A6" w:rsidRDefault="00140BEE" w:rsidP="00140BEE">
      <w:pPr>
        <w:pStyle w:val="ABC"/>
      </w:pPr>
    </w:p>
    <w:p w:rsidR="00140BEE" w:rsidRPr="007C60A6" w:rsidRDefault="00140BEE" w:rsidP="00140BEE">
      <w:pPr>
        <w:pStyle w:val="ABC"/>
      </w:pPr>
    </w:p>
    <w:p w:rsidR="00140BEE" w:rsidRPr="007C60A6" w:rsidRDefault="00140BEE" w:rsidP="00140BEE">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sidRPr="007C60A6">
        <w:t>B-1</w:t>
      </w:r>
    </w:p>
    <w:p w:rsidR="00140BEE" w:rsidRPr="007C60A6" w:rsidRDefault="00140BEE" w:rsidP="00140BEE">
      <w:pPr>
        <w:pStyle w:val="ABC"/>
      </w:pPr>
      <w:r w:rsidRPr="007C60A6">
        <w:br w:type="page"/>
      </w:r>
      <w:r w:rsidRPr="007C60A6">
        <w:lastRenderedPageBreak/>
        <w:t>J.</w:t>
      </w:r>
      <w:r w:rsidRPr="007C60A6">
        <w:tab/>
        <w:t xml:space="preserve">Up to the pooling level, the reserves on the last day of the </w:t>
      </w:r>
      <w:r w:rsidRPr="007C60A6">
        <w:rPr>
          <w:caps/>
        </w:rPr>
        <w:t>policy year</w:t>
      </w:r>
      <w:r w:rsidRPr="007C60A6">
        <w:t xml:space="preserve"> less the reserves on the last day of the previous </w:t>
      </w:r>
      <w:r w:rsidRPr="007C60A6">
        <w:rPr>
          <w:caps/>
        </w:rPr>
        <w:t>policy year</w:t>
      </w:r>
      <w:r w:rsidRPr="007C60A6">
        <w:t xml:space="preserve"> for reported disability claims, such reserves to be established in accordance with Section 4.6.D. and Exhibit I of this agreement (Disability Claim Reserves) for insured EMPLOYEES whose onset of disability occurred prior to the most recent policy anniversary.</w:t>
      </w:r>
    </w:p>
    <w:p w:rsidR="00140BEE" w:rsidRPr="007C60A6" w:rsidRDefault="00140BEE" w:rsidP="00140BEE">
      <w:pPr>
        <w:pStyle w:val="ABC"/>
      </w:pPr>
      <w:r w:rsidRPr="007C60A6">
        <w:t>K.</w:t>
      </w:r>
      <w:r w:rsidRPr="007C60A6">
        <w:tab/>
        <w:t xml:space="preserve">A conversion charge assessed by MINNESOTA LIFE to cover anticipated future excess mortality on terminating EMPLOYEES converting to individual insurance policies during the </w:t>
      </w:r>
      <w:r w:rsidRPr="007C60A6">
        <w:rPr>
          <w:caps/>
        </w:rPr>
        <w:t>policy year</w:t>
      </w:r>
      <w:r w:rsidRPr="007C60A6">
        <w:t>.</w:t>
      </w:r>
    </w:p>
    <w:p w:rsidR="00140BEE" w:rsidRPr="007C60A6" w:rsidRDefault="00140BEE" w:rsidP="00140BEE">
      <w:pPr>
        <w:pStyle w:val="ABC"/>
      </w:pPr>
      <w:r w:rsidRPr="007C60A6">
        <w:t>L.</w:t>
      </w:r>
      <w:r w:rsidRPr="007C60A6">
        <w:tab/>
        <w:t xml:space="preserve">All reported death claims under the spouse and dependent insurance plan which have a date of death during the </w:t>
      </w:r>
      <w:r w:rsidRPr="007C60A6">
        <w:rPr>
          <w:caps/>
        </w:rPr>
        <w:t>policy year</w:t>
      </w:r>
      <w:r w:rsidRPr="007C60A6">
        <w:t>, including any interest paid to beneficiaries on such claims.</w:t>
      </w:r>
    </w:p>
    <w:p w:rsidR="00140BEE" w:rsidRPr="007C60A6" w:rsidRDefault="00140BEE" w:rsidP="00140BEE">
      <w:pPr>
        <w:pStyle w:val="ABC"/>
      </w:pPr>
      <w:r w:rsidRPr="007C60A6">
        <w:t>M.</w:t>
      </w:r>
      <w:r w:rsidRPr="007C60A6">
        <w:tab/>
        <w:t xml:space="preserve">All reported death claims under the spouse and dependent insurance plan which have a date of death in a prior </w:t>
      </w:r>
      <w:r w:rsidRPr="007C60A6">
        <w:rPr>
          <w:caps/>
        </w:rPr>
        <w:t>policy year</w:t>
      </w:r>
      <w:r w:rsidRPr="007C60A6">
        <w:t xml:space="preserve"> and were reported after compilation of the previous policy year report, including any interest paid to beneficiaries on such claims.</w:t>
      </w:r>
    </w:p>
    <w:p w:rsidR="00140BEE" w:rsidRPr="007C60A6" w:rsidRDefault="00140BEE" w:rsidP="00140BEE">
      <w:pPr>
        <w:pStyle w:val="ABC"/>
      </w:pPr>
      <w:r w:rsidRPr="007C60A6">
        <w:t>N.</w:t>
      </w:r>
      <w:r w:rsidRPr="007C60A6">
        <w:tab/>
        <w:t xml:space="preserve">All living benefit claims under the spouse and dependent insurance plan which have a date of payment during the </w:t>
      </w:r>
      <w:r w:rsidRPr="007C60A6">
        <w:rPr>
          <w:caps/>
        </w:rPr>
        <w:t>policy year</w:t>
      </w:r>
      <w:r w:rsidRPr="007C60A6">
        <w:t>, including any interest paid on such claims.</w:t>
      </w:r>
    </w:p>
    <w:p w:rsidR="00140BEE" w:rsidRPr="007C60A6" w:rsidRDefault="00140BEE" w:rsidP="00140BEE">
      <w:pPr>
        <w:pStyle w:val="ABC"/>
      </w:pPr>
      <w:r w:rsidRPr="007C60A6">
        <w:t>O.</w:t>
      </w:r>
      <w:r w:rsidRPr="007C60A6">
        <w:tab/>
        <w:t xml:space="preserve">A conversion charge assessed by MINNESOTA LIFE to cover anticipated future excess mortality on spouses and dependents converting to individual insurance policies during the </w:t>
      </w:r>
      <w:r w:rsidRPr="007C60A6">
        <w:rPr>
          <w:caps/>
        </w:rPr>
        <w:t>policy year</w:t>
      </w:r>
      <w:r w:rsidRPr="007C60A6">
        <w:t>.</w:t>
      </w:r>
    </w:p>
    <w:p w:rsidR="00140BEE" w:rsidRPr="007C60A6" w:rsidRDefault="00140BEE" w:rsidP="00140BEE">
      <w:pPr>
        <w:pStyle w:val="BodySingle"/>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7C60A6">
        <w:t>Death, AD&amp;D and living benefit claims include claims for EMPLOYEES whose coverage was being continued under the waiver of premium disability benefit at the time of death or of living benefit payment.</w:t>
      </w:r>
    </w:p>
    <w:p w:rsidR="00140BEE" w:rsidRPr="007C60A6" w:rsidRDefault="00140BEE" w:rsidP="00140B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140BEE" w:rsidRPr="007C60A6" w:rsidRDefault="00140BEE" w:rsidP="00140BEE">
      <w:pPr>
        <w:pStyle w:val="BodySingle"/>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7C60A6">
        <w:t xml:space="preserve">Death, AD&amp;D and disability claims included in the annual experience calculation for a given </w:t>
      </w:r>
      <w:r w:rsidRPr="007C60A6">
        <w:rPr>
          <w:caps/>
        </w:rPr>
        <w:t>policy year</w:t>
      </w:r>
      <w:r w:rsidRPr="007C60A6">
        <w:t xml:space="preserve"> shall include all claims reported to MINNESOTA LIFE prior to </w:t>
      </w:r>
      <w:r w:rsidRPr="007C60A6">
        <w:br/>
        <w:t xml:space="preserve">March 1 of the following </w:t>
      </w:r>
      <w:r w:rsidRPr="007C60A6">
        <w:rPr>
          <w:caps/>
        </w:rPr>
        <w:t>policy year</w:t>
      </w:r>
      <w:r w:rsidRPr="007C60A6">
        <w:t xml:space="preserve">.  Living benefit claims included in the annual experience calculation for a given </w:t>
      </w:r>
      <w:r w:rsidRPr="007C60A6">
        <w:rPr>
          <w:caps/>
        </w:rPr>
        <w:t>policy year</w:t>
      </w:r>
      <w:r w:rsidRPr="007C60A6">
        <w:t xml:space="preserve"> shall include all claims paid during the </w:t>
      </w:r>
      <w:r w:rsidRPr="007C60A6">
        <w:rPr>
          <w:caps/>
        </w:rPr>
        <w:t>policy year</w:t>
      </w:r>
      <w:r w:rsidRPr="007C60A6">
        <w:t>.</w:t>
      </w:r>
    </w:p>
    <w:p w:rsidR="00140BEE" w:rsidRPr="007C60A6" w:rsidRDefault="00140BEE" w:rsidP="00140BEE">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140BEE" w:rsidRPr="007C60A6" w:rsidRDefault="00140BEE" w:rsidP="00140B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140BEE" w:rsidRPr="007C60A6" w:rsidRDefault="00140BEE" w:rsidP="00140B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140BEE" w:rsidRPr="007C60A6" w:rsidRDefault="00140BEE" w:rsidP="00140B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140BEE" w:rsidRPr="007C60A6" w:rsidRDefault="00140BEE" w:rsidP="00140B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140BEE" w:rsidRPr="007C60A6" w:rsidRDefault="00140BEE" w:rsidP="00140B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140BEE" w:rsidRPr="007C60A6" w:rsidRDefault="00140BEE" w:rsidP="00140B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140BEE" w:rsidRPr="007C60A6" w:rsidRDefault="00140BEE" w:rsidP="00140B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140BEE" w:rsidRPr="007C60A6" w:rsidRDefault="00140BEE" w:rsidP="00140B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140BEE" w:rsidRPr="007C60A6" w:rsidRDefault="00140BEE" w:rsidP="00140B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140BEE" w:rsidRPr="007C60A6" w:rsidRDefault="00140BEE" w:rsidP="00140B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140BEE" w:rsidRPr="007C60A6" w:rsidRDefault="00140BEE" w:rsidP="00140B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140BEE" w:rsidRPr="007C60A6" w:rsidRDefault="00140BEE" w:rsidP="00140B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140BEE" w:rsidRPr="007C60A6" w:rsidRDefault="00140BEE" w:rsidP="00140BEE">
      <w:pPr>
        <w:pStyle w:val="BodyText"/>
        <w:tabs>
          <w:tab w:val="left" w:pos="1085"/>
          <w:tab w:val="left" w:pos="1805"/>
          <w:tab w:val="left" w:pos="2520"/>
          <w:tab w:val="left" w:pos="3245"/>
          <w:tab w:val="left" w:pos="3975"/>
          <w:tab w:val="left" w:pos="4685"/>
          <w:tab w:val="left" w:pos="5400"/>
          <w:tab w:val="left" w:pos="6125"/>
          <w:tab w:val="left" w:pos="6840"/>
          <w:tab w:val="left" w:pos="7560"/>
          <w:tab w:val="left" w:pos="8265"/>
          <w:tab w:val="left" w:pos="9000"/>
        </w:tabs>
        <w:jc w:val="center"/>
      </w:pPr>
    </w:p>
    <w:p w:rsidR="00140BEE" w:rsidRPr="007C60A6" w:rsidRDefault="00140BEE" w:rsidP="00140BEE">
      <w:pPr>
        <w:pStyle w:val="BodySingle"/>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sidRPr="007C60A6">
        <w:t>B-2</w:t>
      </w:r>
      <w:r w:rsidRPr="007C60A6">
        <w:br w:type="page"/>
      </w:r>
      <w:r w:rsidRPr="007C60A6">
        <w:lastRenderedPageBreak/>
        <w:t>EXHIBIT C</w:t>
      </w:r>
    </w:p>
    <w:p w:rsidR="00140BEE" w:rsidRPr="007C60A6" w:rsidRDefault="00140BEE" w:rsidP="00140B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140BEE" w:rsidRPr="007C60A6" w:rsidRDefault="00140BEE" w:rsidP="00140BEE">
      <w:pPr>
        <w:pStyle w:val="BodySingle"/>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sidRPr="007C60A6">
        <w:t>STATE PREMIUM TAX CHARGE</w:t>
      </w:r>
    </w:p>
    <w:p w:rsidR="00140BEE" w:rsidRPr="007C60A6" w:rsidRDefault="00140BEE" w:rsidP="00140B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140BEE" w:rsidRPr="007C60A6" w:rsidRDefault="00140BEE" w:rsidP="00140B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140BEE" w:rsidRPr="007C60A6" w:rsidRDefault="00140BEE" w:rsidP="00140BEE">
      <w:pPr>
        <w:pStyle w:val="BodySingle"/>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7C60A6">
        <w:t xml:space="preserve">The </w:t>
      </w:r>
      <w:r w:rsidRPr="007C60A6">
        <w:rPr>
          <w:caps/>
        </w:rPr>
        <w:t>State</w:t>
      </w:r>
      <w:r w:rsidRPr="007C60A6">
        <w:t xml:space="preserve"> premium tax charge to the plans shall be equal to the annual license fee paid by MINNESOTA LIFE to the State of </w:t>
      </w:r>
      <w:smartTag w:uri="urn:schemas-microsoft-com:office:smarttags" w:element="State">
        <w:smartTag w:uri="urn:schemas-microsoft-com:office:smarttags" w:element="date">
          <w:r w:rsidRPr="007C60A6">
            <w:t>Wisconsin</w:t>
          </w:r>
        </w:smartTag>
      </w:smartTag>
      <w:r w:rsidRPr="007C60A6">
        <w:t xml:space="preserve"> on plan premiums for the </w:t>
      </w:r>
      <w:r w:rsidRPr="007C60A6">
        <w:rPr>
          <w:caps/>
        </w:rPr>
        <w:t>policy year</w:t>
      </w:r>
      <w:r w:rsidRPr="007C60A6">
        <w:t xml:space="preserve">.  Section 76.65 of the Wisconsin Statutes sets the annual Wisconsin license fee for "foreign insurers" at two percent of gross premiums less </w:t>
      </w:r>
      <w:r>
        <w:t>experience credits</w:t>
      </w:r>
      <w:r w:rsidRPr="007C60A6">
        <w:t xml:space="preserve"> paid out or applied to pay premiums within the year following the year they were apportioned.</w:t>
      </w:r>
    </w:p>
    <w:p w:rsidR="00140BEE" w:rsidRPr="007C60A6" w:rsidRDefault="00140BEE" w:rsidP="00140B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140BEE" w:rsidRPr="007C60A6" w:rsidRDefault="00140BEE" w:rsidP="00140BEE">
      <w:pPr>
        <w:pStyle w:val="BodySingle"/>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7C60A6">
        <w:t xml:space="preserve">The charge for a </w:t>
      </w:r>
      <w:r w:rsidRPr="007C60A6">
        <w:rPr>
          <w:caps/>
        </w:rPr>
        <w:t>policy year</w:t>
      </w:r>
      <w:r w:rsidRPr="007C60A6">
        <w:t xml:space="preserve"> for active employees shall be equal to two percent (2%) of the following:</w:t>
      </w:r>
    </w:p>
    <w:p w:rsidR="00140BEE" w:rsidRPr="007C60A6" w:rsidRDefault="00140BEE" w:rsidP="00140B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140BEE" w:rsidRPr="007C60A6" w:rsidRDefault="00140BEE" w:rsidP="00140BEE">
      <w:pPr>
        <w:pStyle w:val="ABC1"/>
        <w:numPr>
          <w:ilvl w:val="0"/>
          <w:numId w:val="28"/>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9"/>
      </w:pPr>
      <w:r w:rsidRPr="007C60A6">
        <w:rPr>
          <w:caps/>
        </w:rPr>
        <w:t>EMPLOYEE</w:t>
      </w:r>
      <w:r w:rsidRPr="007C60A6">
        <w:t xml:space="preserve"> and EMPLOYER premium contributions for the </w:t>
      </w:r>
      <w:r w:rsidRPr="007C60A6">
        <w:rPr>
          <w:caps/>
        </w:rPr>
        <w:t>policy year</w:t>
      </w:r>
      <w:r w:rsidRPr="007C60A6">
        <w:t>,</w:t>
      </w:r>
    </w:p>
    <w:p w:rsidR="00140BEE" w:rsidRPr="007C60A6" w:rsidRDefault="00140BEE" w:rsidP="00140BEE">
      <w:pPr>
        <w:pStyle w:val="ABC1"/>
        <w:numPr>
          <w:ilvl w:val="0"/>
          <w:numId w:val="28"/>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9"/>
        <w:ind w:left="1440" w:hanging="810"/>
      </w:pPr>
      <w:r w:rsidRPr="007C60A6">
        <w:t>Plus any withdrawals from the premium deposit fund cleared as premium for active employees.</w:t>
      </w:r>
    </w:p>
    <w:p w:rsidR="00140BEE" w:rsidRPr="007C60A6" w:rsidRDefault="00140BEE" w:rsidP="00140BEE">
      <w:pPr>
        <w:pStyle w:val="ABC1"/>
        <w:numPr>
          <w:ilvl w:val="0"/>
          <w:numId w:val="28"/>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9"/>
        <w:ind w:left="1440" w:hanging="810"/>
      </w:pPr>
      <w:r w:rsidRPr="007C60A6">
        <w:t xml:space="preserve">Less any dividend deposited in the contingent liability reserve for retiree insurance, except that the credit for this deposit cannot exceed the amount of the withdrawal from the contingent liability reserve to pay premiums for retirees for the </w:t>
      </w:r>
      <w:r w:rsidRPr="007C60A6">
        <w:rPr>
          <w:caps/>
        </w:rPr>
        <w:t>policy year</w:t>
      </w:r>
      <w:r w:rsidRPr="007C60A6">
        <w:t>.</w:t>
      </w:r>
    </w:p>
    <w:p w:rsidR="00140BEE" w:rsidRPr="007C60A6" w:rsidRDefault="00140BEE" w:rsidP="00140BEE">
      <w:pPr>
        <w:pStyle w:val="ABC1"/>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9"/>
        <w:ind w:left="1080" w:hanging="432"/>
      </w:pPr>
    </w:p>
    <w:p w:rsidR="00140BEE" w:rsidRPr="007C60A6" w:rsidRDefault="00140BEE" w:rsidP="00140BEE">
      <w:pPr>
        <w:pStyle w:val="BodySingle"/>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7C60A6">
        <w:t xml:space="preserve">The charge for the </w:t>
      </w:r>
      <w:r w:rsidRPr="007C60A6">
        <w:rPr>
          <w:caps/>
        </w:rPr>
        <w:t>policy year</w:t>
      </w:r>
      <w:r w:rsidRPr="007C60A6">
        <w:t xml:space="preserve"> for retirees shall be equal to two percent (2%) of the following: </w:t>
      </w:r>
    </w:p>
    <w:p w:rsidR="00140BEE" w:rsidRPr="007C60A6" w:rsidRDefault="00140BEE" w:rsidP="00140B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140BEE" w:rsidRPr="007C60A6" w:rsidRDefault="00140BEE" w:rsidP="00140BEE">
      <w:pPr>
        <w:pStyle w:val="ABC1"/>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9"/>
        <w:ind w:left="1440" w:hanging="810"/>
      </w:pPr>
      <w:r w:rsidRPr="007C60A6">
        <w:rPr>
          <w:caps/>
        </w:rPr>
        <w:t>A.</w:t>
      </w:r>
      <w:r w:rsidRPr="007C60A6">
        <w:rPr>
          <w:caps/>
        </w:rPr>
        <w:tab/>
        <w:t>EMPLOYEE</w:t>
      </w:r>
      <w:r w:rsidRPr="007C60A6">
        <w:t xml:space="preserve"> premium contributions for the </w:t>
      </w:r>
      <w:r w:rsidRPr="007C60A6">
        <w:rPr>
          <w:caps/>
        </w:rPr>
        <w:t>policy year</w:t>
      </w:r>
      <w:r w:rsidRPr="007C60A6">
        <w:t>,</w:t>
      </w:r>
    </w:p>
    <w:p w:rsidR="00140BEE" w:rsidRPr="007C60A6" w:rsidRDefault="00140BEE" w:rsidP="00140BEE">
      <w:pPr>
        <w:pStyle w:val="ABC1"/>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9"/>
        <w:ind w:left="1440" w:hanging="810"/>
      </w:pPr>
      <w:r w:rsidRPr="007C60A6">
        <w:t>B.</w:t>
      </w:r>
      <w:r w:rsidRPr="007C60A6">
        <w:tab/>
        <w:t>Plus any withdrawals from the premium deposit fund and the contingent liability reserve cleared as premium for retirees.</w:t>
      </w:r>
    </w:p>
    <w:p w:rsidR="00140BEE" w:rsidRPr="007C60A6" w:rsidRDefault="00140BEE" w:rsidP="00140BEE">
      <w:pPr>
        <w:pStyle w:val="BodySing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7C60A6">
        <w:t xml:space="preserve">The charge for the </w:t>
      </w:r>
      <w:r w:rsidRPr="007C60A6">
        <w:rPr>
          <w:caps/>
        </w:rPr>
        <w:t>policy year</w:t>
      </w:r>
      <w:r w:rsidRPr="007C60A6">
        <w:t xml:space="preserve"> for the spouse and dependent insurance shall be equal to two percent of the </w:t>
      </w:r>
      <w:r w:rsidRPr="007C60A6">
        <w:rPr>
          <w:caps/>
        </w:rPr>
        <w:t>policy year</w:t>
      </w:r>
      <w:r w:rsidRPr="007C60A6">
        <w:t xml:space="preserve"> PREMIUM for spouse and dependent insurance.</w:t>
      </w:r>
    </w:p>
    <w:p w:rsidR="00140BEE" w:rsidRPr="007C60A6" w:rsidRDefault="00140BEE" w:rsidP="00140B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140BEE" w:rsidRPr="007C60A6" w:rsidRDefault="00140BEE" w:rsidP="00140B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140BEE" w:rsidRPr="007C60A6" w:rsidRDefault="00140BEE" w:rsidP="00140B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140BEE" w:rsidRPr="007C60A6" w:rsidRDefault="00140BEE" w:rsidP="00140B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140BEE" w:rsidRPr="007C60A6" w:rsidRDefault="00140BEE" w:rsidP="00140B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140BEE" w:rsidRPr="007C60A6" w:rsidRDefault="00140BEE" w:rsidP="00140B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140BEE" w:rsidRPr="007C60A6" w:rsidRDefault="00140BEE" w:rsidP="00140B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140BEE" w:rsidRPr="007C60A6" w:rsidRDefault="00140BEE" w:rsidP="00140B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140BEE" w:rsidRPr="007C60A6" w:rsidRDefault="00140BEE" w:rsidP="00140B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140BEE" w:rsidRPr="007C60A6" w:rsidRDefault="00140BEE" w:rsidP="00140B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140BEE" w:rsidRPr="007C60A6" w:rsidRDefault="00140BEE" w:rsidP="00140B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140BEE" w:rsidRPr="007C60A6" w:rsidRDefault="00140BEE" w:rsidP="00140B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140BEE" w:rsidRPr="007C60A6" w:rsidRDefault="00140BEE" w:rsidP="00140B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140BEE" w:rsidRPr="007C60A6" w:rsidRDefault="00140BEE" w:rsidP="00140B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140BEE" w:rsidRPr="007C60A6" w:rsidRDefault="00140BEE" w:rsidP="00140BEE">
      <w:pPr>
        <w:pStyle w:val="BodySing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140BEE" w:rsidRPr="007C60A6" w:rsidRDefault="00140BEE" w:rsidP="00140BEE">
      <w:pPr>
        <w:pStyle w:val="BodySing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sidRPr="007C60A6">
        <w:t xml:space="preserve">C-1 </w:t>
      </w:r>
    </w:p>
    <w:p w:rsidR="00140BEE" w:rsidRPr="007C60A6" w:rsidRDefault="00140BEE" w:rsidP="00140BEE">
      <w:pPr>
        <w:pStyle w:val="BodySing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sidRPr="007C60A6">
        <w:br w:type="page"/>
      </w:r>
      <w:r w:rsidRPr="007C60A6">
        <w:lastRenderedPageBreak/>
        <w:t>EXHIBIT E</w:t>
      </w:r>
    </w:p>
    <w:p w:rsidR="00140BEE" w:rsidRPr="007C60A6" w:rsidRDefault="00140BEE" w:rsidP="00140B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140BEE" w:rsidRPr="007C60A6" w:rsidRDefault="00140BEE" w:rsidP="00140BEE">
      <w:pPr>
        <w:pStyle w:val="BodySing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sidRPr="007C60A6">
        <w:t>RISK CHARGE</w:t>
      </w:r>
    </w:p>
    <w:p w:rsidR="00140BEE" w:rsidRPr="007C60A6" w:rsidRDefault="00140BEE" w:rsidP="00140B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140BEE" w:rsidRPr="007C60A6" w:rsidRDefault="00140BEE" w:rsidP="00140BEE">
      <w:pPr>
        <w:pStyle w:val="BodySing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7C60A6">
        <w:t>The annual risk charge for the EMPLOYEE insurance plans shall be equal to the sum of the following items:</w:t>
      </w:r>
    </w:p>
    <w:p w:rsidR="00140BEE" w:rsidRPr="007C60A6" w:rsidRDefault="00140BEE" w:rsidP="00140B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140BEE" w:rsidRPr="007C60A6" w:rsidRDefault="00140BEE" w:rsidP="00140BEE">
      <w:pPr>
        <w:pStyle w:val="BodySingle"/>
        <w:tabs>
          <w:tab w:val="left" w:pos="62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7C60A6">
        <w:tab/>
        <w:t>For the STATE EMPLOYEE PLAN for active employees</w:t>
      </w:r>
    </w:p>
    <w:p w:rsidR="00140BEE" w:rsidRPr="007C60A6" w:rsidRDefault="00140BEE" w:rsidP="00140BEE">
      <w:pPr>
        <w:tabs>
          <w:tab w:val="left" w:pos="62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140BEE" w:rsidRPr="007C60A6" w:rsidRDefault="00140BEE" w:rsidP="00140BEE">
      <w:pPr>
        <w:pStyle w:val="ABC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9"/>
        <w:ind w:left="1080" w:hanging="432"/>
      </w:pPr>
      <w:r w:rsidRPr="007C60A6">
        <w:t>A.</w:t>
      </w:r>
      <w:r w:rsidRPr="007C60A6">
        <w:tab/>
        <w:t xml:space="preserve">No more than .675% and no less than 0.0% of the total </w:t>
      </w:r>
      <w:r w:rsidRPr="007C60A6">
        <w:rPr>
          <w:caps/>
        </w:rPr>
        <w:t>policy year premium</w:t>
      </w:r>
      <w:r w:rsidRPr="007C60A6">
        <w:t xml:space="preserve"> in each </w:t>
      </w:r>
      <w:r w:rsidRPr="007C60A6">
        <w:rPr>
          <w:caps/>
        </w:rPr>
        <w:t>policy year</w:t>
      </w:r>
      <w:r w:rsidRPr="007C60A6">
        <w:t xml:space="preserve"> to accumulate the risk reserve as described below.</w:t>
      </w:r>
    </w:p>
    <w:p w:rsidR="00140BEE" w:rsidRPr="007C60A6" w:rsidRDefault="00140BEE" w:rsidP="00140BEE">
      <w:pPr>
        <w:pStyle w:val="ABC1"/>
        <w:numPr>
          <w:ilvl w:val="0"/>
          <w:numId w:val="2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9"/>
      </w:pPr>
      <w:r w:rsidRPr="007C60A6">
        <w:t xml:space="preserve">1.35% of the reinsured </w:t>
      </w:r>
      <w:r w:rsidRPr="007C60A6">
        <w:rPr>
          <w:caps/>
        </w:rPr>
        <w:t>policy year premium</w:t>
      </w:r>
      <w:r w:rsidRPr="007C60A6">
        <w:t xml:space="preserve"> for each reinsurer whose accumulated risk reserve is less than its proportionate share (equal to its reinsurance percentage) of the accumulated risk reserve.</w:t>
      </w:r>
    </w:p>
    <w:p w:rsidR="00140BEE" w:rsidRPr="007C60A6" w:rsidRDefault="00140BEE" w:rsidP="00140BEE">
      <w:pPr>
        <w:pStyle w:val="ABC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9"/>
        <w:ind w:left="648"/>
      </w:pPr>
      <w:r w:rsidRPr="007C60A6">
        <w:t>For the LOCAL GOVERNMENT EMPLOYEE PLAN for active employees</w:t>
      </w:r>
    </w:p>
    <w:p w:rsidR="00140BEE" w:rsidRPr="007C60A6" w:rsidRDefault="00140BEE" w:rsidP="00140BEE">
      <w:pPr>
        <w:pStyle w:val="ABC1"/>
        <w:numPr>
          <w:ilvl w:val="0"/>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9"/>
      </w:pPr>
      <w:r w:rsidRPr="007C60A6">
        <w:t xml:space="preserve">No more than .7125% and no less than 0.0% of the total </w:t>
      </w:r>
      <w:r w:rsidRPr="007C60A6">
        <w:rPr>
          <w:caps/>
        </w:rPr>
        <w:t>policy year premium</w:t>
      </w:r>
      <w:r w:rsidRPr="007C60A6">
        <w:t xml:space="preserve"> in each </w:t>
      </w:r>
      <w:r w:rsidRPr="007C60A6">
        <w:rPr>
          <w:caps/>
        </w:rPr>
        <w:t>policy year</w:t>
      </w:r>
      <w:r w:rsidRPr="007C60A6">
        <w:t xml:space="preserve"> to accumulate the risk reserve as described below.</w:t>
      </w:r>
    </w:p>
    <w:p w:rsidR="00140BEE" w:rsidRPr="007C60A6" w:rsidRDefault="00140BEE" w:rsidP="00140BEE">
      <w:pPr>
        <w:pStyle w:val="ABC1"/>
        <w:numPr>
          <w:ilvl w:val="0"/>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9"/>
      </w:pPr>
      <w:r w:rsidRPr="007C60A6">
        <w:t xml:space="preserve">1.425% of the reinsured </w:t>
      </w:r>
      <w:r w:rsidRPr="007C60A6">
        <w:rPr>
          <w:caps/>
        </w:rPr>
        <w:t>policy year premium</w:t>
      </w:r>
      <w:r w:rsidRPr="007C60A6">
        <w:t xml:space="preserve"> for each reinsurer whose accumulated risk reserve is less than its proportionate share (equal to its reinsurance percentage) of the accumulated risk reserve.</w:t>
      </w:r>
    </w:p>
    <w:p w:rsidR="00140BEE" w:rsidRPr="007C60A6" w:rsidRDefault="00140BEE" w:rsidP="00140BEE">
      <w:pPr>
        <w:pStyle w:val="BodySing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7C60A6">
        <w:t>The annual risk charge for the EMPLOYEE insurance plans for active employees shall be accumulated as a risk reserve until the risk reserve has accumulated to a maximum.  In determining the maximum for each of the plans, the following definitions shall be used:</w:t>
      </w:r>
    </w:p>
    <w:p w:rsidR="00140BEE" w:rsidRPr="007C60A6" w:rsidRDefault="00140BEE" w:rsidP="00140B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140BEE" w:rsidRPr="007C60A6" w:rsidRDefault="00140BEE" w:rsidP="00140BEE">
      <w:pPr>
        <w:pStyle w:val="Bullet"/>
        <w:ind w:left="864" w:hanging="288"/>
      </w:pPr>
      <w:r w:rsidRPr="007C60A6">
        <w:t>"Largest POLICY YEAR PREMIUM" means the largest POLICY YEAR PREMIUM for any single POLICY YEAR during the plan's existence.</w:t>
      </w:r>
    </w:p>
    <w:p w:rsidR="00140BEE" w:rsidRPr="007C60A6" w:rsidRDefault="00140BEE" w:rsidP="00140BEE">
      <w:pPr>
        <w:pStyle w:val="Bullet"/>
        <w:ind w:left="864" w:hanging="288"/>
      </w:pPr>
      <w:r w:rsidRPr="007C60A6">
        <w:t>"Largest historical premium" means the largest POLICY YEAR PREMIUM for a single POLICY YEAR prior to the effective date of this agreement.</w:t>
      </w:r>
    </w:p>
    <w:p w:rsidR="00140BEE" w:rsidRPr="007C60A6" w:rsidRDefault="00140BEE" w:rsidP="00140BEE">
      <w:pPr>
        <w:pStyle w:val="Bullet"/>
        <w:ind w:left="864" w:hanging="288"/>
      </w:pPr>
      <w:r w:rsidRPr="007C60A6">
        <w:t>"Maximum historical risk reserve" means the maximum risk reserve calculated prior to the effective date of this agreement.</w:t>
      </w:r>
    </w:p>
    <w:p w:rsidR="00140BEE" w:rsidRPr="007C60A6" w:rsidRDefault="00140BEE" w:rsidP="00140BEE">
      <w:pPr>
        <w:pStyle w:val="Bullet"/>
        <w:numPr>
          <w:ilvl w:val="0"/>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9"/>
      </w:pPr>
      <w:r w:rsidRPr="007C60A6">
        <w:t>The maximum accumulated risk reserve for the STATE EMPLOYEE PLAN for active employees shall equal the maximum historical risk reserve plus 2.65% of the largest POLICY YEAR PREMIUM in excess of the largest historical premium.</w:t>
      </w:r>
    </w:p>
    <w:p w:rsidR="00140BEE" w:rsidRPr="007C60A6" w:rsidRDefault="00140BEE" w:rsidP="00140BEE">
      <w:pPr>
        <w:pStyle w:val="BodySing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7C60A6">
        <w:t>The maximum accumulated risk reserve for the LOCAL GOVERNMENT EMPLOYEE PLAN for active employees shall equal the maximum historical risk reserve plus 3.55% of the largest POLICY YEAR PREMIUM in excess of the largest historical premium.</w:t>
      </w:r>
    </w:p>
    <w:p w:rsidR="00140BEE" w:rsidRPr="007C60A6" w:rsidRDefault="00140BEE" w:rsidP="00140BEE">
      <w:pPr>
        <w:pStyle w:val="BodySing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140BEE" w:rsidRPr="007C60A6" w:rsidRDefault="00140BEE" w:rsidP="00140BEE">
      <w:pPr>
        <w:pStyle w:val="BodySing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7C60A6">
        <w:t>The annual risk charge for the EMPLOYEE insurance plans for retirees shall be accumulated as a risk reserve.</w:t>
      </w:r>
    </w:p>
    <w:p w:rsidR="00140BEE" w:rsidRPr="007C60A6" w:rsidRDefault="00140BEE" w:rsidP="00140BEE">
      <w:pPr>
        <w:pStyle w:val="Bullet"/>
        <w:numPr>
          <w:ilvl w:val="0"/>
          <w:numId w:val="0"/>
        </w:numPr>
        <w:jc w:val="center"/>
      </w:pPr>
      <w:r w:rsidRPr="007C60A6">
        <w:t>E-1</w:t>
      </w:r>
    </w:p>
    <w:p w:rsidR="00140BEE" w:rsidRPr="007C60A6" w:rsidRDefault="00140BEE" w:rsidP="00140BEE">
      <w:pPr>
        <w:pStyle w:val="Bullet"/>
        <w:numPr>
          <w:ilvl w:val="0"/>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9"/>
      </w:pPr>
      <w:r w:rsidRPr="007C60A6">
        <w:lastRenderedPageBreak/>
        <w:t>The accumulated risk reserve for the STATE EMPLOYEE PLAN for retirees shall equal the historical risk reserve plus $0.34 per $1,000 of the largest retiree volume in excess of the largest historical volume.</w:t>
      </w:r>
    </w:p>
    <w:p w:rsidR="00140BEE" w:rsidRPr="007C60A6" w:rsidRDefault="00140BEE" w:rsidP="00140BEE">
      <w:pPr>
        <w:pStyle w:val="Bullet"/>
        <w:numPr>
          <w:ilvl w:val="0"/>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9"/>
      </w:pPr>
      <w:r w:rsidRPr="007C60A6">
        <w:t>The accumulated risk reserve for the LOCAL EMPLOYEE PLAN for retirees shall equal the historical risk reserve plus $0.20 per $1,000 of the largest retiree volume in excess of the largest historical volume.</w:t>
      </w:r>
    </w:p>
    <w:p w:rsidR="00140BEE" w:rsidRPr="007C60A6" w:rsidRDefault="00140BEE" w:rsidP="00140BEE">
      <w:pPr>
        <w:pStyle w:val="BodySing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7C60A6">
        <w:t>The risk reserve shall be diminished by a catastrophic loss as described in Section 4.5 and Exhibit F of this agreement (Stop-Loss Provision).  However, in no event shall a catastrophic loss reduce the risk reserve below zero.  If the catastrophic loss exceeds the risk reserve, the excess amount of the catastrophic loss shall be absorbed by MINNESOTA LIFE and the reinsurers.  If a catastrophic loss shall diminish the risk reserve, MINNESOTA LIFE shall restore the risk reserve to its former level through additional risk charges.  However, the risk charge in any one year shall not exceed the amount described above.  In the event of termination of the policy, all risk reserves shall be retained by MINNESOTA LIFE and the reinsurers.</w:t>
      </w:r>
    </w:p>
    <w:p w:rsidR="00140BEE" w:rsidRPr="007C60A6" w:rsidRDefault="00140BEE" w:rsidP="00140B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140BEE" w:rsidRPr="007C60A6" w:rsidRDefault="00140BEE" w:rsidP="00140BEE">
      <w:pPr>
        <w:pStyle w:val="BodySing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7C60A6">
        <w:t xml:space="preserve">On the spouse and dependent insurance plan, the annual risk charge shall be 0.2% of </w:t>
      </w:r>
      <w:r w:rsidRPr="007C60A6">
        <w:rPr>
          <w:caps/>
        </w:rPr>
        <w:t>policy year premium</w:t>
      </w:r>
      <w:r w:rsidRPr="007C60A6">
        <w:t>.</w:t>
      </w:r>
    </w:p>
    <w:p w:rsidR="00140BEE" w:rsidRPr="007C60A6" w:rsidRDefault="00140BEE" w:rsidP="00140B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140BEE" w:rsidRPr="007C60A6" w:rsidRDefault="00140BEE" w:rsidP="00140BEE">
      <w:pPr>
        <w:pStyle w:val="BodySing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7C60A6">
        <w:t xml:space="preserve">No change shall be made in the risk charge unless notice is given to the STATE at least 90 days prior to the beginning of a </w:t>
      </w:r>
      <w:r w:rsidRPr="007C60A6">
        <w:rPr>
          <w:caps/>
        </w:rPr>
        <w:t>policy year</w:t>
      </w:r>
      <w:r w:rsidRPr="007C60A6">
        <w:t xml:space="preserve"> in which the change shall apply.</w:t>
      </w:r>
    </w:p>
    <w:p w:rsidR="00140BEE" w:rsidRPr="007C60A6" w:rsidRDefault="00140BEE" w:rsidP="00140BEE">
      <w:pPr>
        <w:pStyle w:val="BodySingle0"/>
      </w:pPr>
    </w:p>
    <w:p w:rsidR="00140BEE" w:rsidRPr="007C60A6" w:rsidRDefault="00140BEE" w:rsidP="00140BEE">
      <w:pPr>
        <w:pStyle w:val="BodySingle0"/>
      </w:pPr>
    </w:p>
    <w:p w:rsidR="00140BEE" w:rsidRPr="007C60A6" w:rsidRDefault="00140BEE" w:rsidP="00140BEE">
      <w:pPr>
        <w:pStyle w:val="BodySingle0"/>
      </w:pPr>
    </w:p>
    <w:p w:rsidR="00140BEE" w:rsidRPr="007C60A6" w:rsidRDefault="00140BEE" w:rsidP="00140BEE">
      <w:pPr>
        <w:pStyle w:val="BodySingle0"/>
      </w:pPr>
    </w:p>
    <w:p w:rsidR="00140BEE" w:rsidRPr="007C60A6" w:rsidRDefault="00140BEE" w:rsidP="00140BEE">
      <w:pPr>
        <w:pStyle w:val="BodySingle0"/>
      </w:pPr>
    </w:p>
    <w:p w:rsidR="00140BEE" w:rsidRPr="007C60A6" w:rsidRDefault="00140BEE" w:rsidP="00140BEE">
      <w:pPr>
        <w:pStyle w:val="BodySingle0"/>
      </w:pPr>
    </w:p>
    <w:p w:rsidR="00140BEE" w:rsidRPr="007C60A6" w:rsidRDefault="00140BEE" w:rsidP="00140BEE">
      <w:pPr>
        <w:pStyle w:val="BodySingle0"/>
      </w:pPr>
    </w:p>
    <w:p w:rsidR="00140BEE" w:rsidRPr="007C60A6" w:rsidRDefault="00140BEE" w:rsidP="00140BEE">
      <w:pPr>
        <w:pStyle w:val="BodySingle0"/>
      </w:pPr>
    </w:p>
    <w:p w:rsidR="00140BEE" w:rsidRPr="007C60A6" w:rsidRDefault="00140BEE" w:rsidP="00140BEE">
      <w:pPr>
        <w:pStyle w:val="BodySingle0"/>
      </w:pPr>
    </w:p>
    <w:p w:rsidR="00140BEE" w:rsidRPr="007C60A6" w:rsidRDefault="00140BEE" w:rsidP="00140BEE">
      <w:pPr>
        <w:pStyle w:val="BodySingle0"/>
      </w:pPr>
    </w:p>
    <w:p w:rsidR="00140BEE" w:rsidRPr="007C60A6" w:rsidRDefault="00140BEE" w:rsidP="00140BEE">
      <w:pPr>
        <w:pStyle w:val="BodySingle0"/>
      </w:pPr>
    </w:p>
    <w:p w:rsidR="00140BEE" w:rsidRPr="007C60A6" w:rsidRDefault="00140BEE" w:rsidP="00140BEE">
      <w:pPr>
        <w:pStyle w:val="BodySingle0"/>
      </w:pPr>
    </w:p>
    <w:p w:rsidR="00140BEE" w:rsidRPr="007C60A6" w:rsidRDefault="00140BEE" w:rsidP="00140BEE">
      <w:pPr>
        <w:pStyle w:val="BodySingle0"/>
      </w:pPr>
    </w:p>
    <w:p w:rsidR="00140BEE" w:rsidRPr="007C60A6" w:rsidRDefault="00140BEE" w:rsidP="00140BEE">
      <w:pPr>
        <w:pStyle w:val="BodySingle0"/>
      </w:pPr>
    </w:p>
    <w:p w:rsidR="00140BEE" w:rsidRPr="007C60A6" w:rsidRDefault="00140BEE" w:rsidP="00140BEE">
      <w:pPr>
        <w:pStyle w:val="BodySingle0"/>
      </w:pPr>
    </w:p>
    <w:p w:rsidR="00140BEE" w:rsidRPr="007C60A6" w:rsidRDefault="00140BEE" w:rsidP="00140BEE">
      <w:pPr>
        <w:pStyle w:val="BodySingle0"/>
      </w:pPr>
    </w:p>
    <w:p w:rsidR="00140BEE" w:rsidRPr="007C60A6" w:rsidRDefault="00140BEE" w:rsidP="00140BEE">
      <w:pPr>
        <w:pStyle w:val="BodySingle0"/>
      </w:pPr>
    </w:p>
    <w:p w:rsidR="00140BEE" w:rsidRPr="007C60A6" w:rsidRDefault="00140BEE" w:rsidP="00140BEE">
      <w:pPr>
        <w:pStyle w:val="BodySingle0"/>
      </w:pPr>
    </w:p>
    <w:p w:rsidR="00140BEE" w:rsidRPr="007C60A6" w:rsidRDefault="00140BEE" w:rsidP="00140BEE">
      <w:pPr>
        <w:pStyle w:val="BodySingle0"/>
      </w:pPr>
    </w:p>
    <w:p w:rsidR="00140BEE" w:rsidRPr="007C60A6" w:rsidRDefault="00140BEE" w:rsidP="00140BEE">
      <w:pPr>
        <w:pStyle w:val="BodySingle0"/>
      </w:pPr>
    </w:p>
    <w:p w:rsidR="00140BEE" w:rsidRPr="007C60A6" w:rsidRDefault="00140BEE" w:rsidP="00140BEE">
      <w:pPr>
        <w:pStyle w:val="BodySingle0"/>
      </w:pPr>
    </w:p>
    <w:p w:rsidR="00140BEE" w:rsidRPr="007C60A6" w:rsidRDefault="00140BEE" w:rsidP="00140BEE">
      <w:pPr>
        <w:pStyle w:val="BodySingle0"/>
      </w:pPr>
    </w:p>
    <w:p w:rsidR="00140BEE" w:rsidRPr="007C60A6" w:rsidRDefault="00140BEE" w:rsidP="00140BEE">
      <w:pPr>
        <w:pStyle w:val="BodySingle0"/>
      </w:pPr>
    </w:p>
    <w:p w:rsidR="00140BEE" w:rsidRPr="007C60A6" w:rsidRDefault="00140BEE" w:rsidP="00140BEE">
      <w:pPr>
        <w:pStyle w:val="BodySingle0"/>
      </w:pPr>
    </w:p>
    <w:p w:rsidR="00140BEE" w:rsidRPr="007C60A6" w:rsidRDefault="00140BEE" w:rsidP="00140BEE">
      <w:pPr>
        <w:pStyle w:val="BodySingle0"/>
      </w:pPr>
    </w:p>
    <w:p w:rsidR="00140BEE" w:rsidRPr="007C60A6" w:rsidRDefault="00140BEE" w:rsidP="00140BEE">
      <w:pPr>
        <w:pStyle w:val="BodySingle0"/>
      </w:pPr>
    </w:p>
    <w:p w:rsidR="00140BEE" w:rsidRPr="007C60A6" w:rsidRDefault="00140BEE" w:rsidP="00140BEE">
      <w:pPr>
        <w:pStyle w:val="BodySingle0"/>
        <w:jc w:val="center"/>
      </w:pPr>
    </w:p>
    <w:p w:rsidR="00140BEE" w:rsidRPr="007C60A6" w:rsidRDefault="00140BEE" w:rsidP="00140BEE">
      <w:pPr>
        <w:pStyle w:val="BodySing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sidRPr="007C60A6">
        <w:t>E-2</w:t>
      </w:r>
      <w:r w:rsidRPr="007C60A6">
        <w:br w:type="page"/>
      </w:r>
      <w:r w:rsidRPr="007C60A6">
        <w:lastRenderedPageBreak/>
        <w:t>EXHIBIT F</w:t>
      </w:r>
    </w:p>
    <w:p w:rsidR="00140BEE" w:rsidRPr="007C60A6" w:rsidRDefault="00140BEE" w:rsidP="00140B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140BEE" w:rsidRPr="007C60A6" w:rsidRDefault="00140BEE" w:rsidP="00140BEE">
      <w:pPr>
        <w:pStyle w:val="BodySing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sidRPr="007C60A6">
        <w:t>STOP-LOSS PROVISION</w:t>
      </w:r>
    </w:p>
    <w:p w:rsidR="00140BEE" w:rsidRPr="007C60A6" w:rsidRDefault="00140BEE" w:rsidP="00140B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140BEE" w:rsidRPr="007C60A6" w:rsidRDefault="00140BEE" w:rsidP="00140BEE">
      <w:pPr>
        <w:pStyle w:val="BodySing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7C60A6">
        <w:rPr>
          <w:u w:val="single"/>
        </w:rPr>
        <w:t>Active Employee Insurance</w:t>
      </w:r>
    </w:p>
    <w:p w:rsidR="00140BEE" w:rsidRPr="007C60A6" w:rsidRDefault="00140BEE" w:rsidP="00140B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140BEE" w:rsidRPr="007C60A6" w:rsidRDefault="00140BEE" w:rsidP="00140BEE">
      <w:pPr>
        <w:pStyle w:val="BodySing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08"/>
      </w:pPr>
      <w:r w:rsidRPr="007C60A6">
        <w:t xml:space="preserve">For the active </w:t>
      </w:r>
      <w:r w:rsidRPr="007C60A6">
        <w:rPr>
          <w:caps/>
        </w:rPr>
        <w:t xml:space="preserve">EMPLOYEE </w:t>
      </w:r>
      <w:r w:rsidRPr="007C60A6">
        <w:t>insurance plans, MINNESOTA LIFE shall compute a monthly stop-loss limit by applying the schedule of monthly rates shown below to the amounts of preretirement life insurance for active employees in force under the policy.</w:t>
      </w:r>
    </w:p>
    <w:p w:rsidR="00140BEE" w:rsidRPr="007C60A6" w:rsidRDefault="00140BEE" w:rsidP="00140B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140BEE" w:rsidRPr="007C60A6" w:rsidRDefault="00140BEE" w:rsidP="00140BEE">
      <w:pPr>
        <w:pStyle w:val="BodySing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sidRPr="007C60A6">
        <w:t>SCHEDULE OF MONTHLY STOP-LOSS RATES PER $1,000 OF INSURANCE</w:t>
      </w:r>
    </w:p>
    <w:p w:rsidR="00140BEE" w:rsidRPr="007C60A6" w:rsidRDefault="00140BEE" w:rsidP="00140B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rPr>
      </w:pPr>
    </w:p>
    <w:p w:rsidR="00140BEE" w:rsidRPr="007C60A6" w:rsidRDefault="00140BEE" w:rsidP="00140BEE">
      <w:pPr>
        <w:pStyle w:val="BodySing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sidRPr="007C60A6">
        <w:t>(Rates for Insurance of a Greater or Lesser Amount will be Proportionate)</w:t>
      </w:r>
    </w:p>
    <w:p w:rsidR="00140BEE" w:rsidRPr="007C60A6" w:rsidRDefault="00140BEE" w:rsidP="00140B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rPr>
      </w:pPr>
    </w:p>
    <w:p w:rsidR="00140BEE" w:rsidRPr="007C60A6" w:rsidRDefault="00140BEE" w:rsidP="00140BEE">
      <w:pPr>
        <w:pStyle w:val="BodySing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sidRPr="007C60A6">
        <w:rPr>
          <w:caps/>
          <w:u w:val="single"/>
        </w:rPr>
        <w:t>State</w:t>
      </w:r>
      <w:r w:rsidRPr="007C60A6">
        <w:rPr>
          <w:u w:val="single"/>
        </w:rPr>
        <w:t xml:space="preserve"> </w:t>
      </w:r>
      <w:r w:rsidRPr="007C60A6">
        <w:rPr>
          <w:caps/>
          <w:u w:val="single"/>
        </w:rPr>
        <w:t xml:space="preserve">EMPLOYEE </w:t>
      </w:r>
      <w:r w:rsidRPr="007C60A6">
        <w:rPr>
          <w:u w:val="single"/>
        </w:rPr>
        <w:t>PLAN</w:t>
      </w:r>
    </w:p>
    <w:p w:rsidR="00140BEE" w:rsidRPr="007C60A6" w:rsidRDefault="00140BEE" w:rsidP="00140B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000"/>
      </w:tblPr>
      <w:tblGrid>
        <w:gridCol w:w="1002"/>
        <w:gridCol w:w="1130"/>
        <w:gridCol w:w="1318"/>
        <w:gridCol w:w="1152"/>
        <w:gridCol w:w="1171"/>
        <w:gridCol w:w="1309"/>
      </w:tblGrid>
      <w:tr w:rsidR="00140BEE" w:rsidRPr="007C60A6" w:rsidTr="00943690">
        <w:tblPrEx>
          <w:tblCellMar>
            <w:top w:w="0" w:type="dxa"/>
            <w:bottom w:w="0" w:type="dxa"/>
          </w:tblCellMar>
        </w:tblPrEx>
        <w:trPr>
          <w:cantSplit/>
          <w:jc w:val="center"/>
        </w:trPr>
        <w:tc>
          <w:tcPr>
            <w:tcW w:w="1002" w:type="dxa"/>
            <w:tcBorders>
              <w:right w:val="nil"/>
            </w:tcBorders>
          </w:tcPr>
          <w:p w:rsidR="00140BEE" w:rsidRPr="007C60A6" w:rsidRDefault="00140BEE" w:rsidP="00943690">
            <w:pPr>
              <w:pStyle w:val="BodySing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sidRPr="007C60A6">
              <w:t>Attained</w:t>
            </w:r>
          </w:p>
          <w:p w:rsidR="00140BEE" w:rsidRPr="007C60A6" w:rsidRDefault="00140BEE" w:rsidP="00943690">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u w:val="single"/>
              </w:rPr>
            </w:pPr>
            <w:r w:rsidRPr="007C60A6">
              <w:rPr>
                <w:u w:val="single"/>
              </w:rPr>
              <w:t>Age</w:t>
            </w:r>
          </w:p>
        </w:tc>
        <w:tc>
          <w:tcPr>
            <w:tcW w:w="1130" w:type="dxa"/>
            <w:tcBorders>
              <w:right w:val="nil"/>
            </w:tcBorders>
          </w:tcPr>
          <w:p w:rsidR="00140BEE" w:rsidRPr="007C60A6" w:rsidRDefault="00140BEE" w:rsidP="009436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rPr>
            </w:pPr>
          </w:p>
          <w:p w:rsidR="00140BEE" w:rsidRPr="007C60A6" w:rsidRDefault="00140BEE" w:rsidP="00943690">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u w:val="single"/>
              </w:rPr>
            </w:pPr>
            <w:r w:rsidRPr="007C60A6">
              <w:rPr>
                <w:u w:val="single"/>
              </w:rPr>
              <w:t>Rate</w:t>
            </w:r>
          </w:p>
        </w:tc>
        <w:tc>
          <w:tcPr>
            <w:tcW w:w="1318" w:type="dxa"/>
            <w:tcBorders>
              <w:right w:val="nil"/>
            </w:tcBorders>
          </w:tcPr>
          <w:p w:rsidR="00140BEE" w:rsidRPr="007C60A6" w:rsidRDefault="00140BEE" w:rsidP="00943690">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sidRPr="007C60A6">
              <w:t>Attained</w:t>
            </w:r>
          </w:p>
          <w:p w:rsidR="00140BEE" w:rsidRPr="007C60A6" w:rsidRDefault="00140BEE" w:rsidP="00943690">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u w:val="single"/>
              </w:rPr>
            </w:pPr>
            <w:r w:rsidRPr="007C60A6">
              <w:rPr>
                <w:u w:val="single"/>
              </w:rPr>
              <w:t>Age</w:t>
            </w:r>
          </w:p>
        </w:tc>
        <w:tc>
          <w:tcPr>
            <w:tcW w:w="1152" w:type="dxa"/>
            <w:tcBorders>
              <w:right w:val="nil"/>
            </w:tcBorders>
          </w:tcPr>
          <w:p w:rsidR="00140BEE" w:rsidRPr="007C60A6" w:rsidRDefault="00140BEE" w:rsidP="009436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rPr>
            </w:pPr>
          </w:p>
          <w:p w:rsidR="00140BEE" w:rsidRPr="007C60A6" w:rsidRDefault="00140BEE" w:rsidP="00943690">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u w:val="single"/>
              </w:rPr>
            </w:pPr>
            <w:r w:rsidRPr="007C60A6">
              <w:rPr>
                <w:u w:val="single"/>
              </w:rPr>
              <w:t>Rate</w:t>
            </w:r>
          </w:p>
        </w:tc>
        <w:tc>
          <w:tcPr>
            <w:tcW w:w="1171" w:type="dxa"/>
            <w:tcBorders>
              <w:right w:val="nil"/>
            </w:tcBorders>
          </w:tcPr>
          <w:p w:rsidR="00140BEE" w:rsidRPr="007C60A6" w:rsidRDefault="00140BEE" w:rsidP="00943690">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sidRPr="007C60A6">
              <w:t>Attained</w:t>
            </w:r>
          </w:p>
          <w:p w:rsidR="00140BEE" w:rsidRPr="007C60A6" w:rsidRDefault="00140BEE" w:rsidP="00943690">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u w:val="single"/>
              </w:rPr>
            </w:pPr>
            <w:r w:rsidRPr="007C60A6">
              <w:rPr>
                <w:u w:val="single"/>
              </w:rPr>
              <w:t>Age</w:t>
            </w:r>
          </w:p>
        </w:tc>
        <w:tc>
          <w:tcPr>
            <w:tcW w:w="1309" w:type="dxa"/>
          </w:tcPr>
          <w:p w:rsidR="00140BEE" w:rsidRPr="007C60A6" w:rsidRDefault="00140BEE" w:rsidP="009436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rPr>
            </w:pPr>
          </w:p>
          <w:p w:rsidR="00140BEE" w:rsidRPr="007C60A6" w:rsidRDefault="00140BEE" w:rsidP="00943690">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u w:val="single"/>
              </w:rPr>
            </w:pPr>
            <w:r w:rsidRPr="007C60A6">
              <w:rPr>
                <w:u w:val="single"/>
              </w:rPr>
              <w:t>Rate</w:t>
            </w:r>
          </w:p>
        </w:tc>
      </w:tr>
      <w:tr w:rsidR="00140BEE" w:rsidRPr="007C60A6" w:rsidTr="00943690">
        <w:tblPrEx>
          <w:tblCellMar>
            <w:top w:w="0" w:type="dxa"/>
            <w:bottom w:w="0" w:type="dxa"/>
          </w:tblCellMar>
        </w:tblPrEx>
        <w:trPr>
          <w:cantSplit/>
          <w:jc w:val="center"/>
        </w:trPr>
        <w:tc>
          <w:tcPr>
            <w:tcW w:w="1002" w:type="dxa"/>
            <w:tcBorders>
              <w:right w:val="nil"/>
            </w:tcBorders>
          </w:tcPr>
          <w:p w:rsidR="00140BEE" w:rsidRPr="007C60A6" w:rsidRDefault="00140BEE" w:rsidP="00943690">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sidRPr="007C60A6">
              <w:t>17</w:t>
            </w:r>
          </w:p>
        </w:tc>
        <w:tc>
          <w:tcPr>
            <w:tcW w:w="1130" w:type="dxa"/>
            <w:tcBorders>
              <w:right w:val="nil"/>
            </w:tcBorders>
          </w:tcPr>
          <w:p w:rsidR="00140BEE" w:rsidRPr="007C60A6" w:rsidRDefault="00140BEE" w:rsidP="00943690">
            <w:pPr>
              <w:pStyle w:val="TableText"/>
              <w:tabs>
                <w:tab w:val="left" w:pos="175"/>
              </w:tabs>
              <w:jc w:val="center"/>
            </w:pPr>
            <w:r w:rsidRPr="007C60A6">
              <w:rPr>
                <w:rFonts w:cs="Arial"/>
                <w:szCs w:val="24"/>
              </w:rPr>
              <w:t>$ .08</w:t>
            </w:r>
          </w:p>
        </w:tc>
        <w:tc>
          <w:tcPr>
            <w:tcW w:w="1318" w:type="dxa"/>
            <w:tcBorders>
              <w:right w:val="nil"/>
            </w:tcBorders>
          </w:tcPr>
          <w:p w:rsidR="00140BEE" w:rsidRPr="007C60A6" w:rsidRDefault="00140BEE" w:rsidP="00943690">
            <w:pPr>
              <w:pStyle w:val="TableText"/>
              <w:tabs>
                <w:tab w:val="left" w:pos="175"/>
              </w:tabs>
              <w:jc w:val="center"/>
            </w:pPr>
            <w:r w:rsidRPr="007C60A6">
              <w:t>45</w:t>
            </w:r>
          </w:p>
        </w:tc>
        <w:tc>
          <w:tcPr>
            <w:tcW w:w="1152" w:type="dxa"/>
            <w:tcBorders>
              <w:right w:val="nil"/>
            </w:tcBorders>
          </w:tcPr>
          <w:p w:rsidR="00140BEE" w:rsidRPr="007C60A6" w:rsidRDefault="00140BEE" w:rsidP="00943690">
            <w:pPr>
              <w:pStyle w:val="TableText"/>
              <w:tabs>
                <w:tab w:val="left" w:pos="122"/>
              </w:tabs>
              <w:jc w:val="center"/>
            </w:pPr>
            <w:r w:rsidRPr="007C60A6">
              <w:rPr>
                <w:rFonts w:cs="Arial"/>
                <w:szCs w:val="24"/>
              </w:rPr>
              <w:t>$ .24</w:t>
            </w:r>
          </w:p>
        </w:tc>
        <w:tc>
          <w:tcPr>
            <w:tcW w:w="1171" w:type="dxa"/>
            <w:tcBorders>
              <w:right w:val="nil"/>
            </w:tcBorders>
          </w:tcPr>
          <w:p w:rsidR="00140BEE" w:rsidRPr="007C60A6" w:rsidRDefault="00140BEE" w:rsidP="00943690">
            <w:pPr>
              <w:pStyle w:val="TableText"/>
              <w:tabs>
                <w:tab w:val="left" w:pos="122"/>
              </w:tabs>
              <w:jc w:val="center"/>
            </w:pPr>
            <w:r w:rsidRPr="007C60A6">
              <w:t>73</w:t>
            </w:r>
          </w:p>
        </w:tc>
        <w:tc>
          <w:tcPr>
            <w:tcW w:w="1309" w:type="dxa"/>
          </w:tcPr>
          <w:p w:rsidR="00140BEE" w:rsidRPr="007C60A6" w:rsidRDefault="00140BEE" w:rsidP="00943690">
            <w:pPr>
              <w:pStyle w:val="TableText"/>
              <w:tabs>
                <w:tab w:val="right" w:pos="851"/>
              </w:tabs>
              <w:jc w:val="center"/>
            </w:pPr>
            <w:r w:rsidRPr="007C60A6">
              <w:rPr>
                <w:rFonts w:cs="Arial"/>
                <w:szCs w:val="24"/>
              </w:rPr>
              <w:t>$ 2.88</w:t>
            </w:r>
          </w:p>
        </w:tc>
      </w:tr>
      <w:tr w:rsidR="00140BEE" w:rsidRPr="007C60A6" w:rsidTr="00943690">
        <w:tblPrEx>
          <w:tblCellMar>
            <w:top w:w="0" w:type="dxa"/>
            <w:bottom w:w="0" w:type="dxa"/>
          </w:tblCellMar>
        </w:tblPrEx>
        <w:trPr>
          <w:cantSplit/>
          <w:jc w:val="center"/>
        </w:trPr>
        <w:tc>
          <w:tcPr>
            <w:tcW w:w="1002" w:type="dxa"/>
            <w:tcBorders>
              <w:right w:val="nil"/>
            </w:tcBorders>
          </w:tcPr>
          <w:p w:rsidR="00140BEE" w:rsidRPr="007C60A6" w:rsidRDefault="00140BEE" w:rsidP="00943690">
            <w:pPr>
              <w:pStyle w:val="TableText"/>
              <w:tabs>
                <w:tab w:val="left" w:pos="85"/>
              </w:tabs>
              <w:jc w:val="center"/>
            </w:pPr>
            <w:r w:rsidRPr="007C60A6">
              <w:t>18</w:t>
            </w:r>
          </w:p>
        </w:tc>
        <w:tc>
          <w:tcPr>
            <w:tcW w:w="1130" w:type="dxa"/>
            <w:tcBorders>
              <w:right w:val="nil"/>
            </w:tcBorders>
          </w:tcPr>
          <w:p w:rsidR="00140BEE" w:rsidRPr="007C60A6" w:rsidRDefault="00140BEE" w:rsidP="00943690">
            <w:pPr>
              <w:pStyle w:val="TableText"/>
              <w:tabs>
                <w:tab w:val="left" w:pos="175"/>
              </w:tabs>
              <w:jc w:val="center"/>
            </w:pPr>
            <w:r w:rsidRPr="007C60A6">
              <w:rPr>
                <w:rFonts w:cs="Arial"/>
                <w:szCs w:val="24"/>
              </w:rPr>
              <w:t>.08</w:t>
            </w:r>
          </w:p>
        </w:tc>
        <w:tc>
          <w:tcPr>
            <w:tcW w:w="1318" w:type="dxa"/>
            <w:tcBorders>
              <w:right w:val="nil"/>
            </w:tcBorders>
          </w:tcPr>
          <w:p w:rsidR="00140BEE" w:rsidRPr="007C60A6" w:rsidRDefault="00140BEE" w:rsidP="00943690">
            <w:pPr>
              <w:pStyle w:val="TableText"/>
              <w:tabs>
                <w:tab w:val="left" w:pos="175"/>
              </w:tabs>
              <w:jc w:val="center"/>
            </w:pPr>
            <w:r w:rsidRPr="007C60A6">
              <w:t>46</w:t>
            </w:r>
          </w:p>
        </w:tc>
        <w:tc>
          <w:tcPr>
            <w:tcW w:w="1152" w:type="dxa"/>
            <w:tcBorders>
              <w:right w:val="nil"/>
            </w:tcBorders>
          </w:tcPr>
          <w:p w:rsidR="00140BEE" w:rsidRPr="007C60A6" w:rsidRDefault="00140BEE" w:rsidP="00943690">
            <w:pPr>
              <w:pStyle w:val="TableText"/>
              <w:tabs>
                <w:tab w:val="left" w:pos="122"/>
              </w:tabs>
              <w:jc w:val="center"/>
            </w:pPr>
            <w:r w:rsidRPr="007C60A6">
              <w:rPr>
                <w:rFonts w:cs="Arial"/>
                <w:szCs w:val="24"/>
              </w:rPr>
              <w:t>.27</w:t>
            </w:r>
          </w:p>
        </w:tc>
        <w:tc>
          <w:tcPr>
            <w:tcW w:w="1171" w:type="dxa"/>
            <w:tcBorders>
              <w:right w:val="nil"/>
            </w:tcBorders>
          </w:tcPr>
          <w:p w:rsidR="00140BEE" w:rsidRPr="007C60A6" w:rsidRDefault="00140BEE" w:rsidP="00943690">
            <w:pPr>
              <w:pStyle w:val="TableText"/>
              <w:tabs>
                <w:tab w:val="left" w:pos="122"/>
              </w:tabs>
              <w:jc w:val="center"/>
            </w:pPr>
            <w:r w:rsidRPr="007C60A6">
              <w:t>74</w:t>
            </w:r>
          </w:p>
        </w:tc>
        <w:tc>
          <w:tcPr>
            <w:tcW w:w="1309" w:type="dxa"/>
          </w:tcPr>
          <w:p w:rsidR="00140BEE" w:rsidRPr="007C60A6" w:rsidRDefault="00140BEE" w:rsidP="00943690">
            <w:pPr>
              <w:pStyle w:val="TableText"/>
              <w:tabs>
                <w:tab w:val="right" w:pos="842"/>
              </w:tabs>
              <w:jc w:val="center"/>
            </w:pPr>
            <w:r w:rsidRPr="007C60A6">
              <w:rPr>
                <w:rFonts w:cs="Arial"/>
                <w:szCs w:val="24"/>
              </w:rPr>
              <w:t>3.21</w:t>
            </w:r>
          </w:p>
        </w:tc>
      </w:tr>
      <w:tr w:rsidR="00140BEE" w:rsidRPr="007C60A6" w:rsidTr="00943690">
        <w:tblPrEx>
          <w:tblCellMar>
            <w:top w:w="0" w:type="dxa"/>
            <w:bottom w:w="0" w:type="dxa"/>
          </w:tblCellMar>
        </w:tblPrEx>
        <w:trPr>
          <w:cantSplit/>
          <w:jc w:val="center"/>
        </w:trPr>
        <w:tc>
          <w:tcPr>
            <w:tcW w:w="1002" w:type="dxa"/>
            <w:tcBorders>
              <w:right w:val="nil"/>
            </w:tcBorders>
          </w:tcPr>
          <w:p w:rsidR="00140BEE" w:rsidRPr="007C60A6" w:rsidRDefault="00140BEE" w:rsidP="00943690">
            <w:pPr>
              <w:pStyle w:val="TableText"/>
              <w:tabs>
                <w:tab w:val="left" w:pos="85"/>
              </w:tabs>
              <w:jc w:val="center"/>
            </w:pPr>
            <w:r w:rsidRPr="007C60A6">
              <w:t>19</w:t>
            </w:r>
          </w:p>
        </w:tc>
        <w:tc>
          <w:tcPr>
            <w:tcW w:w="1130" w:type="dxa"/>
            <w:tcBorders>
              <w:right w:val="nil"/>
            </w:tcBorders>
          </w:tcPr>
          <w:p w:rsidR="00140BEE" w:rsidRPr="007C60A6" w:rsidRDefault="00140BEE" w:rsidP="00943690">
            <w:pPr>
              <w:pStyle w:val="TableText"/>
              <w:tabs>
                <w:tab w:val="left" w:pos="175"/>
              </w:tabs>
              <w:jc w:val="center"/>
            </w:pPr>
            <w:r w:rsidRPr="007C60A6">
              <w:rPr>
                <w:rFonts w:cs="Arial"/>
                <w:szCs w:val="24"/>
              </w:rPr>
              <w:t>.08</w:t>
            </w:r>
          </w:p>
        </w:tc>
        <w:tc>
          <w:tcPr>
            <w:tcW w:w="1318" w:type="dxa"/>
            <w:tcBorders>
              <w:right w:val="nil"/>
            </w:tcBorders>
          </w:tcPr>
          <w:p w:rsidR="00140BEE" w:rsidRPr="007C60A6" w:rsidRDefault="00140BEE" w:rsidP="00943690">
            <w:pPr>
              <w:pStyle w:val="TableText"/>
              <w:tabs>
                <w:tab w:val="left" w:pos="175"/>
              </w:tabs>
              <w:jc w:val="center"/>
            </w:pPr>
            <w:r w:rsidRPr="007C60A6">
              <w:t>47</w:t>
            </w:r>
          </w:p>
        </w:tc>
        <w:tc>
          <w:tcPr>
            <w:tcW w:w="1152" w:type="dxa"/>
            <w:tcBorders>
              <w:right w:val="nil"/>
            </w:tcBorders>
          </w:tcPr>
          <w:p w:rsidR="00140BEE" w:rsidRPr="007C60A6" w:rsidRDefault="00140BEE" w:rsidP="00943690">
            <w:pPr>
              <w:pStyle w:val="TableText"/>
              <w:tabs>
                <w:tab w:val="left" w:pos="122"/>
              </w:tabs>
              <w:jc w:val="center"/>
            </w:pPr>
            <w:r w:rsidRPr="007C60A6">
              <w:rPr>
                <w:rFonts w:cs="Arial"/>
                <w:szCs w:val="24"/>
              </w:rPr>
              <w:t>.30</w:t>
            </w:r>
          </w:p>
        </w:tc>
        <w:tc>
          <w:tcPr>
            <w:tcW w:w="1171" w:type="dxa"/>
            <w:tcBorders>
              <w:right w:val="nil"/>
            </w:tcBorders>
          </w:tcPr>
          <w:p w:rsidR="00140BEE" w:rsidRPr="007C60A6" w:rsidRDefault="00140BEE" w:rsidP="00943690">
            <w:pPr>
              <w:pStyle w:val="TableText"/>
              <w:tabs>
                <w:tab w:val="left" w:pos="122"/>
              </w:tabs>
              <w:jc w:val="center"/>
            </w:pPr>
            <w:r w:rsidRPr="007C60A6">
              <w:t>75</w:t>
            </w:r>
          </w:p>
        </w:tc>
        <w:tc>
          <w:tcPr>
            <w:tcW w:w="1309" w:type="dxa"/>
          </w:tcPr>
          <w:p w:rsidR="00140BEE" w:rsidRPr="007C60A6" w:rsidRDefault="00140BEE" w:rsidP="00943690">
            <w:pPr>
              <w:pStyle w:val="TableText"/>
              <w:tabs>
                <w:tab w:val="right" w:pos="842"/>
              </w:tabs>
              <w:jc w:val="center"/>
            </w:pPr>
            <w:r w:rsidRPr="007C60A6">
              <w:rPr>
                <w:rFonts w:cs="Arial"/>
                <w:szCs w:val="24"/>
              </w:rPr>
              <w:t>3.46</w:t>
            </w:r>
          </w:p>
        </w:tc>
      </w:tr>
      <w:tr w:rsidR="00140BEE" w:rsidRPr="007C60A6" w:rsidTr="00943690">
        <w:tblPrEx>
          <w:tblCellMar>
            <w:top w:w="0" w:type="dxa"/>
            <w:bottom w:w="0" w:type="dxa"/>
          </w:tblCellMar>
        </w:tblPrEx>
        <w:trPr>
          <w:cantSplit/>
          <w:jc w:val="center"/>
        </w:trPr>
        <w:tc>
          <w:tcPr>
            <w:tcW w:w="1002" w:type="dxa"/>
            <w:tcBorders>
              <w:right w:val="nil"/>
            </w:tcBorders>
          </w:tcPr>
          <w:p w:rsidR="00140BEE" w:rsidRPr="007C60A6" w:rsidRDefault="00140BEE" w:rsidP="00943690">
            <w:pPr>
              <w:pStyle w:val="TableText"/>
              <w:tabs>
                <w:tab w:val="left" w:pos="85"/>
              </w:tabs>
              <w:jc w:val="center"/>
            </w:pPr>
            <w:r w:rsidRPr="007C60A6">
              <w:t>20</w:t>
            </w:r>
          </w:p>
        </w:tc>
        <w:tc>
          <w:tcPr>
            <w:tcW w:w="1130" w:type="dxa"/>
            <w:tcBorders>
              <w:right w:val="nil"/>
            </w:tcBorders>
          </w:tcPr>
          <w:p w:rsidR="00140BEE" w:rsidRPr="007C60A6" w:rsidRDefault="00140BEE" w:rsidP="00943690">
            <w:pPr>
              <w:pStyle w:val="TableText"/>
              <w:tabs>
                <w:tab w:val="left" w:pos="175"/>
              </w:tabs>
              <w:jc w:val="center"/>
            </w:pPr>
            <w:r w:rsidRPr="007C60A6">
              <w:rPr>
                <w:rFonts w:cs="Arial"/>
                <w:szCs w:val="24"/>
              </w:rPr>
              <w:t>.08</w:t>
            </w:r>
          </w:p>
        </w:tc>
        <w:tc>
          <w:tcPr>
            <w:tcW w:w="1318" w:type="dxa"/>
            <w:tcBorders>
              <w:right w:val="nil"/>
            </w:tcBorders>
          </w:tcPr>
          <w:p w:rsidR="00140BEE" w:rsidRPr="007C60A6" w:rsidRDefault="00140BEE" w:rsidP="00943690">
            <w:pPr>
              <w:pStyle w:val="TableText"/>
              <w:tabs>
                <w:tab w:val="left" w:pos="175"/>
              </w:tabs>
              <w:jc w:val="center"/>
            </w:pPr>
            <w:r w:rsidRPr="007C60A6">
              <w:t>48</w:t>
            </w:r>
          </w:p>
        </w:tc>
        <w:tc>
          <w:tcPr>
            <w:tcW w:w="1152" w:type="dxa"/>
            <w:tcBorders>
              <w:right w:val="nil"/>
            </w:tcBorders>
          </w:tcPr>
          <w:p w:rsidR="00140BEE" w:rsidRPr="007C60A6" w:rsidRDefault="00140BEE" w:rsidP="00943690">
            <w:pPr>
              <w:pStyle w:val="TableText"/>
              <w:tabs>
                <w:tab w:val="left" w:pos="122"/>
              </w:tabs>
              <w:jc w:val="center"/>
            </w:pPr>
            <w:r w:rsidRPr="007C60A6">
              <w:rPr>
                <w:rFonts w:cs="Arial"/>
                <w:szCs w:val="24"/>
              </w:rPr>
              <w:t>.31</w:t>
            </w:r>
          </w:p>
        </w:tc>
        <w:tc>
          <w:tcPr>
            <w:tcW w:w="1171" w:type="dxa"/>
            <w:tcBorders>
              <w:right w:val="nil"/>
            </w:tcBorders>
          </w:tcPr>
          <w:p w:rsidR="00140BEE" w:rsidRPr="007C60A6" w:rsidRDefault="00140BEE" w:rsidP="00943690">
            <w:pPr>
              <w:pStyle w:val="TableText"/>
              <w:tabs>
                <w:tab w:val="left" w:pos="122"/>
              </w:tabs>
              <w:jc w:val="center"/>
            </w:pPr>
            <w:r w:rsidRPr="007C60A6">
              <w:t>76</w:t>
            </w:r>
          </w:p>
        </w:tc>
        <w:tc>
          <w:tcPr>
            <w:tcW w:w="1309" w:type="dxa"/>
          </w:tcPr>
          <w:p w:rsidR="00140BEE" w:rsidRPr="007C60A6" w:rsidRDefault="00140BEE" w:rsidP="00943690">
            <w:pPr>
              <w:pStyle w:val="TableText"/>
              <w:tabs>
                <w:tab w:val="right" w:pos="842"/>
              </w:tabs>
              <w:jc w:val="center"/>
            </w:pPr>
            <w:r w:rsidRPr="007C60A6">
              <w:rPr>
                <w:rFonts w:cs="Arial"/>
                <w:szCs w:val="24"/>
              </w:rPr>
              <w:t>3.74</w:t>
            </w:r>
          </w:p>
        </w:tc>
      </w:tr>
      <w:tr w:rsidR="00140BEE" w:rsidRPr="007C60A6" w:rsidTr="00943690">
        <w:tblPrEx>
          <w:tblCellMar>
            <w:top w:w="0" w:type="dxa"/>
            <w:bottom w:w="0" w:type="dxa"/>
          </w:tblCellMar>
        </w:tblPrEx>
        <w:trPr>
          <w:cantSplit/>
          <w:jc w:val="center"/>
        </w:trPr>
        <w:tc>
          <w:tcPr>
            <w:tcW w:w="1002" w:type="dxa"/>
            <w:tcBorders>
              <w:right w:val="nil"/>
            </w:tcBorders>
          </w:tcPr>
          <w:p w:rsidR="00140BEE" w:rsidRPr="007C60A6" w:rsidRDefault="00140BEE" w:rsidP="00943690">
            <w:pPr>
              <w:pStyle w:val="TableText"/>
              <w:tabs>
                <w:tab w:val="left" w:pos="85"/>
              </w:tabs>
              <w:jc w:val="center"/>
            </w:pPr>
            <w:r w:rsidRPr="007C60A6">
              <w:t>21</w:t>
            </w:r>
          </w:p>
        </w:tc>
        <w:tc>
          <w:tcPr>
            <w:tcW w:w="1130" w:type="dxa"/>
            <w:tcBorders>
              <w:right w:val="nil"/>
            </w:tcBorders>
          </w:tcPr>
          <w:p w:rsidR="00140BEE" w:rsidRPr="007C60A6" w:rsidRDefault="00140BEE" w:rsidP="00943690">
            <w:pPr>
              <w:pStyle w:val="TableText"/>
              <w:tabs>
                <w:tab w:val="left" w:pos="175"/>
              </w:tabs>
              <w:jc w:val="center"/>
            </w:pPr>
            <w:r w:rsidRPr="007C60A6">
              <w:rPr>
                <w:rFonts w:cs="Arial"/>
                <w:szCs w:val="24"/>
              </w:rPr>
              <w:t>.08</w:t>
            </w:r>
          </w:p>
        </w:tc>
        <w:tc>
          <w:tcPr>
            <w:tcW w:w="1318" w:type="dxa"/>
            <w:tcBorders>
              <w:right w:val="nil"/>
            </w:tcBorders>
          </w:tcPr>
          <w:p w:rsidR="00140BEE" w:rsidRPr="007C60A6" w:rsidRDefault="00140BEE" w:rsidP="00943690">
            <w:pPr>
              <w:pStyle w:val="TableText"/>
              <w:tabs>
                <w:tab w:val="left" w:pos="175"/>
              </w:tabs>
              <w:jc w:val="center"/>
            </w:pPr>
            <w:r w:rsidRPr="007C60A6">
              <w:t>49</w:t>
            </w:r>
          </w:p>
        </w:tc>
        <w:tc>
          <w:tcPr>
            <w:tcW w:w="1152" w:type="dxa"/>
            <w:tcBorders>
              <w:right w:val="nil"/>
            </w:tcBorders>
          </w:tcPr>
          <w:p w:rsidR="00140BEE" w:rsidRPr="007C60A6" w:rsidRDefault="00140BEE" w:rsidP="00943690">
            <w:pPr>
              <w:pStyle w:val="TableText"/>
              <w:tabs>
                <w:tab w:val="left" w:pos="122"/>
              </w:tabs>
              <w:jc w:val="center"/>
            </w:pPr>
            <w:r w:rsidRPr="007C60A6">
              <w:rPr>
                <w:rFonts w:cs="Arial"/>
                <w:szCs w:val="24"/>
              </w:rPr>
              <w:t>.32</w:t>
            </w:r>
          </w:p>
        </w:tc>
        <w:tc>
          <w:tcPr>
            <w:tcW w:w="1171" w:type="dxa"/>
            <w:tcBorders>
              <w:right w:val="nil"/>
            </w:tcBorders>
          </w:tcPr>
          <w:p w:rsidR="00140BEE" w:rsidRPr="007C60A6" w:rsidRDefault="00140BEE" w:rsidP="00943690">
            <w:pPr>
              <w:pStyle w:val="TableText"/>
              <w:tabs>
                <w:tab w:val="left" w:pos="122"/>
              </w:tabs>
              <w:jc w:val="center"/>
            </w:pPr>
            <w:r w:rsidRPr="007C60A6">
              <w:t>77</w:t>
            </w:r>
          </w:p>
        </w:tc>
        <w:tc>
          <w:tcPr>
            <w:tcW w:w="1309" w:type="dxa"/>
          </w:tcPr>
          <w:p w:rsidR="00140BEE" w:rsidRPr="007C60A6" w:rsidRDefault="00140BEE" w:rsidP="00943690">
            <w:pPr>
              <w:pStyle w:val="TableText"/>
              <w:tabs>
                <w:tab w:val="right" w:pos="842"/>
              </w:tabs>
              <w:jc w:val="center"/>
            </w:pPr>
            <w:r w:rsidRPr="007C60A6">
              <w:rPr>
                <w:rFonts w:cs="Arial"/>
                <w:szCs w:val="24"/>
              </w:rPr>
              <w:t>4.10</w:t>
            </w:r>
          </w:p>
        </w:tc>
      </w:tr>
      <w:tr w:rsidR="00140BEE" w:rsidRPr="007C60A6" w:rsidTr="00943690">
        <w:tblPrEx>
          <w:tblCellMar>
            <w:top w:w="0" w:type="dxa"/>
            <w:bottom w:w="0" w:type="dxa"/>
          </w:tblCellMar>
        </w:tblPrEx>
        <w:trPr>
          <w:cantSplit/>
          <w:jc w:val="center"/>
        </w:trPr>
        <w:tc>
          <w:tcPr>
            <w:tcW w:w="1002" w:type="dxa"/>
            <w:tcBorders>
              <w:right w:val="nil"/>
            </w:tcBorders>
          </w:tcPr>
          <w:p w:rsidR="00140BEE" w:rsidRPr="007C60A6" w:rsidRDefault="00140BEE" w:rsidP="00943690">
            <w:pPr>
              <w:pStyle w:val="TableText"/>
              <w:tabs>
                <w:tab w:val="left" w:pos="85"/>
              </w:tabs>
              <w:jc w:val="center"/>
            </w:pPr>
            <w:r w:rsidRPr="007C60A6">
              <w:t>22</w:t>
            </w:r>
          </w:p>
        </w:tc>
        <w:tc>
          <w:tcPr>
            <w:tcW w:w="1130" w:type="dxa"/>
            <w:tcBorders>
              <w:right w:val="nil"/>
            </w:tcBorders>
          </w:tcPr>
          <w:p w:rsidR="00140BEE" w:rsidRPr="007C60A6" w:rsidRDefault="00140BEE" w:rsidP="00943690">
            <w:pPr>
              <w:pStyle w:val="TableText"/>
              <w:tabs>
                <w:tab w:val="left" w:pos="175"/>
              </w:tabs>
              <w:jc w:val="center"/>
            </w:pPr>
            <w:r w:rsidRPr="007C60A6">
              <w:rPr>
                <w:rFonts w:cs="Arial"/>
                <w:szCs w:val="24"/>
              </w:rPr>
              <w:t>.08</w:t>
            </w:r>
          </w:p>
        </w:tc>
        <w:tc>
          <w:tcPr>
            <w:tcW w:w="1318" w:type="dxa"/>
            <w:tcBorders>
              <w:right w:val="nil"/>
            </w:tcBorders>
          </w:tcPr>
          <w:p w:rsidR="00140BEE" w:rsidRPr="007C60A6" w:rsidRDefault="00140BEE" w:rsidP="00943690">
            <w:pPr>
              <w:pStyle w:val="TableText"/>
              <w:tabs>
                <w:tab w:val="left" w:pos="175"/>
              </w:tabs>
              <w:jc w:val="center"/>
            </w:pPr>
            <w:r w:rsidRPr="007C60A6">
              <w:t>50</w:t>
            </w:r>
          </w:p>
        </w:tc>
        <w:tc>
          <w:tcPr>
            <w:tcW w:w="1152" w:type="dxa"/>
            <w:tcBorders>
              <w:right w:val="nil"/>
            </w:tcBorders>
          </w:tcPr>
          <w:p w:rsidR="00140BEE" w:rsidRPr="007C60A6" w:rsidRDefault="00140BEE" w:rsidP="00943690">
            <w:pPr>
              <w:pStyle w:val="TableText"/>
              <w:tabs>
                <w:tab w:val="left" w:pos="122"/>
              </w:tabs>
              <w:jc w:val="center"/>
            </w:pPr>
            <w:r w:rsidRPr="007C60A6">
              <w:rPr>
                <w:rFonts w:cs="Arial"/>
                <w:szCs w:val="24"/>
              </w:rPr>
              <w:t>.34</w:t>
            </w:r>
          </w:p>
        </w:tc>
        <w:tc>
          <w:tcPr>
            <w:tcW w:w="1171" w:type="dxa"/>
            <w:tcBorders>
              <w:right w:val="nil"/>
            </w:tcBorders>
          </w:tcPr>
          <w:p w:rsidR="00140BEE" w:rsidRPr="007C60A6" w:rsidRDefault="00140BEE" w:rsidP="00943690">
            <w:pPr>
              <w:pStyle w:val="TableText"/>
              <w:tabs>
                <w:tab w:val="left" w:pos="122"/>
              </w:tabs>
              <w:jc w:val="center"/>
            </w:pPr>
            <w:r w:rsidRPr="007C60A6">
              <w:t>78</w:t>
            </w:r>
          </w:p>
        </w:tc>
        <w:tc>
          <w:tcPr>
            <w:tcW w:w="1309" w:type="dxa"/>
          </w:tcPr>
          <w:p w:rsidR="00140BEE" w:rsidRPr="007C60A6" w:rsidRDefault="00140BEE" w:rsidP="00943690">
            <w:pPr>
              <w:pStyle w:val="TableText"/>
              <w:tabs>
                <w:tab w:val="right" w:pos="842"/>
              </w:tabs>
              <w:jc w:val="center"/>
            </w:pPr>
            <w:r w:rsidRPr="007C60A6">
              <w:rPr>
                <w:rFonts w:cs="Arial"/>
                <w:szCs w:val="24"/>
              </w:rPr>
              <w:t>4.41</w:t>
            </w:r>
          </w:p>
        </w:tc>
      </w:tr>
      <w:tr w:rsidR="00140BEE" w:rsidRPr="007C60A6" w:rsidTr="00943690">
        <w:tblPrEx>
          <w:tblCellMar>
            <w:top w:w="0" w:type="dxa"/>
            <w:bottom w:w="0" w:type="dxa"/>
          </w:tblCellMar>
        </w:tblPrEx>
        <w:trPr>
          <w:cantSplit/>
          <w:jc w:val="center"/>
        </w:trPr>
        <w:tc>
          <w:tcPr>
            <w:tcW w:w="1002" w:type="dxa"/>
            <w:tcBorders>
              <w:right w:val="nil"/>
            </w:tcBorders>
          </w:tcPr>
          <w:p w:rsidR="00140BEE" w:rsidRPr="007C60A6" w:rsidRDefault="00140BEE" w:rsidP="00943690">
            <w:pPr>
              <w:pStyle w:val="TableText"/>
              <w:tabs>
                <w:tab w:val="left" w:pos="85"/>
              </w:tabs>
              <w:jc w:val="center"/>
            </w:pPr>
            <w:r w:rsidRPr="007C60A6">
              <w:t>23</w:t>
            </w:r>
          </w:p>
        </w:tc>
        <w:tc>
          <w:tcPr>
            <w:tcW w:w="1130" w:type="dxa"/>
            <w:tcBorders>
              <w:right w:val="nil"/>
            </w:tcBorders>
          </w:tcPr>
          <w:p w:rsidR="00140BEE" w:rsidRPr="007C60A6" w:rsidRDefault="00140BEE" w:rsidP="00943690">
            <w:pPr>
              <w:pStyle w:val="TableText"/>
              <w:tabs>
                <w:tab w:val="left" w:pos="175"/>
              </w:tabs>
              <w:jc w:val="center"/>
            </w:pPr>
            <w:r w:rsidRPr="007C60A6">
              <w:rPr>
                <w:rFonts w:cs="Arial"/>
                <w:szCs w:val="24"/>
              </w:rPr>
              <w:t>.08</w:t>
            </w:r>
          </w:p>
        </w:tc>
        <w:tc>
          <w:tcPr>
            <w:tcW w:w="1318" w:type="dxa"/>
            <w:tcBorders>
              <w:right w:val="nil"/>
            </w:tcBorders>
          </w:tcPr>
          <w:p w:rsidR="00140BEE" w:rsidRPr="007C60A6" w:rsidRDefault="00140BEE" w:rsidP="00943690">
            <w:pPr>
              <w:pStyle w:val="TableText"/>
              <w:tabs>
                <w:tab w:val="left" w:pos="175"/>
              </w:tabs>
              <w:jc w:val="center"/>
            </w:pPr>
            <w:r w:rsidRPr="007C60A6">
              <w:t>51</w:t>
            </w:r>
          </w:p>
        </w:tc>
        <w:tc>
          <w:tcPr>
            <w:tcW w:w="1152" w:type="dxa"/>
            <w:tcBorders>
              <w:right w:val="nil"/>
            </w:tcBorders>
          </w:tcPr>
          <w:p w:rsidR="00140BEE" w:rsidRPr="007C60A6" w:rsidRDefault="00140BEE" w:rsidP="00943690">
            <w:pPr>
              <w:pStyle w:val="TableText"/>
              <w:tabs>
                <w:tab w:val="left" w:pos="122"/>
              </w:tabs>
              <w:jc w:val="center"/>
            </w:pPr>
            <w:r w:rsidRPr="007C60A6">
              <w:rPr>
                <w:rFonts w:cs="Arial"/>
                <w:szCs w:val="24"/>
              </w:rPr>
              <w:t>.35</w:t>
            </w:r>
          </w:p>
        </w:tc>
        <w:tc>
          <w:tcPr>
            <w:tcW w:w="1171" w:type="dxa"/>
            <w:tcBorders>
              <w:right w:val="nil"/>
            </w:tcBorders>
          </w:tcPr>
          <w:p w:rsidR="00140BEE" w:rsidRPr="007C60A6" w:rsidRDefault="00140BEE" w:rsidP="00943690">
            <w:pPr>
              <w:pStyle w:val="TableText"/>
              <w:tabs>
                <w:tab w:val="left" w:pos="122"/>
              </w:tabs>
              <w:jc w:val="center"/>
            </w:pPr>
            <w:r w:rsidRPr="007C60A6">
              <w:t>79</w:t>
            </w:r>
          </w:p>
        </w:tc>
        <w:tc>
          <w:tcPr>
            <w:tcW w:w="1309" w:type="dxa"/>
          </w:tcPr>
          <w:p w:rsidR="00140BEE" w:rsidRPr="007C60A6" w:rsidRDefault="00140BEE" w:rsidP="00943690">
            <w:pPr>
              <w:pStyle w:val="TableText"/>
              <w:tabs>
                <w:tab w:val="right" w:pos="842"/>
              </w:tabs>
              <w:jc w:val="center"/>
            </w:pPr>
            <w:r w:rsidRPr="007C60A6">
              <w:rPr>
                <w:rFonts w:cs="Arial"/>
                <w:szCs w:val="24"/>
              </w:rPr>
              <w:t>4.77</w:t>
            </w:r>
          </w:p>
        </w:tc>
      </w:tr>
      <w:tr w:rsidR="00140BEE" w:rsidRPr="007C60A6" w:rsidTr="00943690">
        <w:tblPrEx>
          <w:tblCellMar>
            <w:top w:w="0" w:type="dxa"/>
            <w:bottom w:w="0" w:type="dxa"/>
          </w:tblCellMar>
        </w:tblPrEx>
        <w:trPr>
          <w:cantSplit/>
          <w:jc w:val="center"/>
        </w:trPr>
        <w:tc>
          <w:tcPr>
            <w:tcW w:w="1002" w:type="dxa"/>
            <w:tcBorders>
              <w:right w:val="nil"/>
            </w:tcBorders>
          </w:tcPr>
          <w:p w:rsidR="00140BEE" w:rsidRPr="007C60A6" w:rsidRDefault="00140BEE" w:rsidP="00943690">
            <w:pPr>
              <w:pStyle w:val="TableText"/>
              <w:tabs>
                <w:tab w:val="left" w:pos="85"/>
              </w:tabs>
              <w:jc w:val="center"/>
            </w:pPr>
            <w:r w:rsidRPr="007C60A6">
              <w:t>24</w:t>
            </w:r>
          </w:p>
        </w:tc>
        <w:tc>
          <w:tcPr>
            <w:tcW w:w="1130" w:type="dxa"/>
            <w:tcBorders>
              <w:right w:val="nil"/>
            </w:tcBorders>
          </w:tcPr>
          <w:p w:rsidR="00140BEE" w:rsidRPr="007C60A6" w:rsidRDefault="00140BEE" w:rsidP="00943690">
            <w:pPr>
              <w:pStyle w:val="TableText"/>
              <w:tabs>
                <w:tab w:val="left" w:pos="175"/>
              </w:tabs>
              <w:jc w:val="center"/>
            </w:pPr>
            <w:r w:rsidRPr="007C60A6">
              <w:rPr>
                <w:rFonts w:cs="Arial"/>
                <w:szCs w:val="24"/>
              </w:rPr>
              <w:t>.08</w:t>
            </w:r>
          </w:p>
        </w:tc>
        <w:tc>
          <w:tcPr>
            <w:tcW w:w="1318" w:type="dxa"/>
            <w:tcBorders>
              <w:right w:val="nil"/>
            </w:tcBorders>
          </w:tcPr>
          <w:p w:rsidR="00140BEE" w:rsidRPr="007C60A6" w:rsidRDefault="00140BEE" w:rsidP="00943690">
            <w:pPr>
              <w:pStyle w:val="TableText"/>
              <w:tabs>
                <w:tab w:val="left" w:pos="175"/>
              </w:tabs>
              <w:jc w:val="center"/>
            </w:pPr>
            <w:r w:rsidRPr="007C60A6">
              <w:t>52</w:t>
            </w:r>
          </w:p>
        </w:tc>
        <w:tc>
          <w:tcPr>
            <w:tcW w:w="1152" w:type="dxa"/>
            <w:tcBorders>
              <w:right w:val="nil"/>
            </w:tcBorders>
          </w:tcPr>
          <w:p w:rsidR="00140BEE" w:rsidRPr="007C60A6" w:rsidRDefault="00140BEE" w:rsidP="00943690">
            <w:pPr>
              <w:pStyle w:val="TableText"/>
              <w:tabs>
                <w:tab w:val="left" w:pos="122"/>
              </w:tabs>
              <w:jc w:val="center"/>
            </w:pPr>
            <w:r w:rsidRPr="007C60A6">
              <w:rPr>
                <w:rFonts w:cs="Arial"/>
                <w:szCs w:val="24"/>
              </w:rPr>
              <w:t>.37</w:t>
            </w:r>
          </w:p>
        </w:tc>
        <w:tc>
          <w:tcPr>
            <w:tcW w:w="1171" w:type="dxa"/>
            <w:tcBorders>
              <w:right w:val="nil"/>
            </w:tcBorders>
          </w:tcPr>
          <w:p w:rsidR="00140BEE" w:rsidRPr="007C60A6" w:rsidRDefault="00140BEE" w:rsidP="00943690">
            <w:pPr>
              <w:pStyle w:val="TableText"/>
              <w:tabs>
                <w:tab w:val="left" w:pos="122"/>
              </w:tabs>
              <w:jc w:val="center"/>
            </w:pPr>
            <w:r w:rsidRPr="007C60A6">
              <w:t>80</w:t>
            </w:r>
          </w:p>
        </w:tc>
        <w:tc>
          <w:tcPr>
            <w:tcW w:w="1309" w:type="dxa"/>
          </w:tcPr>
          <w:p w:rsidR="00140BEE" w:rsidRPr="007C60A6" w:rsidRDefault="00140BEE" w:rsidP="00943690">
            <w:pPr>
              <w:pStyle w:val="TableText"/>
              <w:tabs>
                <w:tab w:val="right" w:pos="842"/>
              </w:tabs>
              <w:jc w:val="center"/>
            </w:pPr>
            <w:r w:rsidRPr="007C60A6">
              <w:rPr>
                <w:rFonts w:cs="Arial"/>
                <w:szCs w:val="24"/>
              </w:rPr>
              <w:t>5.22</w:t>
            </w:r>
          </w:p>
        </w:tc>
      </w:tr>
      <w:tr w:rsidR="00140BEE" w:rsidRPr="007C60A6" w:rsidTr="00943690">
        <w:tblPrEx>
          <w:tblCellMar>
            <w:top w:w="0" w:type="dxa"/>
            <w:bottom w:w="0" w:type="dxa"/>
          </w:tblCellMar>
        </w:tblPrEx>
        <w:trPr>
          <w:cantSplit/>
          <w:jc w:val="center"/>
        </w:trPr>
        <w:tc>
          <w:tcPr>
            <w:tcW w:w="1002" w:type="dxa"/>
            <w:tcBorders>
              <w:right w:val="nil"/>
            </w:tcBorders>
          </w:tcPr>
          <w:p w:rsidR="00140BEE" w:rsidRPr="007C60A6" w:rsidRDefault="00140BEE" w:rsidP="00943690">
            <w:pPr>
              <w:pStyle w:val="TableText"/>
              <w:tabs>
                <w:tab w:val="left" w:pos="85"/>
              </w:tabs>
              <w:jc w:val="center"/>
            </w:pPr>
            <w:r w:rsidRPr="007C60A6">
              <w:t>25</w:t>
            </w:r>
          </w:p>
        </w:tc>
        <w:tc>
          <w:tcPr>
            <w:tcW w:w="1130" w:type="dxa"/>
            <w:tcBorders>
              <w:right w:val="nil"/>
            </w:tcBorders>
          </w:tcPr>
          <w:p w:rsidR="00140BEE" w:rsidRPr="007C60A6" w:rsidRDefault="00140BEE" w:rsidP="00943690">
            <w:pPr>
              <w:pStyle w:val="TableText"/>
              <w:tabs>
                <w:tab w:val="left" w:pos="175"/>
              </w:tabs>
              <w:jc w:val="center"/>
            </w:pPr>
            <w:r w:rsidRPr="007C60A6">
              <w:rPr>
                <w:rFonts w:cs="Arial"/>
                <w:szCs w:val="24"/>
              </w:rPr>
              <w:t>.08</w:t>
            </w:r>
          </w:p>
        </w:tc>
        <w:tc>
          <w:tcPr>
            <w:tcW w:w="1318" w:type="dxa"/>
            <w:tcBorders>
              <w:right w:val="nil"/>
            </w:tcBorders>
          </w:tcPr>
          <w:p w:rsidR="00140BEE" w:rsidRPr="007C60A6" w:rsidRDefault="00140BEE" w:rsidP="00943690">
            <w:pPr>
              <w:pStyle w:val="TableText"/>
              <w:tabs>
                <w:tab w:val="left" w:pos="175"/>
              </w:tabs>
              <w:jc w:val="center"/>
            </w:pPr>
            <w:r w:rsidRPr="007C60A6">
              <w:t>53</w:t>
            </w:r>
          </w:p>
        </w:tc>
        <w:tc>
          <w:tcPr>
            <w:tcW w:w="1152" w:type="dxa"/>
            <w:tcBorders>
              <w:right w:val="nil"/>
            </w:tcBorders>
          </w:tcPr>
          <w:p w:rsidR="00140BEE" w:rsidRPr="007C60A6" w:rsidRDefault="00140BEE" w:rsidP="00943690">
            <w:pPr>
              <w:pStyle w:val="TableText"/>
              <w:tabs>
                <w:tab w:val="left" w:pos="122"/>
              </w:tabs>
              <w:jc w:val="center"/>
            </w:pPr>
            <w:r w:rsidRPr="007C60A6">
              <w:rPr>
                <w:rFonts w:cs="Arial"/>
                <w:szCs w:val="24"/>
              </w:rPr>
              <w:t>.37</w:t>
            </w:r>
          </w:p>
        </w:tc>
        <w:tc>
          <w:tcPr>
            <w:tcW w:w="1171" w:type="dxa"/>
            <w:tcBorders>
              <w:right w:val="nil"/>
            </w:tcBorders>
          </w:tcPr>
          <w:p w:rsidR="00140BEE" w:rsidRPr="007C60A6" w:rsidRDefault="00140BEE" w:rsidP="00943690">
            <w:pPr>
              <w:pStyle w:val="TableText"/>
              <w:tabs>
                <w:tab w:val="left" w:pos="122"/>
              </w:tabs>
              <w:jc w:val="center"/>
            </w:pPr>
            <w:r w:rsidRPr="007C60A6">
              <w:t>81</w:t>
            </w:r>
          </w:p>
        </w:tc>
        <w:tc>
          <w:tcPr>
            <w:tcW w:w="1309" w:type="dxa"/>
          </w:tcPr>
          <w:p w:rsidR="00140BEE" w:rsidRPr="007C60A6" w:rsidRDefault="00140BEE" w:rsidP="00943690">
            <w:pPr>
              <w:pStyle w:val="TableText"/>
              <w:tabs>
                <w:tab w:val="right" w:pos="842"/>
              </w:tabs>
              <w:jc w:val="center"/>
            </w:pPr>
            <w:r w:rsidRPr="007C60A6">
              <w:rPr>
                <w:rFonts w:cs="Arial"/>
                <w:szCs w:val="24"/>
              </w:rPr>
              <w:t>5.82</w:t>
            </w:r>
          </w:p>
        </w:tc>
      </w:tr>
      <w:tr w:rsidR="00140BEE" w:rsidRPr="007C60A6" w:rsidTr="00943690">
        <w:tblPrEx>
          <w:tblCellMar>
            <w:top w:w="0" w:type="dxa"/>
            <w:bottom w:w="0" w:type="dxa"/>
          </w:tblCellMar>
        </w:tblPrEx>
        <w:trPr>
          <w:cantSplit/>
          <w:jc w:val="center"/>
        </w:trPr>
        <w:tc>
          <w:tcPr>
            <w:tcW w:w="1002" w:type="dxa"/>
            <w:tcBorders>
              <w:right w:val="nil"/>
            </w:tcBorders>
          </w:tcPr>
          <w:p w:rsidR="00140BEE" w:rsidRPr="007C60A6" w:rsidRDefault="00140BEE" w:rsidP="00943690">
            <w:pPr>
              <w:pStyle w:val="TableText"/>
              <w:tabs>
                <w:tab w:val="left" w:pos="85"/>
              </w:tabs>
              <w:jc w:val="center"/>
            </w:pPr>
            <w:r w:rsidRPr="007C60A6">
              <w:t>26</w:t>
            </w:r>
          </w:p>
        </w:tc>
        <w:tc>
          <w:tcPr>
            <w:tcW w:w="1130" w:type="dxa"/>
            <w:tcBorders>
              <w:right w:val="nil"/>
            </w:tcBorders>
          </w:tcPr>
          <w:p w:rsidR="00140BEE" w:rsidRPr="007C60A6" w:rsidRDefault="00140BEE" w:rsidP="00943690">
            <w:pPr>
              <w:pStyle w:val="TableText"/>
              <w:tabs>
                <w:tab w:val="left" w:pos="175"/>
              </w:tabs>
              <w:jc w:val="center"/>
            </w:pPr>
            <w:r w:rsidRPr="007C60A6">
              <w:rPr>
                <w:rFonts w:cs="Arial"/>
                <w:szCs w:val="24"/>
              </w:rPr>
              <w:t>.08</w:t>
            </w:r>
          </w:p>
        </w:tc>
        <w:tc>
          <w:tcPr>
            <w:tcW w:w="1318" w:type="dxa"/>
            <w:tcBorders>
              <w:right w:val="nil"/>
            </w:tcBorders>
          </w:tcPr>
          <w:p w:rsidR="00140BEE" w:rsidRPr="007C60A6" w:rsidRDefault="00140BEE" w:rsidP="00943690">
            <w:pPr>
              <w:pStyle w:val="TableText"/>
              <w:tabs>
                <w:tab w:val="left" w:pos="175"/>
              </w:tabs>
              <w:jc w:val="center"/>
            </w:pPr>
            <w:r w:rsidRPr="007C60A6">
              <w:t>54</w:t>
            </w:r>
          </w:p>
        </w:tc>
        <w:tc>
          <w:tcPr>
            <w:tcW w:w="1152" w:type="dxa"/>
            <w:tcBorders>
              <w:right w:val="nil"/>
            </w:tcBorders>
          </w:tcPr>
          <w:p w:rsidR="00140BEE" w:rsidRPr="007C60A6" w:rsidRDefault="00140BEE" w:rsidP="00943690">
            <w:pPr>
              <w:pStyle w:val="TableText"/>
              <w:tabs>
                <w:tab w:val="left" w:pos="122"/>
              </w:tabs>
              <w:jc w:val="center"/>
            </w:pPr>
            <w:r w:rsidRPr="007C60A6">
              <w:rPr>
                <w:rFonts w:cs="Arial"/>
                <w:szCs w:val="24"/>
              </w:rPr>
              <w:t>.37</w:t>
            </w:r>
          </w:p>
        </w:tc>
        <w:tc>
          <w:tcPr>
            <w:tcW w:w="1171" w:type="dxa"/>
            <w:tcBorders>
              <w:right w:val="nil"/>
            </w:tcBorders>
          </w:tcPr>
          <w:p w:rsidR="00140BEE" w:rsidRPr="007C60A6" w:rsidRDefault="00140BEE" w:rsidP="00943690">
            <w:pPr>
              <w:pStyle w:val="TableText"/>
              <w:tabs>
                <w:tab w:val="left" w:pos="122"/>
              </w:tabs>
              <w:jc w:val="center"/>
            </w:pPr>
            <w:r w:rsidRPr="007C60A6">
              <w:t>82</w:t>
            </w:r>
          </w:p>
        </w:tc>
        <w:tc>
          <w:tcPr>
            <w:tcW w:w="1309" w:type="dxa"/>
          </w:tcPr>
          <w:p w:rsidR="00140BEE" w:rsidRPr="007C60A6" w:rsidRDefault="00140BEE" w:rsidP="00943690">
            <w:pPr>
              <w:pStyle w:val="TableText"/>
              <w:tabs>
                <w:tab w:val="right" w:pos="842"/>
              </w:tabs>
              <w:jc w:val="center"/>
            </w:pPr>
            <w:r w:rsidRPr="007C60A6">
              <w:rPr>
                <w:rFonts w:cs="Arial"/>
                <w:szCs w:val="24"/>
              </w:rPr>
              <w:t>6.62</w:t>
            </w:r>
          </w:p>
        </w:tc>
      </w:tr>
      <w:tr w:rsidR="00140BEE" w:rsidRPr="007C60A6" w:rsidTr="00943690">
        <w:tblPrEx>
          <w:tblCellMar>
            <w:top w:w="0" w:type="dxa"/>
            <w:bottom w:w="0" w:type="dxa"/>
          </w:tblCellMar>
        </w:tblPrEx>
        <w:trPr>
          <w:cantSplit/>
          <w:jc w:val="center"/>
        </w:trPr>
        <w:tc>
          <w:tcPr>
            <w:tcW w:w="1002" w:type="dxa"/>
            <w:tcBorders>
              <w:right w:val="nil"/>
            </w:tcBorders>
          </w:tcPr>
          <w:p w:rsidR="00140BEE" w:rsidRPr="007C60A6" w:rsidRDefault="00140BEE" w:rsidP="00943690">
            <w:pPr>
              <w:pStyle w:val="TableText"/>
              <w:tabs>
                <w:tab w:val="left" w:pos="85"/>
              </w:tabs>
              <w:jc w:val="center"/>
            </w:pPr>
            <w:r w:rsidRPr="007C60A6">
              <w:t>27</w:t>
            </w:r>
          </w:p>
        </w:tc>
        <w:tc>
          <w:tcPr>
            <w:tcW w:w="1130" w:type="dxa"/>
            <w:tcBorders>
              <w:right w:val="nil"/>
            </w:tcBorders>
          </w:tcPr>
          <w:p w:rsidR="00140BEE" w:rsidRPr="007C60A6" w:rsidRDefault="00140BEE" w:rsidP="00943690">
            <w:pPr>
              <w:pStyle w:val="TableText"/>
              <w:tabs>
                <w:tab w:val="left" w:pos="175"/>
              </w:tabs>
              <w:jc w:val="center"/>
            </w:pPr>
            <w:r w:rsidRPr="007C60A6">
              <w:rPr>
                <w:rFonts w:cs="Arial"/>
                <w:szCs w:val="24"/>
              </w:rPr>
              <w:t>.08</w:t>
            </w:r>
          </w:p>
        </w:tc>
        <w:tc>
          <w:tcPr>
            <w:tcW w:w="1318" w:type="dxa"/>
            <w:tcBorders>
              <w:right w:val="nil"/>
            </w:tcBorders>
          </w:tcPr>
          <w:p w:rsidR="00140BEE" w:rsidRPr="007C60A6" w:rsidRDefault="00140BEE" w:rsidP="00943690">
            <w:pPr>
              <w:pStyle w:val="TableText"/>
              <w:tabs>
                <w:tab w:val="left" w:pos="175"/>
              </w:tabs>
              <w:jc w:val="center"/>
            </w:pPr>
            <w:r w:rsidRPr="007C60A6">
              <w:t>55</w:t>
            </w:r>
          </w:p>
        </w:tc>
        <w:tc>
          <w:tcPr>
            <w:tcW w:w="1152" w:type="dxa"/>
            <w:tcBorders>
              <w:right w:val="nil"/>
            </w:tcBorders>
          </w:tcPr>
          <w:p w:rsidR="00140BEE" w:rsidRPr="007C60A6" w:rsidRDefault="00140BEE" w:rsidP="00943690">
            <w:pPr>
              <w:pStyle w:val="TableText"/>
              <w:tabs>
                <w:tab w:val="left" w:pos="122"/>
              </w:tabs>
              <w:jc w:val="center"/>
            </w:pPr>
            <w:r w:rsidRPr="007C60A6">
              <w:rPr>
                <w:rFonts w:cs="Arial"/>
                <w:szCs w:val="24"/>
              </w:rPr>
              <w:t>.39</w:t>
            </w:r>
          </w:p>
        </w:tc>
        <w:tc>
          <w:tcPr>
            <w:tcW w:w="1171" w:type="dxa"/>
            <w:tcBorders>
              <w:right w:val="nil"/>
            </w:tcBorders>
          </w:tcPr>
          <w:p w:rsidR="00140BEE" w:rsidRPr="007C60A6" w:rsidRDefault="00140BEE" w:rsidP="00943690">
            <w:pPr>
              <w:pStyle w:val="TableText"/>
              <w:tabs>
                <w:tab w:val="left" w:pos="122"/>
              </w:tabs>
              <w:jc w:val="center"/>
            </w:pPr>
            <w:r w:rsidRPr="007C60A6">
              <w:t>83</w:t>
            </w:r>
          </w:p>
        </w:tc>
        <w:tc>
          <w:tcPr>
            <w:tcW w:w="1309" w:type="dxa"/>
          </w:tcPr>
          <w:p w:rsidR="00140BEE" w:rsidRPr="007C60A6" w:rsidRDefault="00140BEE" w:rsidP="00943690">
            <w:pPr>
              <w:pStyle w:val="TableText"/>
              <w:tabs>
                <w:tab w:val="right" w:pos="842"/>
              </w:tabs>
              <w:jc w:val="center"/>
            </w:pPr>
            <w:r w:rsidRPr="007C60A6">
              <w:rPr>
                <w:rFonts w:cs="Arial"/>
                <w:szCs w:val="24"/>
              </w:rPr>
              <w:t>7.77</w:t>
            </w:r>
          </w:p>
        </w:tc>
      </w:tr>
      <w:tr w:rsidR="00140BEE" w:rsidRPr="007C60A6" w:rsidTr="00943690">
        <w:tblPrEx>
          <w:tblCellMar>
            <w:top w:w="0" w:type="dxa"/>
            <w:bottom w:w="0" w:type="dxa"/>
          </w:tblCellMar>
        </w:tblPrEx>
        <w:trPr>
          <w:cantSplit/>
          <w:jc w:val="center"/>
        </w:trPr>
        <w:tc>
          <w:tcPr>
            <w:tcW w:w="1002" w:type="dxa"/>
            <w:tcBorders>
              <w:right w:val="nil"/>
            </w:tcBorders>
          </w:tcPr>
          <w:p w:rsidR="00140BEE" w:rsidRPr="007C60A6" w:rsidRDefault="00140BEE" w:rsidP="00943690">
            <w:pPr>
              <w:pStyle w:val="TableText"/>
              <w:tabs>
                <w:tab w:val="left" w:pos="85"/>
              </w:tabs>
              <w:jc w:val="center"/>
            </w:pPr>
            <w:r w:rsidRPr="007C60A6">
              <w:t>28</w:t>
            </w:r>
          </w:p>
        </w:tc>
        <w:tc>
          <w:tcPr>
            <w:tcW w:w="1130" w:type="dxa"/>
            <w:tcBorders>
              <w:right w:val="nil"/>
            </w:tcBorders>
          </w:tcPr>
          <w:p w:rsidR="00140BEE" w:rsidRPr="007C60A6" w:rsidRDefault="00140BEE" w:rsidP="00943690">
            <w:pPr>
              <w:pStyle w:val="TableText"/>
              <w:tabs>
                <w:tab w:val="left" w:pos="175"/>
              </w:tabs>
              <w:jc w:val="center"/>
            </w:pPr>
            <w:r w:rsidRPr="007C60A6">
              <w:rPr>
                <w:rFonts w:cs="Arial"/>
                <w:szCs w:val="24"/>
              </w:rPr>
              <w:t>.08</w:t>
            </w:r>
          </w:p>
        </w:tc>
        <w:tc>
          <w:tcPr>
            <w:tcW w:w="1318" w:type="dxa"/>
            <w:tcBorders>
              <w:right w:val="nil"/>
            </w:tcBorders>
          </w:tcPr>
          <w:p w:rsidR="00140BEE" w:rsidRPr="007C60A6" w:rsidRDefault="00140BEE" w:rsidP="00943690">
            <w:pPr>
              <w:pStyle w:val="TableText"/>
              <w:tabs>
                <w:tab w:val="left" w:pos="175"/>
              </w:tabs>
              <w:jc w:val="center"/>
            </w:pPr>
            <w:r w:rsidRPr="007C60A6">
              <w:t>56</w:t>
            </w:r>
          </w:p>
        </w:tc>
        <w:tc>
          <w:tcPr>
            <w:tcW w:w="1152" w:type="dxa"/>
            <w:tcBorders>
              <w:right w:val="nil"/>
            </w:tcBorders>
          </w:tcPr>
          <w:p w:rsidR="00140BEE" w:rsidRPr="007C60A6" w:rsidRDefault="00140BEE" w:rsidP="00943690">
            <w:pPr>
              <w:pStyle w:val="TableText"/>
              <w:tabs>
                <w:tab w:val="left" w:pos="122"/>
              </w:tabs>
              <w:jc w:val="center"/>
            </w:pPr>
            <w:r w:rsidRPr="007C60A6">
              <w:rPr>
                <w:rFonts w:cs="Arial"/>
                <w:szCs w:val="24"/>
              </w:rPr>
              <w:t>.40</w:t>
            </w:r>
          </w:p>
        </w:tc>
        <w:tc>
          <w:tcPr>
            <w:tcW w:w="1171" w:type="dxa"/>
            <w:tcBorders>
              <w:right w:val="nil"/>
            </w:tcBorders>
          </w:tcPr>
          <w:p w:rsidR="00140BEE" w:rsidRPr="007C60A6" w:rsidRDefault="00140BEE" w:rsidP="00943690">
            <w:pPr>
              <w:pStyle w:val="TableText"/>
              <w:tabs>
                <w:tab w:val="left" w:pos="122"/>
              </w:tabs>
              <w:jc w:val="center"/>
            </w:pPr>
            <w:r w:rsidRPr="007C60A6">
              <w:t>84</w:t>
            </w:r>
          </w:p>
        </w:tc>
        <w:tc>
          <w:tcPr>
            <w:tcW w:w="1309" w:type="dxa"/>
          </w:tcPr>
          <w:p w:rsidR="00140BEE" w:rsidRPr="007C60A6" w:rsidRDefault="00140BEE" w:rsidP="00943690">
            <w:pPr>
              <w:pStyle w:val="TableText"/>
              <w:tabs>
                <w:tab w:val="right" w:pos="842"/>
              </w:tabs>
              <w:jc w:val="center"/>
            </w:pPr>
            <w:r w:rsidRPr="007C60A6">
              <w:rPr>
                <w:rFonts w:cs="Arial"/>
                <w:szCs w:val="24"/>
              </w:rPr>
              <w:t>8.70</w:t>
            </w:r>
          </w:p>
        </w:tc>
      </w:tr>
      <w:tr w:rsidR="00140BEE" w:rsidRPr="007C60A6" w:rsidTr="00943690">
        <w:tblPrEx>
          <w:tblCellMar>
            <w:top w:w="0" w:type="dxa"/>
            <w:bottom w:w="0" w:type="dxa"/>
          </w:tblCellMar>
        </w:tblPrEx>
        <w:trPr>
          <w:cantSplit/>
          <w:jc w:val="center"/>
        </w:trPr>
        <w:tc>
          <w:tcPr>
            <w:tcW w:w="1002" w:type="dxa"/>
            <w:tcBorders>
              <w:right w:val="nil"/>
            </w:tcBorders>
          </w:tcPr>
          <w:p w:rsidR="00140BEE" w:rsidRPr="007C60A6" w:rsidRDefault="00140BEE" w:rsidP="00943690">
            <w:pPr>
              <w:pStyle w:val="TableText"/>
              <w:tabs>
                <w:tab w:val="left" w:pos="85"/>
              </w:tabs>
              <w:jc w:val="center"/>
            </w:pPr>
            <w:r w:rsidRPr="007C60A6">
              <w:t>29</w:t>
            </w:r>
          </w:p>
        </w:tc>
        <w:tc>
          <w:tcPr>
            <w:tcW w:w="1130" w:type="dxa"/>
            <w:tcBorders>
              <w:right w:val="nil"/>
            </w:tcBorders>
          </w:tcPr>
          <w:p w:rsidR="00140BEE" w:rsidRPr="007C60A6" w:rsidRDefault="00140BEE" w:rsidP="00943690">
            <w:pPr>
              <w:pStyle w:val="TableText"/>
              <w:tabs>
                <w:tab w:val="left" w:pos="175"/>
              </w:tabs>
              <w:jc w:val="center"/>
            </w:pPr>
            <w:r w:rsidRPr="007C60A6">
              <w:rPr>
                <w:rFonts w:cs="Arial"/>
                <w:szCs w:val="24"/>
              </w:rPr>
              <w:t>.08</w:t>
            </w:r>
          </w:p>
        </w:tc>
        <w:tc>
          <w:tcPr>
            <w:tcW w:w="1318" w:type="dxa"/>
            <w:tcBorders>
              <w:right w:val="nil"/>
            </w:tcBorders>
          </w:tcPr>
          <w:p w:rsidR="00140BEE" w:rsidRPr="007C60A6" w:rsidRDefault="00140BEE" w:rsidP="00943690">
            <w:pPr>
              <w:pStyle w:val="TableText"/>
              <w:tabs>
                <w:tab w:val="left" w:pos="175"/>
              </w:tabs>
              <w:jc w:val="center"/>
            </w:pPr>
            <w:r w:rsidRPr="007C60A6">
              <w:t>57</w:t>
            </w:r>
          </w:p>
        </w:tc>
        <w:tc>
          <w:tcPr>
            <w:tcW w:w="1152" w:type="dxa"/>
            <w:tcBorders>
              <w:right w:val="nil"/>
            </w:tcBorders>
          </w:tcPr>
          <w:p w:rsidR="00140BEE" w:rsidRPr="007C60A6" w:rsidRDefault="00140BEE" w:rsidP="00943690">
            <w:pPr>
              <w:pStyle w:val="TableText"/>
              <w:tabs>
                <w:tab w:val="left" w:pos="122"/>
              </w:tabs>
              <w:jc w:val="center"/>
            </w:pPr>
            <w:r w:rsidRPr="007C60A6">
              <w:rPr>
                <w:rFonts w:cs="Arial"/>
                <w:szCs w:val="24"/>
              </w:rPr>
              <w:t>.41</w:t>
            </w:r>
          </w:p>
        </w:tc>
        <w:tc>
          <w:tcPr>
            <w:tcW w:w="1171" w:type="dxa"/>
            <w:tcBorders>
              <w:right w:val="nil"/>
            </w:tcBorders>
          </w:tcPr>
          <w:p w:rsidR="00140BEE" w:rsidRPr="007C60A6" w:rsidRDefault="00140BEE" w:rsidP="00943690">
            <w:pPr>
              <w:pStyle w:val="TableText"/>
              <w:tabs>
                <w:tab w:val="left" w:pos="122"/>
              </w:tabs>
              <w:jc w:val="center"/>
            </w:pPr>
            <w:r w:rsidRPr="007C60A6">
              <w:t>85</w:t>
            </w:r>
          </w:p>
        </w:tc>
        <w:tc>
          <w:tcPr>
            <w:tcW w:w="1309" w:type="dxa"/>
          </w:tcPr>
          <w:p w:rsidR="00140BEE" w:rsidRPr="007C60A6" w:rsidRDefault="00140BEE" w:rsidP="00943690">
            <w:pPr>
              <w:pStyle w:val="TableText"/>
              <w:tabs>
                <w:tab w:val="right" w:pos="842"/>
              </w:tabs>
              <w:jc w:val="center"/>
            </w:pPr>
            <w:r w:rsidRPr="007C60A6">
              <w:rPr>
                <w:rFonts w:cs="Arial"/>
                <w:szCs w:val="24"/>
              </w:rPr>
              <w:t>9.46</w:t>
            </w:r>
          </w:p>
        </w:tc>
      </w:tr>
      <w:tr w:rsidR="00140BEE" w:rsidRPr="007C60A6" w:rsidTr="00943690">
        <w:tblPrEx>
          <w:tblCellMar>
            <w:top w:w="0" w:type="dxa"/>
            <w:bottom w:w="0" w:type="dxa"/>
          </w:tblCellMar>
        </w:tblPrEx>
        <w:trPr>
          <w:cantSplit/>
          <w:jc w:val="center"/>
        </w:trPr>
        <w:tc>
          <w:tcPr>
            <w:tcW w:w="1002" w:type="dxa"/>
            <w:tcBorders>
              <w:right w:val="nil"/>
            </w:tcBorders>
          </w:tcPr>
          <w:p w:rsidR="00140BEE" w:rsidRPr="007C60A6" w:rsidRDefault="00140BEE" w:rsidP="00943690">
            <w:pPr>
              <w:pStyle w:val="TableText"/>
              <w:tabs>
                <w:tab w:val="left" w:pos="85"/>
              </w:tabs>
              <w:jc w:val="center"/>
            </w:pPr>
            <w:r w:rsidRPr="007C60A6">
              <w:t>30</w:t>
            </w:r>
          </w:p>
        </w:tc>
        <w:tc>
          <w:tcPr>
            <w:tcW w:w="1130" w:type="dxa"/>
            <w:tcBorders>
              <w:right w:val="nil"/>
            </w:tcBorders>
          </w:tcPr>
          <w:p w:rsidR="00140BEE" w:rsidRPr="007C60A6" w:rsidRDefault="00140BEE" w:rsidP="00943690">
            <w:pPr>
              <w:pStyle w:val="TableText"/>
              <w:tabs>
                <w:tab w:val="left" w:pos="175"/>
              </w:tabs>
              <w:jc w:val="center"/>
            </w:pPr>
            <w:r w:rsidRPr="007C60A6">
              <w:rPr>
                <w:rFonts w:cs="Arial"/>
                <w:szCs w:val="24"/>
              </w:rPr>
              <w:t>.08</w:t>
            </w:r>
          </w:p>
        </w:tc>
        <w:tc>
          <w:tcPr>
            <w:tcW w:w="1318" w:type="dxa"/>
            <w:tcBorders>
              <w:right w:val="nil"/>
            </w:tcBorders>
          </w:tcPr>
          <w:p w:rsidR="00140BEE" w:rsidRPr="007C60A6" w:rsidRDefault="00140BEE" w:rsidP="00943690">
            <w:pPr>
              <w:pStyle w:val="TableText"/>
              <w:tabs>
                <w:tab w:val="left" w:pos="175"/>
              </w:tabs>
              <w:jc w:val="center"/>
            </w:pPr>
            <w:r w:rsidRPr="007C60A6">
              <w:t>58</w:t>
            </w:r>
          </w:p>
        </w:tc>
        <w:tc>
          <w:tcPr>
            <w:tcW w:w="1152" w:type="dxa"/>
            <w:tcBorders>
              <w:right w:val="nil"/>
            </w:tcBorders>
          </w:tcPr>
          <w:p w:rsidR="00140BEE" w:rsidRPr="007C60A6" w:rsidRDefault="00140BEE" w:rsidP="00943690">
            <w:pPr>
              <w:pStyle w:val="TableText"/>
              <w:tabs>
                <w:tab w:val="left" w:pos="122"/>
              </w:tabs>
              <w:jc w:val="center"/>
            </w:pPr>
            <w:r w:rsidRPr="007C60A6">
              <w:rPr>
                <w:rFonts w:cs="Arial"/>
                <w:szCs w:val="24"/>
              </w:rPr>
              <w:t>.44</w:t>
            </w:r>
          </w:p>
        </w:tc>
        <w:tc>
          <w:tcPr>
            <w:tcW w:w="1171" w:type="dxa"/>
            <w:tcBorders>
              <w:right w:val="nil"/>
            </w:tcBorders>
          </w:tcPr>
          <w:p w:rsidR="00140BEE" w:rsidRPr="007C60A6" w:rsidRDefault="00140BEE" w:rsidP="00943690">
            <w:pPr>
              <w:pStyle w:val="TableText"/>
              <w:tabs>
                <w:tab w:val="left" w:pos="122"/>
              </w:tabs>
              <w:jc w:val="center"/>
            </w:pPr>
            <w:r w:rsidRPr="007C60A6">
              <w:t>86</w:t>
            </w:r>
          </w:p>
        </w:tc>
        <w:tc>
          <w:tcPr>
            <w:tcW w:w="1309" w:type="dxa"/>
          </w:tcPr>
          <w:p w:rsidR="00140BEE" w:rsidRPr="007C60A6" w:rsidRDefault="00140BEE" w:rsidP="00943690">
            <w:pPr>
              <w:pStyle w:val="TableText"/>
              <w:tabs>
                <w:tab w:val="right" w:pos="842"/>
              </w:tabs>
              <w:jc w:val="center"/>
            </w:pPr>
            <w:r w:rsidRPr="007C60A6">
              <w:rPr>
                <w:rFonts w:cs="Arial"/>
                <w:szCs w:val="24"/>
              </w:rPr>
              <w:t>10.26</w:t>
            </w:r>
          </w:p>
        </w:tc>
      </w:tr>
      <w:tr w:rsidR="00140BEE" w:rsidRPr="007C60A6" w:rsidTr="00943690">
        <w:tblPrEx>
          <w:tblCellMar>
            <w:top w:w="0" w:type="dxa"/>
            <w:bottom w:w="0" w:type="dxa"/>
          </w:tblCellMar>
        </w:tblPrEx>
        <w:trPr>
          <w:cantSplit/>
          <w:jc w:val="center"/>
        </w:trPr>
        <w:tc>
          <w:tcPr>
            <w:tcW w:w="1002" w:type="dxa"/>
            <w:tcBorders>
              <w:right w:val="nil"/>
            </w:tcBorders>
          </w:tcPr>
          <w:p w:rsidR="00140BEE" w:rsidRPr="007C60A6" w:rsidRDefault="00140BEE" w:rsidP="00943690">
            <w:pPr>
              <w:pStyle w:val="TableText"/>
              <w:tabs>
                <w:tab w:val="left" w:pos="85"/>
              </w:tabs>
              <w:jc w:val="center"/>
            </w:pPr>
            <w:r w:rsidRPr="007C60A6">
              <w:t>31</w:t>
            </w:r>
          </w:p>
        </w:tc>
        <w:tc>
          <w:tcPr>
            <w:tcW w:w="1130" w:type="dxa"/>
            <w:tcBorders>
              <w:right w:val="nil"/>
            </w:tcBorders>
          </w:tcPr>
          <w:p w:rsidR="00140BEE" w:rsidRPr="007C60A6" w:rsidRDefault="00140BEE" w:rsidP="00943690">
            <w:pPr>
              <w:pStyle w:val="TableText"/>
              <w:tabs>
                <w:tab w:val="left" w:pos="175"/>
              </w:tabs>
              <w:jc w:val="center"/>
            </w:pPr>
            <w:r w:rsidRPr="007C60A6">
              <w:rPr>
                <w:rFonts w:cs="Arial"/>
                <w:szCs w:val="24"/>
              </w:rPr>
              <w:t>.08</w:t>
            </w:r>
          </w:p>
        </w:tc>
        <w:tc>
          <w:tcPr>
            <w:tcW w:w="1318" w:type="dxa"/>
            <w:tcBorders>
              <w:right w:val="nil"/>
            </w:tcBorders>
          </w:tcPr>
          <w:p w:rsidR="00140BEE" w:rsidRPr="007C60A6" w:rsidRDefault="00140BEE" w:rsidP="00943690">
            <w:pPr>
              <w:pStyle w:val="TableText"/>
              <w:tabs>
                <w:tab w:val="left" w:pos="175"/>
              </w:tabs>
              <w:jc w:val="center"/>
            </w:pPr>
            <w:r w:rsidRPr="007C60A6">
              <w:t>59</w:t>
            </w:r>
          </w:p>
        </w:tc>
        <w:tc>
          <w:tcPr>
            <w:tcW w:w="1152" w:type="dxa"/>
            <w:tcBorders>
              <w:right w:val="nil"/>
            </w:tcBorders>
          </w:tcPr>
          <w:p w:rsidR="00140BEE" w:rsidRPr="007C60A6" w:rsidRDefault="00140BEE" w:rsidP="00943690">
            <w:pPr>
              <w:pStyle w:val="TableText"/>
              <w:tabs>
                <w:tab w:val="left" w:pos="122"/>
              </w:tabs>
              <w:jc w:val="center"/>
            </w:pPr>
            <w:r w:rsidRPr="007C60A6">
              <w:rPr>
                <w:rFonts w:cs="Arial"/>
                <w:szCs w:val="24"/>
              </w:rPr>
              <w:t>.46</w:t>
            </w:r>
          </w:p>
        </w:tc>
        <w:tc>
          <w:tcPr>
            <w:tcW w:w="1171" w:type="dxa"/>
            <w:tcBorders>
              <w:right w:val="nil"/>
            </w:tcBorders>
          </w:tcPr>
          <w:p w:rsidR="00140BEE" w:rsidRPr="007C60A6" w:rsidRDefault="00140BEE" w:rsidP="00943690">
            <w:pPr>
              <w:pStyle w:val="TableText"/>
              <w:tabs>
                <w:tab w:val="left" w:pos="122"/>
              </w:tabs>
              <w:jc w:val="center"/>
            </w:pPr>
            <w:r w:rsidRPr="007C60A6">
              <w:t>87</w:t>
            </w:r>
          </w:p>
        </w:tc>
        <w:tc>
          <w:tcPr>
            <w:tcW w:w="1309" w:type="dxa"/>
          </w:tcPr>
          <w:p w:rsidR="00140BEE" w:rsidRPr="007C60A6" w:rsidRDefault="00140BEE" w:rsidP="00943690">
            <w:pPr>
              <w:pStyle w:val="TableText"/>
              <w:tabs>
                <w:tab w:val="right" w:pos="842"/>
              </w:tabs>
              <w:jc w:val="center"/>
            </w:pPr>
            <w:r w:rsidRPr="007C60A6">
              <w:rPr>
                <w:rFonts w:cs="Arial"/>
                <w:szCs w:val="24"/>
              </w:rPr>
              <w:t>11.19</w:t>
            </w:r>
          </w:p>
        </w:tc>
      </w:tr>
      <w:tr w:rsidR="00140BEE" w:rsidRPr="007C60A6" w:rsidTr="00943690">
        <w:tblPrEx>
          <w:tblCellMar>
            <w:top w:w="0" w:type="dxa"/>
            <w:bottom w:w="0" w:type="dxa"/>
          </w:tblCellMar>
        </w:tblPrEx>
        <w:trPr>
          <w:cantSplit/>
          <w:jc w:val="center"/>
        </w:trPr>
        <w:tc>
          <w:tcPr>
            <w:tcW w:w="1002" w:type="dxa"/>
            <w:tcBorders>
              <w:right w:val="nil"/>
            </w:tcBorders>
          </w:tcPr>
          <w:p w:rsidR="00140BEE" w:rsidRPr="007C60A6" w:rsidRDefault="00140BEE" w:rsidP="00943690">
            <w:pPr>
              <w:pStyle w:val="TableText"/>
              <w:tabs>
                <w:tab w:val="left" w:pos="85"/>
              </w:tabs>
              <w:jc w:val="center"/>
            </w:pPr>
            <w:r w:rsidRPr="007C60A6">
              <w:t>32</w:t>
            </w:r>
          </w:p>
        </w:tc>
        <w:tc>
          <w:tcPr>
            <w:tcW w:w="1130" w:type="dxa"/>
            <w:tcBorders>
              <w:right w:val="nil"/>
            </w:tcBorders>
          </w:tcPr>
          <w:p w:rsidR="00140BEE" w:rsidRPr="007C60A6" w:rsidRDefault="00140BEE" w:rsidP="00943690">
            <w:pPr>
              <w:pStyle w:val="TableText"/>
              <w:tabs>
                <w:tab w:val="left" w:pos="175"/>
              </w:tabs>
              <w:jc w:val="center"/>
            </w:pPr>
            <w:r w:rsidRPr="007C60A6">
              <w:rPr>
                <w:rFonts w:cs="Arial"/>
                <w:szCs w:val="24"/>
              </w:rPr>
              <w:t>.09</w:t>
            </w:r>
          </w:p>
        </w:tc>
        <w:tc>
          <w:tcPr>
            <w:tcW w:w="1318" w:type="dxa"/>
            <w:tcBorders>
              <w:right w:val="nil"/>
            </w:tcBorders>
          </w:tcPr>
          <w:p w:rsidR="00140BEE" w:rsidRPr="007C60A6" w:rsidRDefault="00140BEE" w:rsidP="00943690">
            <w:pPr>
              <w:pStyle w:val="TableText"/>
              <w:tabs>
                <w:tab w:val="left" w:pos="175"/>
              </w:tabs>
              <w:jc w:val="center"/>
            </w:pPr>
            <w:r w:rsidRPr="007C60A6">
              <w:t>60</w:t>
            </w:r>
          </w:p>
        </w:tc>
        <w:tc>
          <w:tcPr>
            <w:tcW w:w="1152" w:type="dxa"/>
            <w:tcBorders>
              <w:right w:val="nil"/>
            </w:tcBorders>
          </w:tcPr>
          <w:p w:rsidR="00140BEE" w:rsidRPr="007C60A6" w:rsidRDefault="00140BEE" w:rsidP="00943690">
            <w:pPr>
              <w:pStyle w:val="TableText"/>
              <w:tabs>
                <w:tab w:val="left" w:pos="122"/>
              </w:tabs>
              <w:jc w:val="center"/>
            </w:pPr>
            <w:r w:rsidRPr="007C60A6">
              <w:rPr>
                <w:rFonts w:cs="Arial"/>
                <w:szCs w:val="24"/>
              </w:rPr>
              <w:t>.49</w:t>
            </w:r>
          </w:p>
        </w:tc>
        <w:tc>
          <w:tcPr>
            <w:tcW w:w="1171" w:type="dxa"/>
            <w:tcBorders>
              <w:right w:val="nil"/>
            </w:tcBorders>
          </w:tcPr>
          <w:p w:rsidR="00140BEE" w:rsidRPr="007C60A6" w:rsidRDefault="00140BEE" w:rsidP="00943690">
            <w:pPr>
              <w:pStyle w:val="TableText"/>
              <w:tabs>
                <w:tab w:val="left" w:pos="122"/>
              </w:tabs>
              <w:jc w:val="center"/>
            </w:pPr>
            <w:r w:rsidRPr="007C60A6">
              <w:t>88</w:t>
            </w:r>
          </w:p>
        </w:tc>
        <w:tc>
          <w:tcPr>
            <w:tcW w:w="1309" w:type="dxa"/>
          </w:tcPr>
          <w:p w:rsidR="00140BEE" w:rsidRPr="007C60A6" w:rsidRDefault="00140BEE" w:rsidP="00943690">
            <w:pPr>
              <w:pStyle w:val="TableText"/>
              <w:tabs>
                <w:tab w:val="left" w:pos="85"/>
              </w:tabs>
              <w:jc w:val="center"/>
            </w:pPr>
            <w:r w:rsidRPr="007C60A6">
              <w:rPr>
                <w:rFonts w:cs="Arial"/>
                <w:szCs w:val="24"/>
              </w:rPr>
              <w:t>11.76</w:t>
            </w:r>
          </w:p>
        </w:tc>
      </w:tr>
      <w:tr w:rsidR="00140BEE" w:rsidRPr="007C60A6" w:rsidTr="00943690">
        <w:tblPrEx>
          <w:tblCellMar>
            <w:top w:w="0" w:type="dxa"/>
            <w:bottom w:w="0" w:type="dxa"/>
          </w:tblCellMar>
        </w:tblPrEx>
        <w:trPr>
          <w:cantSplit/>
          <w:jc w:val="center"/>
        </w:trPr>
        <w:tc>
          <w:tcPr>
            <w:tcW w:w="1002" w:type="dxa"/>
            <w:tcBorders>
              <w:right w:val="nil"/>
            </w:tcBorders>
          </w:tcPr>
          <w:p w:rsidR="00140BEE" w:rsidRPr="007C60A6" w:rsidRDefault="00140BEE" w:rsidP="00943690">
            <w:pPr>
              <w:pStyle w:val="TableText"/>
              <w:tabs>
                <w:tab w:val="left" w:pos="85"/>
              </w:tabs>
              <w:jc w:val="center"/>
            </w:pPr>
            <w:r w:rsidRPr="007C60A6">
              <w:t>33</w:t>
            </w:r>
          </w:p>
        </w:tc>
        <w:tc>
          <w:tcPr>
            <w:tcW w:w="1130" w:type="dxa"/>
            <w:tcBorders>
              <w:right w:val="nil"/>
            </w:tcBorders>
          </w:tcPr>
          <w:p w:rsidR="00140BEE" w:rsidRPr="007C60A6" w:rsidRDefault="00140BEE" w:rsidP="00943690">
            <w:pPr>
              <w:pStyle w:val="TableText"/>
              <w:tabs>
                <w:tab w:val="left" w:pos="175"/>
              </w:tabs>
              <w:jc w:val="center"/>
            </w:pPr>
            <w:r w:rsidRPr="007C60A6">
              <w:rPr>
                <w:rFonts w:cs="Arial"/>
                <w:szCs w:val="24"/>
              </w:rPr>
              <w:t>.10</w:t>
            </w:r>
          </w:p>
        </w:tc>
        <w:tc>
          <w:tcPr>
            <w:tcW w:w="1318" w:type="dxa"/>
            <w:tcBorders>
              <w:right w:val="nil"/>
            </w:tcBorders>
          </w:tcPr>
          <w:p w:rsidR="00140BEE" w:rsidRPr="007C60A6" w:rsidRDefault="00140BEE" w:rsidP="00943690">
            <w:pPr>
              <w:pStyle w:val="TableText"/>
              <w:tabs>
                <w:tab w:val="left" w:pos="175"/>
              </w:tabs>
              <w:jc w:val="center"/>
            </w:pPr>
            <w:r w:rsidRPr="007C60A6">
              <w:t>61</w:t>
            </w:r>
          </w:p>
        </w:tc>
        <w:tc>
          <w:tcPr>
            <w:tcW w:w="1152" w:type="dxa"/>
            <w:tcBorders>
              <w:right w:val="nil"/>
            </w:tcBorders>
          </w:tcPr>
          <w:p w:rsidR="00140BEE" w:rsidRPr="007C60A6" w:rsidRDefault="00140BEE" w:rsidP="00943690">
            <w:pPr>
              <w:pStyle w:val="TableText"/>
              <w:tabs>
                <w:tab w:val="left" w:pos="122"/>
              </w:tabs>
              <w:jc w:val="center"/>
            </w:pPr>
            <w:r w:rsidRPr="007C60A6">
              <w:rPr>
                <w:rFonts w:cs="Arial"/>
                <w:szCs w:val="24"/>
              </w:rPr>
              <w:t>.53</w:t>
            </w:r>
          </w:p>
        </w:tc>
        <w:tc>
          <w:tcPr>
            <w:tcW w:w="1171" w:type="dxa"/>
            <w:tcBorders>
              <w:right w:val="nil"/>
            </w:tcBorders>
          </w:tcPr>
          <w:p w:rsidR="00140BEE" w:rsidRPr="007C60A6" w:rsidRDefault="00140BEE" w:rsidP="00943690">
            <w:pPr>
              <w:pStyle w:val="TableText"/>
              <w:tabs>
                <w:tab w:val="left" w:pos="122"/>
              </w:tabs>
              <w:jc w:val="center"/>
            </w:pPr>
            <w:r w:rsidRPr="007C60A6">
              <w:t>89</w:t>
            </w:r>
          </w:p>
        </w:tc>
        <w:tc>
          <w:tcPr>
            <w:tcW w:w="1309" w:type="dxa"/>
          </w:tcPr>
          <w:p w:rsidR="00140BEE" w:rsidRPr="007C60A6" w:rsidRDefault="00140BEE" w:rsidP="00943690">
            <w:pPr>
              <w:pStyle w:val="TableText"/>
              <w:tabs>
                <w:tab w:val="left" w:pos="85"/>
              </w:tabs>
              <w:jc w:val="center"/>
            </w:pPr>
            <w:r w:rsidRPr="007C60A6">
              <w:rPr>
                <w:rFonts w:cs="Arial"/>
                <w:szCs w:val="24"/>
              </w:rPr>
              <w:t>12.58</w:t>
            </w:r>
          </w:p>
        </w:tc>
      </w:tr>
      <w:tr w:rsidR="00140BEE" w:rsidRPr="007C60A6" w:rsidTr="00943690">
        <w:tblPrEx>
          <w:tblCellMar>
            <w:top w:w="0" w:type="dxa"/>
            <w:bottom w:w="0" w:type="dxa"/>
          </w:tblCellMar>
        </w:tblPrEx>
        <w:trPr>
          <w:cantSplit/>
          <w:jc w:val="center"/>
        </w:trPr>
        <w:tc>
          <w:tcPr>
            <w:tcW w:w="1002" w:type="dxa"/>
            <w:tcBorders>
              <w:right w:val="nil"/>
            </w:tcBorders>
          </w:tcPr>
          <w:p w:rsidR="00140BEE" w:rsidRPr="007C60A6" w:rsidRDefault="00140BEE" w:rsidP="00943690">
            <w:pPr>
              <w:pStyle w:val="TableText"/>
              <w:tabs>
                <w:tab w:val="left" w:pos="85"/>
              </w:tabs>
              <w:jc w:val="center"/>
            </w:pPr>
            <w:r w:rsidRPr="007C60A6">
              <w:t>34</w:t>
            </w:r>
          </w:p>
        </w:tc>
        <w:tc>
          <w:tcPr>
            <w:tcW w:w="1130" w:type="dxa"/>
            <w:tcBorders>
              <w:right w:val="nil"/>
            </w:tcBorders>
          </w:tcPr>
          <w:p w:rsidR="00140BEE" w:rsidRPr="007C60A6" w:rsidRDefault="00140BEE" w:rsidP="00943690">
            <w:pPr>
              <w:pStyle w:val="TableText"/>
              <w:tabs>
                <w:tab w:val="left" w:pos="175"/>
              </w:tabs>
              <w:jc w:val="center"/>
            </w:pPr>
            <w:r w:rsidRPr="007C60A6">
              <w:rPr>
                <w:rFonts w:cs="Arial"/>
                <w:szCs w:val="24"/>
              </w:rPr>
              <w:t>.10</w:t>
            </w:r>
          </w:p>
        </w:tc>
        <w:tc>
          <w:tcPr>
            <w:tcW w:w="1318" w:type="dxa"/>
            <w:tcBorders>
              <w:right w:val="nil"/>
            </w:tcBorders>
          </w:tcPr>
          <w:p w:rsidR="00140BEE" w:rsidRPr="007C60A6" w:rsidRDefault="00140BEE" w:rsidP="00943690">
            <w:pPr>
              <w:pStyle w:val="TableText"/>
              <w:tabs>
                <w:tab w:val="left" w:pos="175"/>
              </w:tabs>
              <w:jc w:val="center"/>
            </w:pPr>
            <w:r w:rsidRPr="007C60A6">
              <w:t>62</w:t>
            </w:r>
          </w:p>
        </w:tc>
        <w:tc>
          <w:tcPr>
            <w:tcW w:w="1152" w:type="dxa"/>
            <w:tcBorders>
              <w:right w:val="nil"/>
            </w:tcBorders>
          </w:tcPr>
          <w:p w:rsidR="00140BEE" w:rsidRPr="007C60A6" w:rsidRDefault="00140BEE" w:rsidP="00943690">
            <w:pPr>
              <w:pStyle w:val="TableText"/>
              <w:tabs>
                <w:tab w:val="left" w:pos="122"/>
              </w:tabs>
              <w:jc w:val="center"/>
            </w:pPr>
            <w:r w:rsidRPr="007C60A6">
              <w:rPr>
                <w:rFonts w:cs="Arial"/>
                <w:szCs w:val="24"/>
              </w:rPr>
              <w:t>.57</w:t>
            </w:r>
          </w:p>
        </w:tc>
        <w:tc>
          <w:tcPr>
            <w:tcW w:w="1171" w:type="dxa"/>
            <w:tcBorders>
              <w:right w:val="nil"/>
            </w:tcBorders>
          </w:tcPr>
          <w:p w:rsidR="00140BEE" w:rsidRPr="007C60A6" w:rsidRDefault="00140BEE" w:rsidP="00943690">
            <w:pPr>
              <w:pStyle w:val="TableText"/>
              <w:tabs>
                <w:tab w:val="left" w:pos="122"/>
              </w:tabs>
              <w:jc w:val="center"/>
            </w:pPr>
            <w:r w:rsidRPr="007C60A6">
              <w:t>90</w:t>
            </w:r>
          </w:p>
        </w:tc>
        <w:tc>
          <w:tcPr>
            <w:tcW w:w="1309" w:type="dxa"/>
          </w:tcPr>
          <w:p w:rsidR="00140BEE" w:rsidRPr="007C60A6" w:rsidRDefault="00140BEE" w:rsidP="00943690">
            <w:pPr>
              <w:pStyle w:val="TableText"/>
              <w:tabs>
                <w:tab w:val="left" w:pos="85"/>
              </w:tabs>
              <w:jc w:val="center"/>
            </w:pPr>
            <w:r w:rsidRPr="007C60A6">
              <w:rPr>
                <w:rFonts w:cs="Arial"/>
                <w:szCs w:val="24"/>
              </w:rPr>
              <w:t>13.45</w:t>
            </w:r>
          </w:p>
        </w:tc>
      </w:tr>
      <w:tr w:rsidR="00140BEE" w:rsidRPr="007C60A6" w:rsidTr="00943690">
        <w:tblPrEx>
          <w:tblCellMar>
            <w:top w:w="0" w:type="dxa"/>
            <w:bottom w:w="0" w:type="dxa"/>
          </w:tblCellMar>
        </w:tblPrEx>
        <w:trPr>
          <w:cantSplit/>
          <w:jc w:val="center"/>
        </w:trPr>
        <w:tc>
          <w:tcPr>
            <w:tcW w:w="1002" w:type="dxa"/>
            <w:tcBorders>
              <w:right w:val="nil"/>
            </w:tcBorders>
          </w:tcPr>
          <w:p w:rsidR="00140BEE" w:rsidRPr="007C60A6" w:rsidRDefault="00140BEE" w:rsidP="00943690">
            <w:pPr>
              <w:pStyle w:val="TableText"/>
              <w:tabs>
                <w:tab w:val="left" w:pos="85"/>
              </w:tabs>
              <w:jc w:val="center"/>
            </w:pPr>
            <w:r w:rsidRPr="007C60A6">
              <w:t>35</w:t>
            </w:r>
          </w:p>
        </w:tc>
        <w:tc>
          <w:tcPr>
            <w:tcW w:w="1130" w:type="dxa"/>
            <w:tcBorders>
              <w:right w:val="nil"/>
            </w:tcBorders>
          </w:tcPr>
          <w:p w:rsidR="00140BEE" w:rsidRPr="007C60A6" w:rsidRDefault="00140BEE" w:rsidP="00943690">
            <w:pPr>
              <w:pStyle w:val="TableText"/>
              <w:tabs>
                <w:tab w:val="left" w:pos="175"/>
              </w:tabs>
              <w:jc w:val="center"/>
            </w:pPr>
            <w:r w:rsidRPr="007C60A6">
              <w:rPr>
                <w:rFonts w:cs="Arial"/>
                <w:szCs w:val="24"/>
              </w:rPr>
              <w:t>.10</w:t>
            </w:r>
          </w:p>
        </w:tc>
        <w:tc>
          <w:tcPr>
            <w:tcW w:w="1318" w:type="dxa"/>
            <w:tcBorders>
              <w:right w:val="nil"/>
            </w:tcBorders>
          </w:tcPr>
          <w:p w:rsidR="00140BEE" w:rsidRPr="007C60A6" w:rsidRDefault="00140BEE" w:rsidP="00943690">
            <w:pPr>
              <w:pStyle w:val="TableText"/>
              <w:tabs>
                <w:tab w:val="left" w:pos="175"/>
              </w:tabs>
              <w:jc w:val="center"/>
            </w:pPr>
            <w:r w:rsidRPr="007C60A6">
              <w:t>63</w:t>
            </w:r>
          </w:p>
        </w:tc>
        <w:tc>
          <w:tcPr>
            <w:tcW w:w="1152" w:type="dxa"/>
            <w:tcBorders>
              <w:right w:val="nil"/>
            </w:tcBorders>
          </w:tcPr>
          <w:p w:rsidR="00140BEE" w:rsidRPr="007C60A6" w:rsidRDefault="00140BEE" w:rsidP="00943690">
            <w:pPr>
              <w:pStyle w:val="TableText"/>
              <w:tabs>
                <w:tab w:val="left" w:pos="122"/>
              </w:tabs>
              <w:jc w:val="center"/>
            </w:pPr>
            <w:r w:rsidRPr="007C60A6">
              <w:rPr>
                <w:rFonts w:cs="Arial"/>
                <w:szCs w:val="24"/>
              </w:rPr>
              <w:t>.65</w:t>
            </w:r>
          </w:p>
        </w:tc>
        <w:tc>
          <w:tcPr>
            <w:tcW w:w="1171" w:type="dxa"/>
            <w:tcBorders>
              <w:right w:val="nil"/>
            </w:tcBorders>
          </w:tcPr>
          <w:p w:rsidR="00140BEE" w:rsidRPr="007C60A6" w:rsidRDefault="00140BEE" w:rsidP="00943690">
            <w:pPr>
              <w:pStyle w:val="TableText"/>
              <w:tabs>
                <w:tab w:val="left" w:pos="122"/>
              </w:tabs>
              <w:jc w:val="center"/>
            </w:pPr>
            <w:r w:rsidRPr="007C60A6">
              <w:t>91</w:t>
            </w:r>
          </w:p>
        </w:tc>
        <w:tc>
          <w:tcPr>
            <w:tcW w:w="1309" w:type="dxa"/>
          </w:tcPr>
          <w:p w:rsidR="00140BEE" w:rsidRPr="007C60A6" w:rsidRDefault="00140BEE" w:rsidP="00943690">
            <w:pPr>
              <w:pStyle w:val="TableText"/>
              <w:tabs>
                <w:tab w:val="left" w:pos="85"/>
              </w:tabs>
              <w:jc w:val="center"/>
            </w:pPr>
            <w:r w:rsidRPr="007C60A6">
              <w:rPr>
                <w:rFonts w:cs="Arial"/>
                <w:szCs w:val="24"/>
              </w:rPr>
              <w:t>14.32</w:t>
            </w:r>
          </w:p>
        </w:tc>
      </w:tr>
      <w:tr w:rsidR="00140BEE" w:rsidRPr="007C60A6" w:rsidTr="00943690">
        <w:tblPrEx>
          <w:tblCellMar>
            <w:top w:w="0" w:type="dxa"/>
            <w:bottom w:w="0" w:type="dxa"/>
          </w:tblCellMar>
        </w:tblPrEx>
        <w:trPr>
          <w:cantSplit/>
          <w:jc w:val="center"/>
        </w:trPr>
        <w:tc>
          <w:tcPr>
            <w:tcW w:w="1002" w:type="dxa"/>
            <w:tcBorders>
              <w:right w:val="nil"/>
            </w:tcBorders>
          </w:tcPr>
          <w:p w:rsidR="00140BEE" w:rsidRPr="007C60A6" w:rsidRDefault="00140BEE" w:rsidP="00943690">
            <w:pPr>
              <w:pStyle w:val="TableText"/>
              <w:tabs>
                <w:tab w:val="left" w:pos="85"/>
              </w:tabs>
              <w:jc w:val="center"/>
            </w:pPr>
            <w:r w:rsidRPr="007C60A6">
              <w:t>36</w:t>
            </w:r>
          </w:p>
        </w:tc>
        <w:tc>
          <w:tcPr>
            <w:tcW w:w="1130" w:type="dxa"/>
            <w:tcBorders>
              <w:right w:val="nil"/>
            </w:tcBorders>
          </w:tcPr>
          <w:p w:rsidR="00140BEE" w:rsidRPr="007C60A6" w:rsidRDefault="00140BEE" w:rsidP="00943690">
            <w:pPr>
              <w:pStyle w:val="TableText"/>
              <w:tabs>
                <w:tab w:val="left" w:pos="175"/>
              </w:tabs>
              <w:jc w:val="center"/>
            </w:pPr>
            <w:r w:rsidRPr="007C60A6">
              <w:rPr>
                <w:rFonts w:cs="Arial"/>
                <w:szCs w:val="24"/>
              </w:rPr>
              <w:t>.11</w:t>
            </w:r>
          </w:p>
        </w:tc>
        <w:tc>
          <w:tcPr>
            <w:tcW w:w="1318" w:type="dxa"/>
            <w:tcBorders>
              <w:right w:val="nil"/>
            </w:tcBorders>
          </w:tcPr>
          <w:p w:rsidR="00140BEE" w:rsidRPr="007C60A6" w:rsidRDefault="00140BEE" w:rsidP="00943690">
            <w:pPr>
              <w:pStyle w:val="TableText"/>
              <w:tabs>
                <w:tab w:val="left" w:pos="175"/>
              </w:tabs>
              <w:jc w:val="center"/>
            </w:pPr>
            <w:r w:rsidRPr="007C60A6">
              <w:t>64</w:t>
            </w:r>
          </w:p>
        </w:tc>
        <w:tc>
          <w:tcPr>
            <w:tcW w:w="1152" w:type="dxa"/>
            <w:tcBorders>
              <w:right w:val="nil"/>
            </w:tcBorders>
          </w:tcPr>
          <w:p w:rsidR="00140BEE" w:rsidRPr="007C60A6" w:rsidRDefault="00140BEE" w:rsidP="00943690">
            <w:pPr>
              <w:pStyle w:val="TableText"/>
              <w:tabs>
                <w:tab w:val="left" w:pos="122"/>
              </w:tabs>
              <w:jc w:val="center"/>
            </w:pPr>
            <w:r w:rsidRPr="007C60A6">
              <w:rPr>
                <w:rFonts w:cs="Arial"/>
                <w:szCs w:val="24"/>
              </w:rPr>
              <w:t>.74</w:t>
            </w:r>
          </w:p>
        </w:tc>
        <w:tc>
          <w:tcPr>
            <w:tcW w:w="1171" w:type="dxa"/>
            <w:tcBorders>
              <w:right w:val="nil"/>
            </w:tcBorders>
          </w:tcPr>
          <w:p w:rsidR="00140BEE" w:rsidRPr="007C60A6" w:rsidRDefault="00140BEE" w:rsidP="00943690">
            <w:pPr>
              <w:pStyle w:val="TableText"/>
              <w:tabs>
                <w:tab w:val="left" w:pos="122"/>
              </w:tabs>
              <w:jc w:val="center"/>
            </w:pPr>
            <w:r w:rsidRPr="007C60A6">
              <w:t>92</w:t>
            </w:r>
          </w:p>
        </w:tc>
        <w:tc>
          <w:tcPr>
            <w:tcW w:w="1309" w:type="dxa"/>
          </w:tcPr>
          <w:p w:rsidR="00140BEE" w:rsidRPr="007C60A6" w:rsidRDefault="00140BEE" w:rsidP="00943690">
            <w:pPr>
              <w:pStyle w:val="TableText"/>
              <w:tabs>
                <w:tab w:val="left" w:pos="85"/>
              </w:tabs>
              <w:jc w:val="center"/>
            </w:pPr>
            <w:r w:rsidRPr="007C60A6">
              <w:rPr>
                <w:rFonts w:cs="Arial"/>
                <w:szCs w:val="24"/>
              </w:rPr>
              <w:t>15.20</w:t>
            </w:r>
          </w:p>
        </w:tc>
      </w:tr>
      <w:tr w:rsidR="00140BEE" w:rsidRPr="007C60A6" w:rsidTr="00943690">
        <w:tblPrEx>
          <w:tblCellMar>
            <w:top w:w="0" w:type="dxa"/>
            <w:bottom w:w="0" w:type="dxa"/>
          </w:tblCellMar>
        </w:tblPrEx>
        <w:trPr>
          <w:cantSplit/>
          <w:jc w:val="center"/>
        </w:trPr>
        <w:tc>
          <w:tcPr>
            <w:tcW w:w="1002" w:type="dxa"/>
            <w:tcBorders>
              <w:right w:val="nil"/>
            </w:tcBorders>
          </w:tcPr>
          <w:p w:rsidR="00140BEE" w:rsidRPr="007C60A6" w:rsidRDefault="00140BEE" w:rsidP="00943690">
            <w:pPr>
              <w:pStyle w:val="TableText"/>
              <w:tabs>
                <w:tab w:val="left" w:pos="85"/>
              </w:tabs>
              <w:jc w:val="center"/>
            </w:pPr>
            <w:r w:rsidRPr="007C60A6">
              <w:t>37</w:t>
            </w:r>
          </w:p>
        </w:tc>
        <w:tc>
          <w:tcPr>
            <w:tcW w:w="1130" w:type="dxa"/>
            <w:tcBorders>
              <w:right w:val="nil"/>
            </w:tcBorders>
          </w:tcPr>
          <w:p w:rsidR="00140BEE" w:rsidRPr="007C60A6" w:rsidRDefault="00140BEE" w:rsidP="00943690">
            <w:pPr>
              <w:pStyle w:val="TableText"/>
              <w:tabs>
                <w:tab w:val="left" w:pos="175"/>
              </w:tabs>
              <w:jc w:val="center"/>
            </w:pPr>
            <w:r w:rsidRPr="007C60A6">
              <w:rPr>
                <w:rFonts w:cs="Arial"/>
                <w:szCs w:val="24"/>
              </w:rPr>
              <w:t>.12</w:t>
            </w:r>
          </w:p>
        </w:tc>
        <w:tc>
          <w:tcPr>
            <w:tcW w:w="1318" w:type="dxa"/>
            <w:tcBorders>
              <w:right w:val="nil"/>
            </w:tcBorders>
          </w:tcPr>
          <w:p w:rsidR="00140BEE" w:rsidRPr="007C60A6" w:rsidRDefault="00140BEE" w:rsidP="00943690">
            <w:pPr>
              <w:pStyle w:val="TableText"/>
              <w:tabs>
                <w:tab w:val="left" w:pos="175"/>
              </w:tabs>
              <w:jc w:val="center"/>
            </w:pPr>
            <w:r w:rsidRPr="007C60A6">
              <w:t>65</w:t>
            </w:r>
          </w:p>
        </w:tc>
        <w:tc>
          <w:tcPr>
            <w:tcW w:w="1152" w:type="dxa"/>
            <w:tcBorders>
              <w:right w:val="nil"/>
            </w:tcBorders>
          </w:tcPr>
          <w:p w:rsidR="00140BEE" w:rsidRPr="007C60A6" w:rsidRDefault="00140BEE" w:rsidP="00943690">
            <w:pPr>
              <w:pStyle w:val="TableText"/>
              <w:tabs>
                <w:tab w:val="left" w:pos="122"/>
              </w:tabs>
              <w:jc w:val="center"/>
            </w:pPr>
            <w:r w:rsidRPr="007C60A6">
              <w:rPr>
                <w:rFonts w:cs="Arial"/>
                <w:szCs w:val="24"/>
              </w:rPr>
              <w:t>.87</w:t>
            </w:r>
          </w:p>
        </w:tc>
        <w:tc>
          <w:tcPr>
            <w:tcW w:w="1171" w:type="dxa"/>
            <w:tcBorders>
              <w:right w:val="nil"/>
            </w:tcBorders>
          </w:tcPr>
          <w:p w:rsidR="00140BEE" w:rsidRPr="007C60A6" w:rsidRDefault="00140BEE" w:rsidP="00943690">
            <w:pPr>
              <w:pStyle w:val="TableText"/>
              <w:tabs>
                <w:tab w:val="left" w:pos="122"/>
              </w:tabs>
              <w:jc w:val="center"/>
            </w:pPr>
            <w:r w:rsidRPr="007C60A6">
              <w:t>93</w:t>
            </w:r>
          </w:p>
        </w:tc>
        <w:tc>
          <w:tcPr>
            <w:tcW w:w="1309" w:type="dxa"/>
          </w:tcPr>
          <w:p w:rsidR="00140BEE" w:rsidRPr="007C60A6" w:rsidRDefault="00140BEE" w:rsidP="00943690">
            <w:pPr>
              <w:pStyle w:val="TableText"/>
              <w:tabs>
                <w:tab w:val="left" w:pos="85"/>
              </w:tabs>
              <w:jc w:val="center"/>
            </w:pPr>
            <w:r w:rsidRPr="007C60A6">
              <w:rPr>
                <w:rFonts w:cs="Arial"/>
                <w:szCs w:val="24"/>
              </w:rPr>
              <w:t>16.07</w:t>
            </w:r>
          </w:p>
        </w:tc>
      </w:tr>
      <w:tr w:rsidR="00140BEE" w:rsidRPr="007C60A6" w:rsidTr="00943690">
        <w:tblPrEx>
          <w:tblCellMar>
            <w:top w:w="0" w:type="dxa"/>
            <w:bottom w:w="0" w:type="dxa"/>
          </w:tblCellMar>
        </w:tblPrEx>
        <w:trPr>
          <w:cantSplit/>
          <w:jc w:val="center"/>
        </w:trPr>
        <w:tc>
          <w:tcPr>
            <w:tcW w:w="1002" w:type="dxa"/>
            <w:tcBorders>
              <w:right w:val="nil"/>
            </w:tcBorders>
          </w:tcPr>
          <w:p w:rsidR="00140BEE" w:rsidRPr="007C60A6" w:rsidRDefault="00140BEE" w:rsidP="00943690">
            <w:pPr>
              <w:pStyle w:val="TableText"/>
              <w:tabs>
                <w:tab w:val="left" w:pos="85"/>
              </w:tabs>
              <w:jc w:val="center"/>
            </w:pPr>
            <w:r w:rsidRPr="007C60A6">
              <w:t>38</w:t>
            </w:r>
          </w:p>
        </w:tc>
        <w:tc>
          <w:tcPr>
            <w:tcW w:w="1130" w:type="dxa"/>
            <w:tcBorders>
              <w:right w:val="nil"/>
            </w:tcBorders>
          </w:tcPr>
          <w:p w:rsidR="00140BEE" w:rsidRPr="007C60A6" w:rsidRDefault="00140BEE" w:rsidP="00943690">
            <w:pPr>
              <w:pStyle w:val="TableText"/>
              <w:tabs>
                <w:tab w:val="left" w:pos="175"/>
              </w:tabs>
              <w:jc w:val="center"/>
            </w:pPr>
            <w:r w:rsidRPr="007C60A6">
              <w:rPr>
                <w:rFonts w:cs="Arial"/>
                <w:szCs w:val="24"/>
              </w:rPr>
              <w:t>.12</w:t>
            </w:r>
          </w:p>
        </w:tc>
        <w:tc>
          <w:tcPr>
            <w:tcW w:w="1318" w:type="dxa"/>
            <w:tcBorders>
              <w:right w:val="nil"/>
            </w:tcBorders>
          </w:tcPr>
          <w:p w:rsidR="00140BEE" w:rsidRPr="007C60A6" w:rsidRDefault="00140BEE" w:rsidP="00943690">
            <w:pPr>
              <w:pStyle w:val="TableText"/>
              <w:tabs>
                <w:tab w:val="left" w:pos="175"/>
              </w:tabs>
              <w:jc w:val="center"/>
            </w:pPr>
            <w:r w:rsidRPr="007C60A6">
              <w:t>66</w:t>
            </w:r>
          </w:p>
        </w:tc>
        <w:tc>
          <w:tcPr>
            <w:tcW w:w="1152" w:type="dxa"/>
            <w:tcBorders>
              <w:right w:val="nil"/>
            </w:tcBorders>
          </w:tcPr>
          <w:p w:rsidR="00140BEE" w:rsidRPr="007C60A6" w:rsidRDefault="00140BEE" w:rsidP="00943690">
            <w:pPr>
              <w:pStyle w:val="TableText"/>
              <w:tabs>
                <w:tab w:val="left" w:pos="122"/>
              </w:tabs>
              <w:jc w:val="center"/>
            </w:pPr>
            <w:r w:rsidRPr="007C60A6">
              <w:rPr>
                <w:rFonts w:cs="Arial"/>
                <w:szCs w:val="24"/>
              </w:rPr>
              <w:t>1.01</w:t>
            </w:r>
          </w:p>
        </w:tc>
        <w:tc>
          <w:tcPr>
            <w:tcW w:w="1171" w:type="dxa"/>
            <w:tcBorders>
              <w:right w:val="nil"/>
            </w:tcBorders>
          </w:tcPr>
          <w:p w:rsidR="00140BEE" w:rsidRPr="007C60A6" w:rsidRDefault="00140BEE" w:rsidP="00943690">
            <w:pPr>
              <w:pStyle w:val="TableText"/>
              <w:tabs>
                <w:tab w:val="left" w:pos="122"/>
              </w:tabs>
              <w:jc w:val="center"/>
            </w:pPr>
            <w:r w:rsidRPr="007C60A6">
              <w:t>94</w:t>
            </w:r>
          </w:p>
        </w:tc>
        <w:tc>
          <w:tcPr>
            <w:tcW w:w="1309" w:type="dxa"/>
          </w:tcPr>
          <w:p w:rsidR="00140BEE" w:rsidRPr="007C60A6" w:rsidRDefault="00140BEE" w:rsidP="00943690">
            <w:pPr>
              <w:pStyle w:val="TableText"/>
              <w:tabs>
                <w:tab w:val="left" w:pos="85"/>
              </w:tabs>
              <w:jc w:val="center"/>
            </w:pPr>
            <w:r w:rsidRPr="007C60A6">
              <w:rPr>
                <w:rFonts w:cs="Arial"/>
                <w:szCs w:val="24"/>
              </w:rPr>
              <w:t>16.96</w:t>
            </w:r>
          </w:p>
        </w:tc>
      </w:tr>
      <w:tr w:rsidR="00140BEE" w:rsidRPr="007C60A6" w:rsidTr="00943690">
        <w:tblPrEx>
          <w:tblCellMar>
            <w:top w:w="0" w:type="dxa"/>
            <w:bottom w:w="0" w:type="dxa"/>
          </w:tblCellMar>
        </w:tblPrEx>
        <w:trPr>
          <w:cantSplit/>
          <w:jc w:val="center"/>
        </w:trPr>
        <w:tc>
          <w:tcPr>
            <w:tcW w:w="1002" w:type="dxa"/>
            <w:tcBorders>
              <w:right w:val="nil"/>
            </w:tcBorders>
          </w:tcPr>
          <w:p w:rsidR="00140BEE" w:rsidRPr="007C60A6" w:rsidRDefault="00140BEE" w:rsidP="00943690">
            <w:pPr>
              <w:pStyle w:val="TableText"/>
              <w:tabs>
                <w:tab w:val="left" w:pos="85"/>
              </w:tabs>
              <w:jc w:val="center"/>
            </w:pPr>
            <w:r w:rsidRPr="007C60A6">
              <w:t>39</w:t>
            </w:r>
          </w:p>
        </w:tc>
        <w:tc>
          <w:tcPr>
            <w:tcW w:w="1130" w:type="dxa"/>
            <w:tcBorders>
              <w:right w:val="nil"/>
            </w:tcBorders>
          </w:tcPr>
          <w:p w:rsidR="00140BEE" w:rsidRPr="007C60A6" w:rsidRDefault="00140BEE" w:rsidP="00943690">
            <w:pPr>
              <w:pStyle w:val="TableText"/>
              <w:tabs>
                <w:tab w:val="left" w:pos="175"/>
              </w:tabs>
              <w:jc w:val="center"/>
            </w:pPr>
            <w:r w:rsidRPr="007C60A6">
              <w:rPr>
                <w:rFonts w:cs="Arial"/>
                <w:szCs w:val="24"/>
              </w:rPr>
              <w:t>.13</w:t>
            </w:r>
          </w:p>
        </w:tc>
        <w:tc>
          <w:tcPr>
            <w:tcW w:w="1318" w:type="dxa"/>
            <w:tcBorders>
              <w:right w:val="nil"/>
            </w:tcBorders>
          </w:tcPr>
          <w:p w:rsidR="00140BEE" w:rsidRPr="007C60A6" w:rsidRDefault="00140BEE" w:rsidP="00943690">
            <w:pPr>
              <w:pStyle w:val="TableText"/>
              <w:tabs>
                <w:tab w:val="left" w:pos="175"/>
              </w:tabs>
              <w:jc w:val="center"/>
            </w:pPr>
            <w:r w:rsidRPr="007C60A6">
              <w:t>67</w:t>
            </w:r>
          </w:p>
        </w:tc>
        <w:tc>
          <w:tcPr>
            <w:tcW w:w="1152" w:type="dxa"/>
            <w:tcBorders>
              <w:right w:val="nil"/>
            </w:tcBorders>
          </w:tcPr>
          <w:p w:rsidR="00140BEE" w:rsidRPr="007C60A6" w:rsidRDefault="00140BEE" w:rsidP="00943690">
            <w:pPr>
              <w:pStyle w:val="TableText"/>
              <w:tabs>
                <w:tab w:val="right" w:pos="707"/>
              </w:tabs>
              <w:jc w:val="center"/>
            </w:pPr>
            <w:r w:rsidRPr="007C60A6">
              <w:rPr>
                <w:rFonts w:cs="Arial"/>
                <w:szCs w:val="24"/>
              </w:rPr>
              <w:t>1.22</w:t>
            </w:r>
          </w:p>
        </w:tc>
        <w:tc>
          <w:tcPr>
            <w:tcW w:w="1171" w:type="dxa"/>
            <w:tcBorders>
              <w:right w:val="nil"/>
            </w:tcBorders>
          </w:tcPr>
          <w:p w:rsidR="00140BEE" w:rsidRPr="007C60A6" w:rsidRDefault="00140BEE" w:rsidP="00943690">
            <w:pPr>
              <w:pStyle w:val="TableText"/>
              <w:tabs>
                <w:tab w:val="left" w:pos="122"/>
              </w:tabs>
              <w:jc w:val="center"/>
            </w:pPr>
            <w:r w:rsidRPr="007C60A6">
              <w:t>95</w:t>
            </w:r>
          </w:p>
        </w:tc>
        <w:tc>
          <w:tcPr>
            <w:tcW w:w="1309" w:type="dxa"/>
          </w:tcPr>
          <w:p w:rsidR="00140BEE" w:rsidRPr="007C60A6" w:rsidRDefault="00140BEE" w:rsidP="00943690">
            <w:pPr>
              <w:pStyle w:val="TableText"/>
              <w:tabs>
                <w:tab w:val="left" w:pos="85"/>
              </w:tabs>
              <w:jc w:val="center"/>
            </w:pPr>
            <w:r w:rsidRPr="007C60A6">
              <w:rPr>
                <w:rFonts w:cs="Arial"/>
                <w:szCs w:val="24"/>
              </w:rPr>
              <w:t>17.89</w:t>
            </w:r>
          </w:p>
        </w:tc>
      </w:tr>
      <w:tr w:rsidR="00140BEE" w:rsidRPr="007C60A6" w:rsidTr="00943690">
        <w:tblPrEx>
          <w:tblCellMar>
            <w:top w:w="0" w:type="dxa"/>
            <w:bottom w:w="0" w:type="dxa"/>
          </w:tblCellMar>
        </w:tblPrEx>
        <w:trPr>
          <w:cantSplit/>
          <w:jc w:val="center"/>
        </w:trPr>
        <w:tc>
          <w:tcPr>
            <w:tcW w:w="1002" w:type="dxa"/>
            <w:tcBorders>
              <w:right w:val="nil"/>
            </w:tcBorders>
          </w:tcPr>
          <w:p w:rsidR="00140BEE" w:rsidRPr="007C60A6" w:rsidRDefault="00140BEE" w:rsidP="00943690">
            <w:pPr>
              <w:pStyle w:val="TableText"/>
              <w:tabs>
                <w:tab w:val="left" w:pos="85"/>
              </w:tabs>
              <w:jc w:val="center"/>
            </w:pPr>
            <w:r w:rsidRPr="007C60A6">
              <w:t>40</w:t>
            </w:r>
          </w:p>
        </w:tc>
        <w:tc>
          <w:tcPr>
            <w:tcW w:w="1130" w:type="dxa"/>
            <w:tcBorders>
              <w:right w:val="nil"/>
            </w:tcBorders>
          </w:tcPr>
          <w:p w:rsidR="00140BEE" w:rsidRPr="007C60A6" w:rsidRDefault="00140BEE" w:rsidP="00943690">
            <w:pPr>
              <w:pStyle w:val="TableText"/>
              <w:tabs>
                <w:tab w:val="left" w:pos="175"/>
              </w:tabs>
              <w:jc w:val="center"/>
            </w:pPr>
            <w:r w:rsidRPr="007C60A6">
              <w:rPr>
                <w:rFonts w:cs="Arial"/>
                <w:szCs w:val="24"/>
              </w:rPr>
              <w:t>.13</w:t>
            </w:r>
          </w:p>
        </w:tc>
        <w:tc>
          <w:tcPr>
            <w:tcW w:w="1318" w:type="dxa"/>
            <w:tcBorders>
              <w:right w:val="nil"/>
            </w:tcBorders>
          </w:tcPr>
          <w:p w:rsidR="00140BEE" w:rsidRPr="007C60A6" w:rsidRDefault="00140BEE" w:rsidP="00943690">
            <w:pPr>
              <w:pStyle w:val="TableText"/>
              <w:tabs>
                <w:tab w:val="left" w:pos="175"/>
              </w:tabs>
              <w:jc w:val="center"/>
            </w:pPr>
            <w:r w:rsidRPr="007C60A6">
              <w:t>68</w:t>
            </w:r>
          </w:p>
        </w:tc>
        <w:tc>
          <w:tcPr>
            <w:tcW w:w="1152" w:type="dxa"/>
            <w:tcBorders>
              <w:right w:val="nil"/>
            </w:tcBorders>
          </w:tcPr>
          <w:p w:rsidR="00140BEE" w:rsidRPr="007C60A6" w:rsidRDefault="00140BEE" w:rsidP="00943690">
            <w:pPr>
              <w:pStyle w:val="TableText"/>
              <w:tabs>
                <w:tab w:val="right" w:pos="707"/>
              </w:tabs>
              <w:jc w:val="center"/>
            </w:pPr>
            <w:r w:rsidRPr="007C60A6">
              <w:rPr>
                <w:rFonts w:cs="Arial"/>
                <w:szCs w:val="24"/>
              </w:rPr>
              <w:t>1.47</w:t>
            </w:r>
          </w:p>
        </w:tc>
        <w:tc>
          <w:tcPr>
            <w:tcW w:w="1171" w:type="dxa"/>
            <w:tcBorders>
              <w:right w:val="nil"/>
            </w:tcBorders>
          </w:tcPr>
          <w:p w:rsidR="00140BEE" w:rsidRPr="007C60A6" w:rsidRDefault="00140BEE" w:rsidP="00943690">
            <w:pPr>
              <w:pStyle w:val="TableText"/>
              <w:tabs>
                <w:tab w:val="left" w:pos="122"/>
              </w:tabs>
              <w:jc w:val="center"/>
            </w:pPr>
            <w:r w:rsidRPr="007C60A6">
              <w:t>96</w:t>
            </w:r>
          </w:p>
        </w:tc>
        <w:tc>
          <w:tcPr>
            <w:tcW w:w="1309" w:type="dxa"/>
          </w:tcPr>
          <w:p w:rsidR="00140BEE" w:rsidRPr="007C60A6" w:rsidRDefault="00140BEE" w:rsidP="00943690">
            <w:pPr>
              <w:pStyle w:val="TableText"/>
              <w:tabs>
                <w:tab w:val="left" w:pos="85"/>
              </w:tabs>
              <w:jc w:val="center"/>
            </w:pPr>
            <w:r w:rsidRPr="007C60A6">
              <w:rPr>
                <w:rFonts w:cs="Arial"/>
                <w:szCs w:val="24"/>
              </w:rPr>
              <w:t>19.66</w:t>
            </w:r>
          </w:p>
        </w:tc>
      </w:tr>
      <w:tr w:rsidR="00140BEE" w:rsidRPr="007C60A6" w:rsidTr="00943690">
        <w:tblPrEx>
          <w:tblCellMar>
            <w:top w:w="0" w:type="dxa"/>
            <w:bottom w:w="0" w:type="dxa"/>
          </w:tblCellMar>
        </w:tblPrEx>
        <w:trPr>
          <w:cantSplit/>
          <w:jc w:val="center"/>
        </w:trPr>
        <w:tc>
          <w:tcPr>
            <w:tcW w:w="1002" w:type="dxa"/>
            <w:tcBorders>
              <w:right w:val="nil"/>
            </w:tcBorders>
          </w:tcPr>
          <w:p w:rsidR="00140BEE" w:rsidRPr="007C60A6" w:rsidRDefault="00140BEE" w:rsidP="00943690">
            <w:pPr>
              <w:pStyle w:val="TableText"/>
              <w:tabs>
                <w:tab w:val="left" w:pos="85"/>
              </w:tabs>
              <w:jc w:val="center"/>
            </w:pPr>
            <w:r w:rsidRPr="007C60A6">
              <w:t>41</w:t>
            </w:r>
          </w:p>
        </w:tc>
        <w:tc>
          <w:tcPr>
            <w:tcW w:w="1130" w:type="dxa"/>
            <w:tcBorders>
              <w:right w:val="nil"/>
            </w:tcBorders>
          </w:tcPr>
          <w:p w:rsidR="00140BEE" w:rsidRPr="007C60A6" w:rsidRDefault="00140BEE" w:rsidP="00943690">
            <w:pPr>
              <w:pStyle w:val="TableText"/>
              <w:tabs>
                <w:tab w:val="left" w:pos="175"/>
              </w:tabs>
              <w:jc w:val="center"/>
            </w:pPr>
            <w:r w:rsidRPr="007C60A6">
              <w:rPr>
                <w:rFonts w:cs="Arial"/>
                <w:szCs w:val="24"/>
              </w:rPr>
              <w:t>.16</w:t>
            </w:r>
          </w:p>
        </w:tc>
        <w:tc>
          <w:tcPr>
            <w:tcW w:w="1318" w:type="dxa"/>
            <w:tcBorders>
              <w:right w:val="nil"/>
            </w:tcBorders>
          </w:tcPr>
          <w:p w:rsidR="00140BEE" w:rsidRPr="007C60A6" w:rsidRDefault="00140BEE" w:rsidP="00943690">
            <w:pPr>
              <w:pStyle w:val="TableText"/>
              <w:tabs>
                <w:tab w:val="left" w:pos="175"/>
              </w:tabs>
              <w:jc w:val="center"/>
            </w:pPr>
            <w:r w:rsidRPr="007C60A6">
              <w:t>69</w:t>
            </w:r>
          </w:p>
        </w:tc>
        <w:tc>
          <w:tcPr>
            <w:tcW w:w="1152" w:type="dxa"/>
            <w:tcBorders>
              <w:right w:val="nil"/>
            </w:tcBorders>
          </w:tcPr>
          <w:p w:rsidR="00140BEE" w:rsidRPr="007C60A6" w:rsidRDefault="00140BEE" w:rsidP="00943690">
            <w:pPr>
              <w:pStyle w:val="TableText"/>
              <w:tabs>
                <w:tab w:val="right" w:pos="707"/>
              </w:tabs>
              <w:jc w:val="center"/>
            </w:pPr>
            <w:r w:rsidRPr="007C60A6">
              <w:rPr>
                <w:rFonts w:cs="Arial"/>
                <w:szCs w:val="24"/>
              </w:rPr>
              <w:t>1.79</w:t>
            </w:r>
          </w:p>
        </w:tc>
        <w:tc>
          <w:tcPr>
            <w:tcW w:w="1171" w:type="dxa"/>
            <w:tcBorders>
              <w:right w:val="nil"/>
            </w:tcBorders>
          </w:tcPr>
          <w:p w:rsidR="00140BEE" w:rsidRPr="007C60A6" w:rsidRDefault="00140BEE" w:rsidP="00943690">
            <w:pPr>
              <w:pStyle w:val="TableText"/>
              <w:tabs>
                <w:tab w:val="left" w:pos="122"/>
              </w:tabs>
              <w:jc w:val="center"/>
            </w:pPr>
            <w:r w:rsidRPr="007C60A6">
              <w:t>97</w:t>
            </w:r>
          </w:p>
        </w:tc>
        <w:tc>
          <w:tcPr>
            <w:tcW w:w="1309" w:type="dxa"/>
          </w:tcPr>
          <w:p w:rsidR="00140BEE" w:rsidRPr="007C60A6" w:rsidRDefault="00140BEE" w:rsidP="00943690">
            <w:pPr>
              <w:pStyle w:val="TableText"/>
              <w:tabs>
                <w:tab w:val="left" w:pos="85"/>
              </w:tabs>
              <w:jc w:val="center"/>
            </w:pPr>
            <w:r w:rsidRPr="007C60A6">
              <w:rPr>
                <w:rFonts w:cs="Arial"/>
                <w:szCs w:val="24"/>
              </w:rPr>
              <w:t>21.64</w:t>
            </w:r>
          </w:p>
        </w:tc>
      </w:tr>
      <w:tr w:rsidR="00140BEE" w:rsidRPr="007C60A6" w:rsidTr="00943690">
        <w:tblPrEx>
          <w:tblCellMar>
            <w:top w:w="0" w:type="dxa"/>
            <w:bottom w:w="0" w:type="dxa"/>
          </w:tblCellMar>
        </w:tblPrEx>
        <w:trPr>
          <w:cantSplit/>
          <w:jc w:val="center"/>
        </w:trPr>
        <w:tc>
          <w:tcPr>
            <w:tcW w:w="1002" w:type="dxa"/>
            <w:tcBorders>
              <w:right w:val="nil"/>
            </w:tcBorders>
          </w:tcPr>
          <w:p w:rsidR="00140BEE" w:rsidRPr="007C60A6" w:rsidRDefault="00140BEE" w:rsidP="00943690">
            <w:pPr>
              <w:pStyle w:val="TableText"/>
              <w:tabs>
                <w:tab w:val="left" w:pos="85"/>
              </w:tabs>
              <w:jc w:val="center"/>
            </w:pPr>
            <w:r w:rsidRPr="007C60A6">
              <w:t>42</w:t>
            </w:r>
          </w:p>
        </w:tc>
        <w:tc>
          <w:tcPr>
            <w:tcW w:w="1130" w:type="dxa"/>
            <w:tcBorders>
              <w:right w:val="nil"/>
            </w:tcBorders>
          </w:tcPr>
          <w:p w:rsidR="00140BEE" w:rsidRPr="007C60A6" w:rsidRDefault="00140BEE" w:rsidP="00943690">
            <w:pPr>
              <w:pStyle w:val="TableText"/>
              <w:tabs>
                <w:tab w:val="left" w:pos="175"/>
              </w:tabs>
              <w:jc w:val="center"/>
            </w:pPr>
            <w:r w:rsidRPr="007C60A6">
              <w:rPr>
                <w:rFonts w:cs="Arial"/>
                <w:szCs w:val="24"/>
              </w:rPr>
              <w:t>.17</w:t>
            </w:r>
          </w:p>
        </w:tc>
        <w:tc>
          <w:tcPr>
            <w:tcW w:w="1318" w:type="dxa"/>
            <w:tcBorders>
              <w:right w:val="nil"/>
            </w:tcBorders>
          </w:tcPr>
          <w:p w:rsidR="00140BEE" w:rsidRPr="007C60A6" w:rsidRDefault="00140BEE" w:rsidP="00943690">
            <w:pPr>
              <w:pStyle w:val="TableText"/>
              <w:tabs>
                <w:tab w:val="left" w:pos="175"/>
              </w:tabs>
              <w:jc w:val="center"/>
            </w:pPr>
            <w:r w:rsidRPr="007C60A6">
              <w:t>70</w:t>
            </w:r>
          </w:p>
        </w:tc>
        <w:tc>
          <w:tcPr>
            <w:tcW w:w="1152" w:type="dxa"/>
            <w:tcBorders>
              <w:right w:val="nil"/>
            </w:tcBorders>
          </w:tcPr>
          <w:p w:rsidR="00140BEE" w:rsidRPr="007C60A6" w:rsidRDefault="00140BEE" w:rsidP="00943690">
            <w:pPr>
              <w:pStyle w:val="TableText"/>
              <w:tabs>
                <w:tab w:val="right" w:pos="707"/>
              </w:tabs>
              <w:jc w:val="center"/>
            </w:pPr>
            <w:r w:rsidRPr="007C60A6">
              <w:rPr>
                <w:rFonts w:cs="Arial"/>
                <w:szCs w:val="24"/>
              </w:rPr>
              <w:t>2.00</w:t>
            </w:r>
          </w:p>
        </w:tc>
        <w:tc>
          <w:tcPr>
            <w:tcW w:w="1171" w:type="dxa"/>
            <w:tcBorders>
              <w:right w:val="nil"/>
            </w:tcBorders>
          </w:tcPr>
          <w:p w:rsidR="00140BEE" w:rsidRPr="007C60A6" w:rsidRDefault="00140BEE" w:rsidP="00943690">
            <w:pPr>
              <w:pStyle w:val="TableText"/>
              <w:tabs>
                <w:tab w:val="left" w:pos="122"/>
              </w:tabs>
              <w:jc w:val="center"/>
            </w:pPr>
            <w:r w:rsidRPr="007C60A6">
              <w:t>98</w:t>
            </w:r>
          </w:p>
        </w:tc>
        <w:tc>
          <w:tcPr>
            <w:tcW w:w="1309" w:type="dxa"/>
          </w:tcPr>
          <w:p w:rsidR="00140BEE" w:rsidRPr="007C60A6" w:rsidRDefault="00140BEE" w:rsidP="00943690">
            <w:pPr>
              <w:pStyle w:val="TableText"/>
              <w:tabs>
                <w:tab w:val="left" w:pos="85"/>
              </w:tabs>
              <w:jc w:val="center"/>
            </w:pPr>
            <w:r w:rsidRPr="007C60A6">
              <w:rPr>
                <w:rFonts w:cs="Arial"/>
                <w:szCs w:val="24"/>
              </w:rPr>
              <w:t>51.18</w:t>
            </w:r>
          </w:p>
        </w:tc>
      </w:tr>
      <w:tr w:rsidR="00140BEE" w:rsidRPr="007C60A6" w:rsidTr="00943690">
        <w:tblPrEx>
          <w:tblCellMar>
            <w:top w:w="0" w:type="dxa"/>
            <w:bottom w:w="0" w:type="dxa"/>
          </w:tblCellMar>
        </w:tblPrEx>
        <w:trPr>
          <w:cantSplit/>
          <w:jc w:val="center"/>
        </w:trPr>
        <w:tc>
          <w:tcPr>
            <w:tcW w:w="1002" w:type="dxa"/>
            <w:tcBorders>
              <w:right w:val="nil"/>
            </w:tcBorders>
          </w:tcPr>
          <w:p w:rsidR="00140BEE" w:rsidRPr="007C60A6" w:rsidRDefault="00140BEE" w:rsidP="00943690">
            <w:pPr>
              <w:pStyle w:val="TableText"/>
              <w:tabs>
                <w:tab w:val="left" w:pos="85"/>
              </w:tabs>
              <w:jc w:val="center"/>
            </w:pPr>
            <w:r w:rsidRPr="007C60A6">
              <w:t>43</w:t>
            </w:r>
          </w:p>
        </w:tc>
        <w:tc>
          <w:tcPr>
            <w:tcW w:w="1130" w:type="dxa"/>
            <w:tcBorders>
              <w:right w:val="nil"/>
            </w:tcBorders>
          </w:tcPr>
          <w:p w:rsidR="00140BEE" w:rsidRPr="007C60A6" w:rsidRDefault="00140BEE" w:rsidP="00943690">
            <w:pPr>
              <w:pStyle w:val="TableText"/>
              <w:tabs>
                <w:tab w:val="left" w:pos="175"/>
              </w:tabs>
              <w:jc w:val="center"/>
            </w:pPr>
            <w:r w:rsidRPr="007C60A6">
              <w:rPr>
                <w:rFonts w:cs="Arial"/>
                <w:szCs w:val="24"/>
              </w:rPr>
              <w:t>.19</w:t>
            </w:r>
          </w:p>
        </w:tc>
        <w:tc>
          <w:tcPr>
            <w:tcW w:w="1318" w:type="dxa"/>
            <w:tcBorders>
              <w:right w:val="nil"/>
            </w:tcBorders>
          </w:tcPr>
          <w:p w:rsidR="00140BEE" w:rsidRPr="007C60A6" w:rsidRDefault="00140BEE" w:rsidP="00943690">
            <w:pPr>
              <w:pStyle w:val="TableText"/>
              <w:tabs>
                <w:tab w:val="left" w:pos="175"/>
              </w:tabs>
              <w:jc w:val="center"/>
            </w:pPr>
            <w:r w:rsidRPr="007C60A6">
              <w:t>71</w:t>
            </w:r>
          </w:p>
        </w:tc>
        <w:tc>
          <w:tcPr>
            <w:tcW w:w="1152" w:type="dxa"/>
            <w:tcBorders>
              <w:right w:val="nil"/>
            </w:tcBorders>
          </w:tcPr>
          <w:p w:rsidR="00140BEE" w:rsidRPr="007C60A6" w:rsidRDefault="00140BEE" w:rsidP="00943690">
            <w:pPr>
              <w:pStyle w:val="TableText"/>
              <w:tabs>
                <w:tab w:val="right" w:pos="725"/>
              </w:tabs>
              <w:jc w:val="center"/>
            </w:pPr>
            <w:r w:rsidRPr="007C60A6">
              <w:rPr>
                <w:rFonts w:cs="Arial"/>
                <w:szCs w:val="24"/>
              </w:rPr>
              <w:t>2.28</w:t>
            </w:r>
          </w:p>
        </w:tc>
        <w:tc>
          <w:tcPr>
            <w:tcW w:w="1171" w:type="dxa"/>
            <w:tcBorders>
              <w:right w:val="nil"/>
            </w:tcBorders>
          </w:tcPr>
          <w:p w:rsidR="00140BEE" w:rsidRPr="007C60A6" w:rsidRDefault="00140BEE" w:rsidP="00943690">
            <w:pPr>
              <w:pStyle w:val="TableText"/>
              <w:tabs>
                <w:tab w:val="left" w:pos="122"/>
              </w:tabs>
              <w:jc w:val="center"/>
            </w:pPr>
            <w:r w:rsidRPr="007C60A6">
              <w:t>99</w:t>
            </w:r>
          </w:p>
        </w:tc>
        <w:tc>
          <w:tcPr>
            <w:tcW w:w="1309" w:type="dxa"/>
          </w:tcPr>
          <w:p w:rsidR="00140BEE" w:rsidRPr="007C60A6" w:rsidRDefault="00140BEE" w:rsidP="00943690">
            <w:pPr>
              <w:pStyle w:val="TableText"/>
              <w:tabs>
                <w:tab w:val="left" w:pos="85"/>
              </w:tabs>
              <w:jc w:val="center"/>
            </w:pPr>
            <w:r w:rsidRPr="007C60A6">
              <w:rPr>
                <w:rFonts w:cs="Arial"/>
                <w:szCs w:val="24"/>
              </w:rPr>
              <w:t>81.59</w:t>
            </w:r>
          </w:p>
        </w:tc>
      </w:tr>
      <w:tr w:rsidR="00140BEE" w:rsidRPr="007C60A6" w:rsidTr="00943690">
        <w:tblPrEx>
          <w:tblCellMar>
            <w:top w:w="0" w:type="dxa"/>
            <w:bottom w:w="0" w:type="dxa"/>
          </w:tblCellMar>
        </w:tblPrEx>
        <w:trPr>
          <w:cantSplit/>
          <w:jc w:val="center"/>
        </w:trPr>
        <w:tc>
          <w:tcPr>
            <w:tcW w:w="1002" w:type="dxa"/>
            <w:tcBorders>
              <w:right w:val="nil"/>
            </w:tcBorders>
          </w:tcPr>
          <w:p w:rsidR="00140BEE" w:rsidRPr="007C60A6" w:rsidRDefault="00140BEE" w:rsidP="00943690">
            <w:pPr>
              <w:pStyle w:val="TableText"/>
              <w:tabs>
                <w:tab w:val="left" w:pos="85"/>
              </w:tabs>
              <w:jc w:val="center"/>
            </w:pPr>
            <w:r w:rsidRPr="007C60A6">
              <w:t>44</w:t>
            </w:r>
          </w:p>
        </w:tc>
        <w:tc>
          <w:tcPr>
            <w:tcW w:w="1130" w:type="dxa"/>
            <w:tcBorders>
              <w:right w:val="nil"/>
            </w:tcBorders>
          </w:tcPr>
          <w:p w:rsidR="00140BEE" w:rsidRPr="007C60A6" w:rsidRDefault="00140BEE" w:rsidP="00943690">
            <w:pPr>
              <w:pStyle w:val="TableText"/>
              <w:tabs>
                <w:tab w:val="left" w:pos="175"/>
              </w:tabs>
              <w:jc w:val="center"/>
            </w:pPr>
            <w:r w:rsidRPr="007C60A6">
              <w:rPr>
                <w:rFonts w:cs="Arial"/>
                <w:szCs w:val="24"/>
              </w:rPr>
              <w:t>.21</w:t>
            </w:r>
          </w:p>
        </w:tc>
        <w:tc>
          <w:tcPr>
            <w:tcW w:w="1318" w:type="dxa"/>
            <w:tcBorders>
              <w:right w:val="nil"/>
            </w:tcBorders>
          </w:tcPr>
          <w:p w:rsidR="00140BEE" w:rsidRPr="007C60A6" w:rsidRDefault="00140BEE" w:rsidP="00943690">
            <w:pPr>
              <w:pStyle w:val="TableText"/>
              <w:tabs>
                <w:tab w:val="left" w:pos="175"/>
              </w:tabs>
              <w:jc w:val="center"/>
            </w:pPr>
            <w:r w:rsidRPr="007C60A6">
              <w:t>72</w:t>
            </w:r>
          </w:p>
        </w:tc>
        <w:tc>
          <w:tcPr>
            <w:tcW w:w="1152" w:type="dxa"/>
            <w:tcBorders>
              <w:right w:val="nil"/>
            </w:tcBorders>
          </w:tcPr>
          <w:p w:rsidR="00140BEE" w:rsidRPr="007C60A6" w:rsidRDefault="00140BEE" w:rsidP="00943690">
            <w:pPr>
              <w:pStyle w:val="TableText"/>
              <w:tabs>
                <w:tab w:val="right" w:pos="725"/>
              </w:tabs>
              <w:jc w:val="center"/>
            </w:pPr>
            <w:r w:rsidRPr="007C60A6">
              <w:rPr>
                <w:rFonts w:cs="Arial"/>
                <w:szCs w:val="24"/>
              </w:rPr>
              <w:t>2.56</w:t>
            </w:r>
          </w:p>
        </w:tc>
        <w:tc>
          <w:tcPr>
            <w:tcW w:w="1171" w:type="dxa"/>
            <w:tcBorders>
              <w:right w:val="nil"/>
            </w:tcBorders>
          </w:tcPr>
          <w:p w:rsidR="00140BEE" w:rsidRPr="007C60A6" w:rsidRDefault="00140BEE" w:rsidP="00943690">
            <w:pPr>
              <w:pStyle w:val="TableText"/>
              <w:tabs>
                <w:tab w:val="left" w:pos="122"/>
              </w:tabs>
              <w:jc w:val="center"/>
            </w:pPr>
            <w:r w:rsidRPr="007C60A6">
              <w:t>100</w:t>
            </w:r>
          </w:p>
        </w:tc>
        <w:tc>
          <w:tcPr>
            <w:tcW w:w="1309" w:type="dxa"/>
          </w:tcPr>
          <w:p w:rsidR="00140BEE" w:rsidRPr="007C60A6" w:rsidRDefault="00140BEE" w:rsidP="00943690">
            <w:pPr>
              <w:pStyle w:val="TableText"/>
              <w:tabs>
                <w:tab w:val="left" w:pos="85"/>
              </w:tabs>
              <w:jc w:val="center"/>
            </w:pPr>
            <w:r w:rsidRPr="007C60A6">
              <w:rPr>
                <w:rFonts w:cs="Arial"/>
                <w:szCs w:val="24"/>
              </w:rPr>
              <w:t>83.33</w:t>
            </w:r>
          </w:p>
        </w:tc>
      </w:tr>
    </w:tbl>
    <w:p w:rsidR="00140BEE" w:rsidRPr="007C60A6" w:rsidRDefault="00140BEE" w:rsidP="00140BEE">
      <w:pPr>
        <w:pStyle w:val="BodySingle0"/>
        <w:jc w:val="center"/>
      </w:pPr>
    </w:p>
    <w:p w:rsidR="00140BEE" w:rsidRPr="007C60A6" w:rsidRDefault="00140BEE" w:rsidP="00140BEE">
      <w:pPr>
        <w:pStyle w:val="BodySingle0"/>
        <w:jc w:val="center"/>
      </w:pPr>
    </w:p>
    <w:p w:rsidR="00140BEE" w:rsidRPr="007C60A6" w:rsidRDefault="00140BEE" w:rsidP="00140BEE">
      <w:pPr>
        <w:pStyle w:val="BodySingle0"/>
      </w:pPr>
    </w:p>
    <w:p w:rsidR="00140BEE" w:rsidRPr="007C60A6" w:rsidRDefault="00140BEE" w:rsidP="00140BEE">
      <w:pPr>
        <w:pStyle w:val="BodySingle0"/>
        <w:tabs>
          <w:tab w:val="center" w:pos="7560"/>
        </w:tabs>
        <w:jc w:val="center"/>
        <w:rPr>
          <w:noProof w:val="0"/>
        </w:rPr>
      </w:pPr>
      <w:r w:rsidRPr="007C60A6">
        <w:t>F-1</w:t>
      </w:r>
      <w:r w:rsidRPr="007C60A6">
        <w:br w:type="page"/>
      </w:r>
      <w:r w:rsidRPr="007C60A6">
        <w:rPr>
          <w:noProof w:val="0"/>
        </w:rPr>
        <w:lastRenderedPageBreak/>
        <w:t>EXHIBIT F</w:t>
      </w:r>
    </w:p>
    <w:p w:rsidR="00140BEE" w:rsidRPr="007C60A6" w:rsidRDefault="00140BEE" w:rsidP="00140BEE">
      <w:pPr>
        <w:pStyle w:val="BodySingle0"/>
        <w:tabs>
          <w:tab w:val="center" w:pos="7560"/>
        </w:tabs>
        <w:jc w:val="center"/>
        <w:rPr>
          <w:noProof w:val="0"/>
        </w:rPr>
      </w:pPr>
    </w:p>
    <w:p w:rsidR="00140BEE" w:rsidRPr="007C60A6" w:rsidRDefault="00140BEE" w:rsidP="00140BEE">
      <w:pPr>
        <w:pStyle w:val="BodySingle0"/>
        <w:tabs>
          <w:tab w:val="center" w:pos="7560"/>
        </w:tabs>
        <w:jc w:val="center"/>
        <w:rPr>
          <w:noProof w:val="0"/>
        </w:rPr>
      </w:pPr>
      <w:r w:rsidRPr="007C60A6">
        <w:rPr>
          <w:noProof w:val="0"/>
        </w:rPr>
        <w:t>STOP-LOSS PROVISION (cont'd)</w:t>
      </w:r>
    </w:p>
    <w:p w:rsidR="00140BEE" w:rsidRPr="007C60A6" w:rsidRDefault="00140BEE" w:rsidP="00140BEE">
      <w:pPr>
        <w:pStyle w:val="BodySingle0"/>
        <w:tabs>
          <w:tab w:val="center" w:pos="7560"/>
        </w:tabs>
        <w:jc w:val="center"/>
        <w:rPr>
          <w:noProof w:val="0"/>
        </w:rPr>
      </w:pPr>
    </w:p>
    <w:p w:rsidR="00140BEE" w:rsidRPr="007C60A6" w:rsidRDefault="00140BEE" w:rsidP="00140BEE">
      <w:pPr>
        <w:pStyle w:val="BodySingle0"/>
        <w:tabs>
          <w:tab w:val="center" w:pos="7560"/>
        </w:tabs>
        <w:jc w:val="center"/>
        <w:rPr>
          <w:noProof w:val="0"/>
        </w:rPr>
      </w:pPr>
      <w:r w:rsidRPr="007C60A6">
        <w:rPr>
          <w:noProof w:val="0"/>
        </w:rPr>
        <w:t>SCHEDULE OF MONTHLY STOP-LOSS RATES PER $1,000 OF INSURANCE</w:t>
      </w:r>
    </w:p>
    <w:p w:rsidR="00140BEE" w:rsidRPr="007C60A6" w:rsidRDefault="00140BEE" w:rsidP="00140BEE">
      <w:pPr>
        <w:pStyle w:val="BodySingle0"/>
        <w:tabs>
          <w:tab w:val="center" w:pos="7560"/>
        </w:tabs>
        <w:jc w:val="center"/>
        <w:rPr>
          <w:noProof w:val="0"/>
        </w:rPr>
      </w:pPr>
    </w:p>
    <w:p w:rsidR="00140BEE" w:rsidRPr="007C60A6" w:rsidRDefault="00140BEE" w:rsidP="00140BEE">
      <w:pPr>
        <w:pStyle w:val="BodySingle0"/>
        <w:tabs>
          <w:tab w:val="center" w:pos="7560"/>
        </w:tabs>
        <w:jc w:val="center"/>
        <w:rPr>
          <w:noProof w:val="0"/>
        </w:rPr>
      </w:pPr>
      <w:r w:rsidRPr="007C60A6">
        <w:rPr>
          <w:noProof w:val="0"/>
        </w:rPr>
        <w:t>(Rates for Insurance of a Greater or Lesser Amount will be Proportionate)</w:t>
      </w:r>
    </w:p>
    <w:p w:rsidR="00140BEE" w:rsidRPr="007C60A6" w:rsidRDefault="00140BEE" w:rsidP="00140BEE">
      <w:pPr>
        <w:pStyle w:val="BodySingle0"/>
        <w:tabs>
          <w:tab w:val="center" w:pos="7560"/>
        </w:tabs>
        <w:jc w:val="center"/>
        <w:rPr>
          <w:noProof w:val="0"/>
        </w:rPr>
      </w:pPr>
    </w:p>
    <w:p w:rsidR="00140BEE" w:rsidRPr="007C60A6" w:rsidRDefault="00140BEE" w:rsidP="00140BEE">
      <w:pPr>
        <w:pStyle w:val="BodySingle0"/>
        <w:tabs>
          <w:tab w:val="center" w:pos="7560"/>
        </w:tabs>
        <w:jc w:val="center"/>
        <w:rPr>
          <w:noProof w:val="0"/>
          <w:u w:val="single"/>
        </w:rPr>
      </w:pPr>
      <w:r w:rsidRPr="007C60A6">
        <w:rPr>
          <w:noProof w:val="0"/>
          <w:u w:val="single"/>
        </w:rPr>
        <w:t>LOCAL GOVERNMENT EMPLOYEE PLAN</w:t>
      </w:r>
    </w:p>
    <w:p w:rsidR="00140BEE" w:rsidRPr="007C60A6" w:rsidRDefault="00140BEE" w:rsidP="00140BEE">
      <w:pPr>
        <w:pStyle w:val="BodySingle0"/>
        <w:tabs>
          <w:tab w:val="center" w:pos="7560"/>
        </w:tabs>
        <w:jc w:val="center"/>
        <w:rPr>
          <w:noProof w:val="0"/>
        </w:rPr>
      </w:pPr>
    </w:p>
    <w:p w:rsidR="00140BEE" w:rsidRPr="007C60A6" w:rsidRDefault="00140BEE" w:rsidP="00140BEE">
      <w:pPr>
        <w:pStyle w:val="BodySingle0"/>
        <w:tabs>
          <w:tab w:val="center" w:pos="7560"/>
        </w:tabs>
        <w:jc w:val="center"/>
        <w:rPr>
          <w:noProof w:val="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26"/>
        <w:gridCol w:w="1224"/>
        <w:gridCol w:w="1226"/>
        <w:gridCol w:w="1224"/>
        <w:gridCol w:w="1226"/>
        <w:gridCol w:w="1224"/>
      </w:tblGrid>
      <w:tr w:rsidR="00140BEE" w:rsidRPr="007C60A6" w:rsidTr="00943690">
        <w:tblPrEx>
          <w:tblCellMar>
            <w:top w:w="0" w:type="dxa"/>
            <w:bottom w:w="0" w:type="dxa"/>
          </w:tblCellMar>
        </w:tblPrEx>
        <w:trPr>
          <w:jc w:val="center"/>
        </w:trPr>
        <w:tc>
          <w:tcPr>
            <w:tcW w:w="1226" w:type="dxa"/>
          </w:tcPr>
          <w:p w:rsidR="00140BEE" w:rsidRPr="007C60A6" w:rsidRDefault="00140BEE" w:rsidP="00943690">
            <w:pPr>
              <w:pStyle w:val="BodySingle0"/>
              <w:tabs>
                <w:tab w:val="center" w:pos="7560"/>
              </w:tabs>
              <w:jc w:val="center"/>
              <w:rPr>
                <w:noProof w:val="0"/>
              </w:rPr>
            </w:pPr>
            <w:r w:rsidRPr="007C60A6">
              <w:rPr>
                <w:noProof w:val="0"/>
              </w:rPr>
              <w:t>Attained</w:t>
            </w:r>
          </w:p>
          <w:p w:rsidR="00140BEE" w:rsidRPr="007C60A6" w:rsidRDefault="00140BEE" w:rsidP="00943690">
            <w:pPr>
              <w:pStyle w:val="BodySingle0"/>
              <w:tabs>
                <w:tab w:val="center" w:pos="7560"/>
              </w:tabs>
              <w:jc w:val="center"/>
              <w:rPr>
                <w:noProof w:val="0"/>
              </w:rPr>
            </w:pPr>
            <w:r w:rsidRPr="007C60A6">
              <w:rPr>
                <w:noProof w:val="0"/>
                <w:u w:val="single"/>
              </w:rPr>
              <w:t>   Age   </w:t>
            </w:r>
          </w:p>
        </w:tc>
        <w:tc>
          <w:tcPr>
            <w:tcW w:w="1224" w:type="dxa"/>
          </w:tcPr>
          <w:p w:rsidR="00140BEE" w:rsidRPr="007C60A6" w:rsidRDefault="00140BEE" w:rsidP="00943690">
            <w:pPr>
              <w:pStyle w:val="BodySingle0"/>
              <w:tabs>
                <w:tab w:val="decimal" w:pos="403"/>
                <w:tab w:val="center" w:pos="7560"/>
              </w:tabs>
              <w:jc w:val="center"/>
              <w:rPr>
                <w:noProof w:val="0"/>
              </w:rPr>
            </w:pPr>
          </w:p>
          <w:p w:rsidR="00140BEE" w:rsidRPr="007C60A6" w:rsidRDefault="00140BEE" w:rsidP="00943690">
            <w:pPr>
              <w:pStyle w:val="BodySingle0"/>
              <w:tabs>
                <w:tab w:val="decimal" w:pos="403"/>
                <w:tab w:val="center" w:pos="7560"/>
              </w:tabs>
              <w:jc w:val="center"/>
              <w:rPr>
                <w:noProof w:val="0"/>
                <w:u w:val="single"/>
              </w:rPr>
            </w:pPr>
            <w:r w:rsidRPr="007C60A6">
              <w:rPr>
                <w:noProof w:val="0"/>
                <w:u w:val="single"/>
              </w:rPr>
              <w:t>Rate</w:t>
            </w:r>
          </w:p>
        </w:tc>
        <w:tc>
          <w:tcPr>
            <w:tcW w:w="1226" w:type="dxa"/>
          </w:tcPr>
          <w:p w:rsidR="00140BEE" w:rsidRPr="007C60A6" w:rsidRDefault="00140BEE" w:rsidP="00943690">
            <w:pPr>
              <w:pStyle w:val="BodySingle0"/>
              <w:tabs>
                <w:tab w:val="center" w:pos="7560"/>
              </w:tabs>
              <w:jc w:val="center"/>
              <w:rPr>
                <w:noProof w:val="0"/>
              </w:rPr>
            </w:pPr>
            <w:r w:rsidRPr="007C60A6">
              <w:rPr>
                <w:noProof w:val="0"/>
              </w:rPr>
              <w:t>Attained</w:t>
            </w:r>
          </w:p>
          <w:p w:rsidR="00140BEE" w:rsidRPr="007C60A6" w:rsidRDefault="00140BEE" w:rsidP="00943690">
            <w:pPr>
              <w:pStyle w:val="BodySingle0"/>
              <w:tabs>
                <w:tab w:val="center" w:pos="7560"/>
              </w:tabs>
              <w:jc w:val="center"/>
              <w:rPr>
                <w:noProof w:val="0"/>
              </w:rPr>
            </w:pPr>
            <w:r w:rsidRPr="007C60A6">
              <w:rPr>
                <w:noProof w:val="0"/>
                <w:u w:val="single"/>
              </w:rPr>
              <w:t>   Age   </w:t>
            </w:r>
          </w:p>
        </w:tc>
        <w:tc>
          <w:tcPr>
            <w:tcW w:w="1224" w:type="dxa"/>
          </w:tcPr>
          <w:p w:rsidR="00140BEE" w:rsidRPr="007C60A6" w:rsidRDefault="00140BEE" w:rsidP="00943690">
            <w:pPr>
              <w:pStyle w:val="BodySingle0"/>
              <w:tabs>
                <w:tab w:val="decimal" w:pos="446"/>
                <w:tab w:val="center" w:pos="7560"/>
              </w:tabs>
              <w:rPr>
                <w:noProof w:val="0"/>
              </w:rPr>
            </w:pPr>
          </w:p>
          <w:p w:rsidR="00140BEE" w:rsidRPr="007C60A6" w:rsidRDefault="00140BEE" w:rsidP="00943690">
            <w:pPr>
              <w:pStyle w:val="BodySingle0"/>
              <w:tabs>
                <w:tab w:val="decimal" w:pos="446"/>
                <w:tab w:val="center" w:pos="7560"/>
              </w:tabs>
              <w:jc w:val="center"/>
              <w:rPr>
                <w:noProof w:val="0"/>
                <w:u w:val="single"/>
              </w:rPr>
            </w:pPr>
            <w:r w:rsidRPr="007C60A6">
              <w:rPr>
                <w:noProof w:val="0"/>
                <w:u w:val="single"/>
              </w:rPr>
              <w:t>Rate</w:t>
            </w:r>
          </w:p>
        </w:tc>
        <w:tc>
          <w:tcPr>
            <w:tcW w:w="1226" w:type="dxa"/>
          </w:tcPr>
          <w:p w:rsidR="00140BEE" w:rsidRPr="007C60A6" w:rsidRDefault="00140BEE" w:rsidP="00943690">
            <w:pPr>
              <w:pStyle w:val="BodySingle0"/>
              <w:tabs>
                <w:tab w:val="center" w:pos="7560"/>
              </w:tabs>
              <w:jc w:val="center"/>
              <w:rPr>
                <w:noProof w:val="0"/>
              </w:rPr>
            </w:pPr>
            <w:r w:rsidRPr="007C60A6">
              <w:rPr>
                <w:noProof w:val="0"/>
              </w:rPr>
              <w:t>Attained</w:t>
            </w:r>
          </w:p>
          <w:p w:rsidR="00140BEE" w:rsidRPr="007C60A6" w:rsidRDefault="00140BEE" w:rsidP="00943690">
            <w:pPr>
              <w:pStyle w:val="BodySingle0"/>
              <w:tabs>
                <w:tab w:val="center" w:pos="7560"/>
              </w:tabs>
              <w:jc w:val="center"/>
              <w:rPr>
                <w:noProof w:val="0"/>
              </w:rPr>
            </w:pPr>
            <w:r w:rsidRPr="007C60A6">
              <w:rPr>
                <w:noProof w:val="0"/>
                <w:u w:val="single"/>
              </w:rPr>
              <w:t>   Age   </w:t>
            </w:r>
          </w:p>
        </w:tc>
        <w:tc>
          <w:tcPr>
            <w:tcW w:w="1224" w:type="dxa"/>
          </w:tcPr>
          <w:p w:rsidR="00140BEE" w:rsidRPr="007C60A6" w:rsidRDefault="00140BEE" w:rsidP="00943690">
            <w:pPr>
              <w:pStyle w:val="BodySingle0"/>
              <w:tabs>
                <w:tab w:val="decimal" w:pos="446"/>
                <w:tab w:val="center" w:pos="7560"/>
              </w:tabs>
              <w:jc w:val="center"/>
              <w:rPr>
                <w:noProof w:val="0"/>
              </w:rPr>
            </w:pPr>
          </w:p>
          <w:p w:rsidR="00140BEE" w:rsidRPr="007C60A6" w:rsidRDefault="00140BEE" w:rsidP="00943690">
            <w:pPr>
              <w:pStyle w:val="BodySingle0"/>
              <w:tabs>
                <w:tab w:val="decimal" w:pos="446"/>
                <w:tab w:val="center" w:pos="7560"/>
              </w:tabs>
              <w:jc w:val="center"/>
              <w:rPr>
                <w:noProof w:val="0"/>
                <w:u w:val="single"/>
              </w:rPr>
            </w:pPr>
            <w:r w:rsidRPr="007C60A6">
              <w:rPr>
                <w:noProof w:val="0"/>
                <w:u w:val="single"/>
              </w:rPr>
              <w:t>Rate</w:t>
            </w:r>
          </w:p>
        </w:tc>
      </w:tr>
      <w:tr w:rsidR="00140BEE" w:rsidRPr="007C60A6" w:rsidTr="00943690">
        <w:tblPrEx>
          <w:tblCellMar>
            <w:top w:w="0" w:type="dxa"/>
            <w:bottom w:w="0" w:type="dxa"/>
          </w:tblCellMar>
        </w:tblPrEx>
        <w:trPr>
          <w:trHeight w:val="280"/>
          <w:jc w:val="center"/>
        </w:trPr>
        <w:tc>
          <w:tcPr>
            <w:tcW w:w="1226" w:type="dxa"/>
            <w:vAlign w:val="center"/>
          </w:tcPr>
          <w:p w:rsidR="00140BEE" w:rsidRPr="007C60A6" w:rsidRDefault="00140BEE" w:rsidP="00943690">
            <w:pPr>
              <w:pStyle w:val="BodySingle0"/>
              <w:tabs>
                <w:tab w:val="center" w:pos="7560"/>
              </w:tabs>
              <w:jc w:val="center"/>
              <w:rPr>
                <w:noProof w:val="0"/>
              </w:rPr>
            </w:pPr>
            <w:r w:rsidRPr="007C60A6">
              <w:rPr>
                <w:noProof w:val="0"/>
              </w:rPr>
              <w:t>17</w:t>
            </w:r>
          </w:p>
        </w:tc>
        <w:tc>
          <w:tcPr>
            <w:tcW w:w="1224" w:type="dxa"/>
          </w:tcPr>
          <w:p w:rsidR="00140BEE" w:rsidRPr="007C60A6" w:rsidRDefault="00140BEE" w:rsidP="00943690">
            <w:pPr>
              <w:pStyle w:val="BodySingle0"/>
              <w:tabs>
                <w:tab w:val="decimal" w:pos="403"/>
                <w:tab w:val="center" w:pos="7560"/>
              </w:tabs>
              <w:jc w:val="center"/>
              <w:rPr>
                <w:noProof w:val="0"/>
              </w:rPr>
            </w:pPr>
            <w:r w:rsidRPr="007C60A6">
              <w:rPr>
                <w:rFonts w:cs="Arial"/>
                <w:szCs w:val="24"/>
              </w:rPr>
              <w:t>$ .07</w:t>
            </w:r>
          </w:p>
        </w:tc>
        <w:tc>
          <w:tcPr>
            <w:tcW w:w="1226" w:type="dxa"/>
            <w:vAlign w:val="center"/>
          </w:tcPr>
          <w:p w:rsidR="00140BEE" w:rsidRPr="007C60A6" w:rsidRDefault="00140BEE" w:rsidP="00943690">
            <w:pPr>
              <w:pStyle w:val="BodySingle0"/>
              <w:tabs>
                <w:tab w:val="center" w:pos="7560"/>
              </w:tabs>
              <w:jc w:val="center"/>
              <w:rPr>
                <w:noProof w:val="0"/>
              </w:rPr>
            </w:pPr>
            <w:r w:rsidRPr="007C60A6">
              <w:rPr>
                <w:noProof w:val="0"/>
              </w:rPr>
              <w:t>45</w:t>
            </w:r>
          </w:p>
        </w:tc>
        <w:tc>
          <w:tcPr>
            <w:tcW w:w="1224" w:type="dxa"/>
          </w:tcPr>
          <w:p w:rsidR="00140BEE" w:rsidRPr="007C60A6" w:rsidRDefault="00140BEE" w:rsidP="00943690">
            <w:pPr>
              <w:pStyle w:val="BodySingle0"/>
              <w:tabs>
                <w:tab w:val="decimal" w:pos="446"/>
                <w:tab w:val="center" w:pos="7560"/>
              </w:tabs>
              <w:jc w:val="center"/>
              <w:rPr>
                <w:noProof w:val="0"/>
              </w:rPr>
            </w:pPr>
            <w:r w:rsidRPr="007C60A6">
              <w:rPr>
                <w:rFonts w:cs="Arial"/>
                <w:szCs w:val="24"/>
              </w:rPr>
              <w:t>$ .16</w:t>
            </w:r>
          </w:p>
        </w:tc>
        <w:tc>
          <w:tcPr>
            <w:tcW w:w="1226" w:type="dxa"/>
            <w:vAlign w:val="center"/>
          </w:tcPr>
          <w:p w:rsidR="00140BEE" w:rsidRPr="007C60A6" w:rsidRDefault="00140BEE" w:rsidP="00943690">
            <w:pPr>
              <w:pStyle w:val="BodySingle0"/>
              <w:tabs>
                <w:tab w:val="center" w:pos="7560"/>
              </w:tabs>
              <w:jc w:val="center"/>
              <w:rPr>
                <w:noProof w:val="0"/>
              </w:rPr>
            </w:pPr>
            <w:r w:rsidRPr="007C60A6">
              <w:rPr>
                <w:noProof w:val="0"/>
              </w:rPr>
              <w:t>73</w:t>
            </w:r>
          </w:p>
        </w:tc>
        <w:tc>
          <w:tcPr>
            <w:tcW w:w="1224" w:type="dxa"/>
          </w:tcPr>
          <w:p w:rsidR="00140BEE" w:rsidRPr="007C60A6" w:rsidRDefault="00140BEE" w:rsidP="00943690">
            <w:pPr>
              <w:pStyle w:val="BodySingle0"/>
              <w:tabs>
                <w:tab w:val="decimal" w:pos="446"/>
                <w:tab w:val="center" w:pos="7560"/>
              </w:tabs>
              <w:jc w:val="center"/>
              <w:rPr>
                <w:noProof w:val="0"/>
              </w:rPr>
            </w:pPr>
            <w:r w:rsidRPr="007C60A6">
              <w:rPr>
                <w:rFonts w:cs="Arial"/>
                <w:szCs w:val="24"/>
              </w:rPr>
              <w:t>$ 2.93</w:t>
            </w:r>
          </w:p>
        </w:tc>
      </w:tr>
      <w:tr w:rsidR="00140BEE" w:rsidRPr="007C60A6" w:rsidTr="00943690">
        <w:tblPrEx>
          <w:tblCellMar>
            <w:top w:w="0" w:type="dxa"/>
            <w:bottom w:w="0" w:type="dxa"/>
          </w:tblCellMar>
        </w:tblPrEx>
        <w:trPr>
          <w:trHeight w:val="280"/>
          <w:jc w:val="center"/>
        </w:trPr>
        <w:tc>
          <w:tcPr>
            <w:tcW w:w="1226" w:type="dxa"/>
            <w:vAlign w:val="center"/>
          </w:tcPr>
          <w:p w:rsidR="00140BEE" w:rsidRPr="007C60A6" w:rsidRDefault="00140BEE" w:rsidP="00943690">
            <w:pPr>
              <w:pStyle w:val="BodySingle0"/>
              <w:tabs>
                <w:tab w:val="center" w:pos="7560"/>
              </w:tabs>
              <w:jc w:val="center"/>
              <w:rPr>
                <w:noProof w:val="0"/>
              </w:rPr>
            </w:pPr>
            <w:r w:rsidRPr="007C60A6">
              <w:rPr>
                <w:noProof w:val="0"/>
              </w:rPr>
              <w:t>18</w:t>
            </w:r>
          </w:p>
        </w:tc>
        <w:tc>
          <w:tcPr>
            <w:tcW w:w="1224" w:type="dxa"/>
          </w:tcPr>
          <w:p w:rsidR="00140BEE" w:rsidRPr="007C60A6" w:rsidRDefault="00140BEE" w:rsidP="00943690">
            <w:pPr>
              <w:pStyle w:val="BodySingle0"/>
              <w:tabs>
                <w:tab w:val="decimal" w:pos="403"/>
                <w:tab w:val="center" w:pos="7560"/>
              </w:tabs>
              <w:jc w:val="center"/>
              <w:rPr>
                <w:noProof w:val="0"/>
              </w:rPr>
            </w:pPr>
            <w:r w:rsidRPr="007C60A6">
              <w:rPr>
                <w:rFonts w:cs="Arial"/>
                <w:szCs w:val="24"/>
              </w:rPr>
              <w:t>.07</w:t>
            </w:r>
          </w:p>
        </w:tc>
        <w:tc>
          <w:tcPr>
            <w:tcW w:w="1226" w:type="dxa"/>
            <w:vAlign w:val="center"/>
          </w:tcPr>
          <w:p w:rsidR="00140BEE" w:rsidRPr="007C60A6" w:rsidRDefault="00140BEE" w:rsidP="00943690">
            <w:pPr>
              <w:pStyle w:val="BodySingle0"/>
              <w:tabs>
                <w:tab w:val="center" w:pos="7560"/>
              </w:tabs>
              <w:jc w:val="center"/>
              <w:rPr>
                <w:noProof w:val="0"/>
              </w:rPr>
            </w:pPr>
            <w:r w:rsidRPr="007C60A6">
              <w:rPr>
                <w:noProof w:val="0"/>
              </w:rPr>
              <w:t>46</w:t>
            </w:r>
          </w:p>
        </w:tc>
        <w:tc>
          <w:tcPr>
            <w:tcW w:w="1224" w:type="dxa"/>
          </w:tcPr>
          <w:p w:rsidR="00140BEE" w:rsidRPr="007C60A6" w:rsidRDefault="00140BEE" w:rsidP="00943690">
            <w:pPr>
              <w:pStyle w:val="BodySingle0"/>
              <w:tabs>
                <w:tab w:val="decimal" w:pos="446"/>
                <w:tab w:val="center" w:pos="7560"/>
              </w:tabs>
              <w:jc w:val="center"/>
              <w:rPr>
                <w:noProof w:val="0"/>
              </w:rPr>
            </w:pPr>
            <w:r w:rsidRPr="007C60A6">
              <w:rPr>
                <w:rFonts w:cs="Arial"/>
                <w:szCs w:val="24"/>
              </w:rPr>
              <w:t>.17</w:t>
            </w:r>
          </w:p>
        </w:tc>
        <w:tc>
          <w:tcPr>
            <w:tcW w:w="1226" w:type="dxa"/>
            <w:vAlign w:val="center"/>
          </w:tcPr>
          <w:p w:rsidR="00140BEE" w:rsidRPr="007C60A6" w:rsidRDefault="00140BEE" w:rsidP="00943690">
            <w:pPr>
              <w:pStyle w:val="BodySingle0"/>
              <w:tabs>
                <w:tab w:val="center" w:pos="7560"/>
              </w:tabs>
              <w:jc w:val="center"/>
              <w:rPr>
                <w:noProof w:val="0"/>
              </w:rPr>
            </w:pPr>
            <w:r w:rsidRPr="007C60A6">
              <w:rPr>
                <w:noProof w:val="0"/>
              </w:rPr>
              <w:t>74</w:t>
            </w:r>
          </w:p>
        </w:tc>
        <w:tc>
          <w:tcPr>
            <w:tcW w:w="1224" w:type="dxa"/>
          </w:tcPr>
          <w:p w:rsidR="00140BEE" w:rsidRPr="007C60A6" w:rsidRDefault="00140BEE" w:rsidP="00943690">
            <w:pPr>
              <w:pStyle w:val="BodySingle0"/>
              <w:tabs>
                <w:tab w:val="decimal" w:pos="537"/>
                <w:tab w:val="center" w:pos="7560"/>
              </w:tabs>
              <w:jc w:val="center"/>
              <w:rPr>
                <w:noProof w:val="0"/>
              </w:rPr>
            </w:pPr>
            <w:r w:rsidRPr="007C60A6">
              <w:rPr>
                <w:rFonts w:cs="Arial"/>
                <w:szCs w:val="24"/>
              </w:rPr>
              <w:t>3.43</w:t>
            </w:r>
          </w:p>
        </w:tc>
      </w:tr>
      <w:tr w:rsidR="00140BEE" w:rsidRPr="007C60A6" w:rsidTr="00943690">
        <w:tblPrEx>
          <w:tblCellMar>
            <w:top w:w="0" w:type="dxa"/>
            <w:bottom w:w="0" w:type="dxa"/>
          </w:tblCellMar>
        </w:tblPrEx>
        <w:trPr>
          <w:trHeight w:val="280"/>
          <w:jc w:val="center"/>
        </w:trPr>
        <w:tc>
          <w:tcPr>
            <w:tcW w:w="1226" w:type="dxa"/>
            <w:vAlign w:val="center"/>
          </w:tcPr>
          <w:p w:rsidR="00140BEE" w:rsidRPr="007C60A6" w:rsidRDefault="00140BEE" w:rsidP="00943690">
            <w:pPr>
              <w:pStyle w:val="BodySingle0"/>
              <w:tabs>
                <w:tab w:val="center" w:pos="7560"/>
              </w:tabs>
              <w:jc w:val="center"/>
              <w:rPr>
                <w:noProof w:val="0"/>
              </w:rPr>
            </w:pPr>
            <w:r w:rsidRPr="007C60A6">
              <w:rPr>
                <w:noProof w:val="0"/>
              </w:rPr>
              <w:t>19</w:t>
            </w:r>
          </w:p>
        </w:tc>
        <w:tc>
          <w:tcPr>
            <w:tcW w:w="1224" w:type="dxa"/>
          </w:tcPr>
          <w:p w:rsidR="00140BEE" w:rsidRPr="007C60A6" w:rsidRDefault="00140BEE" w:rsidP="00943690">
            <w:pPr>
              <w:pStyle w:val="BodySingle0"/>
              <w:tabs>
                <w:tab w:val="decimal" w:pos="403"/>
                <w:tab w:val="center" w:pos="7560"/>
              </w:tabs>
              <w:jc w:val="center"/>
              <w:rPr>
                <w:noProof w:val="0"/>
              </w:rPr>
            </w:pPr>
            <w:r w:rsidRPr="007C60A6">
              <w:rPr>
                <w:rFonts w:cs="Arial"/>
                <w:szCs w:val="24"/>
              </w:rPr>
              <w:t>.07</w:t>
            </w:r>
          </w:p>
        </w:tc>
        <w:tc>
          <w:tcPr>
            <w:tcW w:w="1226" w:type="dxa"/>
            <w:vAlign w:val="center"/>
          </w:tcPr>
          <w:p w:rsidR="00140BEE" w:rsidRPr="007C60A6" w:rsidRDefault="00140BEE" w:rsidP="00943690">
            <w:pPr>
              <w:pStyle w:val="BodySingle0"/>
              <w:tabs>
                <w:tab w:val="center" w:pos="7560"/>
              </w:tabs>
              <w:jc w:val="center"/>
              <w:rPr>
                <w:noProof w:val="0"/>
              </w:rPr>
            </w:pPr>
            <w:r w:rsidRPr="007C60A6">
              <w:rPr>
                <w:noProof w:val="0"/>
              </w:rPr>
              <w:t>47</w:t>
            </w:r>
          </w:p>
        </w:tc>
        <w:tc>
          <w:tcPr>
            <w:tcW w:w="1224" w:type="dxa"/>
          </w:tcPr>
          <w:p w:rsidR="00140BEE" w:rsidRPr="007C60A6" w:rsidRDefault="00140BEE" w:rsidP="00943690">
            <w:pPr>
              <w:pStyle w:val="BodySingle0"/>
              <w:tabs>
                <w:tab w:val="decimal" w:pos="446"/>
                <w:tab w:val="center" w:pos="7560"/>
              </w:tabs>
              <w:jc w:val="center"/>
              <w:rPr>
                <w:noProof w:val="0"/>
              </w:rPr>
            </w:pPr>
            <w:r w:rsidRPr="007C60A6">
              <w:rPr>
                <w:rFonts w:cs="Arial"/>
                <w:szCs w:val="24"/>
              </w:rPr>
              <w:t>.19</w:t>
            </w:r>
          </w:p>
        </w:tc>
        <w:tc>
          <w:tcPr>
            <w:tcW w:w="1226" w:type="dxa"/>
            <w:vAlign w:val="center"/>
          </w:tcPr>
          <w:p w:rsidR="00140BEE" w:rsidRPr="007C60A6" w:rsidRDefault="00140BEE" w:rsidP="00943690">
            <w:pPr>
              <w:pStyle w:val="BodySingle0"/>
              <w:tabs>
                <w:tab w:val="center" w:pos="7560"/>
              </w:tabs>
              <w:jc w:val="center"/>
              <w:rPr>
                <w:noProof w:val="0"/>
              </w:rPr>
            </w:pPr>
            <w:r w:rsidRPr="007C60A6">
              <w:rPr>
                <w:noProof w:val="0"/>
              </w:rPr>
              <w:t>75</w:t>
            </w:r>
          </w:p>
        </w:tc>
        <w:tc>
          <w:tcPr>
            <w:tcW w:w="1224" w:type="dxa"/>
          </w:tcPr>
          <w:p w:rsidR="00140BEE" w:rsidRPr="007C60A6" w:rsidRDefault="00140BEE" w:rsidP="00943690">
            <w:pPr>
              <w:pStyle w:val="BodySingle0"/>
              <w:tabs>
                <w:tab w:val="decimal" w:pos="533"/>
                <w:tab w:val="center" w:pos="7560"/>
              </w:tabs>
              <w:jc w:val="center"/>
              <w:rPr>
                <w:noProof w:val="0"/>
              </w:rPr>
            </w:pPr>
            <w:r w:rsidRPr="007C60A6">
              <w:rPr>
                <w:rFonts w:cs="Arial"/>
                <w:szCs w:val="24"/>
              </w:rPr>
              <w:t>3.85</w:t>
            </w:r>
          </w:p>
        </w:tc>
      </w:tr>
      <w:tr w:rsidR="00140BEE" w:rsidRPr="007C60A6" w:rsidTr="00943690">
        <w:tblPrEx>
          <w:tblCellMar>
            <w:top w:w="0" w:type="dxa"/>
            <w:bottom w:w="0" w:type="dxa"/>
          </w:tblCellMar>
        </w:tblPrEx>
        <w:trPr>
          <w:trHeight w:val="280"/>
          <w:jc w:val="center"/>
        </w:trPr>
        <w:tc>
          <w:tcPr>
            <w:tcW w:w="1226" w:type="dxa"/>
            <w:vAlign w:val="center"/>
          </w:tcPr>
          <w:p w:rsidR="00140BEE" w:rsidRPr="007C60A6" w:rsidRDefault="00140BEE" w:rsidP="00943690">
            <w:pPr>
              <w:pStyle w:val="BodySingle0"/>
              <w:tabs>
                <w:tab w:val="center" w:pos="7560"/>
              </w:tabs>
              <w:jc w:val="center"/>
              <w:rPr>
                <w:noProof w:val="0"/>
              </w:rPr>
            </w:pPr>
            <w:r w:rsidRPr="007C60A6">
              <w:rPr>
                <w:noProof w:val="0"/>
              </w:rPr>
              <w:t>20</w:t>
            </w:r>
          </w:p>
        </w:tc>
        <w:tc>
          <w:tcPr>
            <w:tcW w:w="1224" w:type="dxa"/>
          </w:tcPr>
          <w:p w:rsidR="00140BEE" w:rsidRPr="007C60A6" w:rsidRDefault="00140BEE" w:rsidP="00943690">
            <w:pPr>
              <w:pStyle w:val="BodySingle0"/>
              <w:tabs>
                <w:tab w:val="decimal" w:pos="403"/>
                <w:tab w:val="center" w:pos="7560"/>
              </w:tabs>
              <w:jc w:val="center"/>
              <w:rPr>
                <w:noProof w:val="0"/>
              </w:rPr>
            </w:pPr>
            <w:r w:rsidRPr="007C60A6">
              <w:rPr>
                <w:rFonts w:cs="Arial"/>
                <w:szCs w:val="24"/>
              </w:rPr>
              <w:t>.07</w:t>
            </w:r>
          </w:p>
        </w:tc>
        <w:tc>
          <w:tcPr>
            <w:tcW w:w="1226" w:type="dxa"/>
            <w:vAlign w:val="center"/>
          </w:tcPr>
          <w:p w:rsidR="00140BEE" w:rsidRPr="007C60A6" w:rsidRDefault="00140BEE" w:rsidP="00943690">
            <w:pPr>
              <w:pStyle w:val="BodySingle0"/>
              <w:tabs>
                <w:tab w:val="center" w:pos="7560"/>
              </w:tabs>
              <w:jc w:val="center"/>
              <w:rPr>
                <w:noProof w:val="0"/>
              </w:rPr>
            </w:pPr>
            <w:r w:rsidRPr="007C60A6">
              <w:rPr>
                <w:noProof w:val="0"/>
              </w:rPr>
              <w:t>48</w:t>
            </w:r>
          </w:p>
        </w:tc>
        <w:tc>
          <w:tcPr>
            <w:tcW w:w="1224" w:type="dxa"/>
          </w:tcPr>
          <w:p w:rsidR="00140BEE" w:rsidRPr="007C60A6" w:rsidRDefault="00140BEE" w:rsidP="00943690">
            <w:pPr>
              <w:pStyle w:val="BodySingle0"/>
              <w:tabs>
                <w:tab w:val="decimal" w:pos="446"/>
                <w:tab w:val="center" w:pos="7560"/>
              </w:tabs>
              <w:jc w:val="center"/>
              <w:rPr>
                <w:noProof w:val="0"/>
              </w:rPr>
            </w:pPr>
            <w:r w:rsidRPr="007C60A6">
              <w:rPr>
                <w:rFonts w:cs="Arial"/>
                <w:szCs w:val="24"/>
              </w:rPr>
              <w:t>.22</w:t>
            </w:r>
          </w:p>
        </w:tc>
        <w:tc>
          <w:tcPr>
            <w:tcW w:w="1226" w:type="dxa"/>
            <w:vAlign w:val="center"/>
          </w:tcPr>
          <w:p w:rsidR="00140BEE" w:rsidRPr="007C60A6" w:rsidRDefault="00140BEE" w:rsidP="00943690">
            <w:pPr>
              <w:pStyle w:val="BodySingle0"/>
              <w:tabs>
                <w:tab w:val="center" w:pos="7560"/>
              </w:tabs>
              <w:jc w:val="center"/>
              <w:rPr>
                <w:noProof w:val="0"/>
              </w:rPr>
            </w:pPr>
            <w:r w:rsidRPr="007C60A6">
              <w:rPr>
                <w:noProof w:val="0"/>
              </w:rPr>
              <w:t>76</w:t>
            </w:r>
          </w:p>
        </w:tc>
        <w:tc>
          <w:tcPr>
            <w:tcW w:w="1224" w:type="dxa"/>
          </w:tcPr>
          <w:p w:rsidR="00140BEE" w:rsidRPr="007C60A6" w:rsidRDefault="00140BEE" w:rsidP="00943690">
            <w:pPr>
              <w:pStyle w:val="BodySingle0"/>
              <w:tabs>
                <w:tab w:val="decimal" w:pos="533"/>
                <w:tab w:val="center" w:pos="7560"/>
              </w:tabs>
              <w:jc w:val="center"/>
              <w:rPr>
                <w:noProof w:val="0"/>
              </w:rPr>
            </w:pPr>
            <w:r w:rsidRPr="007C60A6">
              <w:rPr>
                <w:rFonts w:cs="Arial"/>
                <w:szCs w:val="24"/>
              </w:rPr>
              <w:t>4.36</w:t>
            </w:r>
          </w:p>
        </w:tc>
      </w:tr>
      <w:tr w:rsidR="00140BEE" w:rsidRPr="007C60A6" w:rsidTr="00943690">
        <w:tblPrEx>
          <w:tblCellMar>
            <w:top w:w="0" w:type="dxa"/>
            <w:bottom w:w="0" w:type="dxa"/>
          </w:tblCellMar>
        </w:tblPrEx>
        <w:trPr>
          <w:trHeight w:val="280"/>
          <w:jc w:val="center"/>
        </w:trPr>
        <w:tc>
          <w:tcPr>
            <w:tcW w:w="1226" w:type="dxa"/>
            <w:vAlign w:val="center"/>
          </w:tcPr>
          <w:p w:rsidR="00140BEE" w:rsidRPr="007C60A6" w:rsidRDefault="00140BEE" w:rsidP="00943690">
            <w:pPr>
              <w:pStyle w:val="BodySingle0"/>
              <w:tabs>
                <w:tab w:val="center" w:pos="7560"/>
              </w:tabs>
              <w:jc w:val="center"/>
              <w:rPr>
                <w:noProof w:val="0"/>
              </w:rPr>
            </w:pPr>
            <w:r w:rsidRPr="007C60A6">
              <w:rPr>
                <w:noProof w:val="0"/>
              </w:rPr>
              <w:t>21</w:t>
            </w:r>
          </w:p>
        </w:tc>
        <w:tc>
          <w:tcPr>
            <w:tcW w:w="1224" w:type="dxa"/>
          </w:tcPr>
          <w:p w:rsidR="00140BEE" w:rsidRPr="007C60A6" w:rsidRDefault="00140BEE" w:rsidP="00943690">
            <w:pPr>
              <w:pStyle w:val="BodySingle0"/>
              <w:tabs>
                <w:tab w:val="decimal" w:pos="403"/>
                <w:tab w:val="center" w:pos="7560"/>
              </w:tabs>
              <w:jc w:val="center"/>
              <w:rPr>
                <w:noProof w:val="0"/>
              </w:rPr>
            </w:pPr>
            <w:r w:rsidRPr="007C60A6">
              <w:rPr>
                <w:rFonts w:cs="Arial"/>
                <w:szCs w:val="24"/>
              </w:rPr>
              <w:t>.07</w:t>
            </w:r>
          </w:p>
        </w:tc>
        <w:tc>
          <w:tcPr>
            <w:tcW w:w="1226" w:type="dxa"/>
            <w:vAlign w:val="center"/>
          </w:tcPr>
          <w:p w:rsidR="00140BEE" w:rsidRPr="007C60A6" w:rsidRDefault="00140BEE" w:rsidP="00943690">
            <w:pPr>
              <w:pStyle w:val="BodySingle0"/>
              <w:tabs>
                <w:tab w:val="center" w:pos="7560"/>
              </w:tabs>
              <w:jc w:val="center"/>
              <w:rPr>
                <w:noProof w:val="0"/>
              </w:rPr>
            </w:pPr>
            <w:r w:rsidRPr="007C60A6">
              <w:rPr>
                <w:noProof w:val="0"/>
              </w:rPr>
              <w:t>49</w:t>
            </w:r>
          </w:p>
        </w:tc>
        <w:tc>
          <w:tcPr>
            <w:tcW w:w="1224" w:type="dxa"/>
          </w:tcPr>
          <w:p w:rsidR="00140BEE" w:rsidRPr="007C60A6" w:rsidRDefault="00140BEE" w:rsidP="00943690">
            <w:pPr>
              <w:pStyle w:val="BodySingle0"/>
              <w:tabs>
                <w:tab w:val="decimal" w:pos="446"/>
                <w:tab w:val="center" w:pos="7560"/>
              </w:tabs>
              <w:jc w:val="center"/>
              <w:rPr>
                <w:noProof w:val="0"/>
              </w:rPr>
            </w:pPr>
            <w:r w:rsidRPr="007C60A6">
              <w:rPr>
                <w:rFonts w:cs="Arial"/>
                <w:szCs w:val="24"/>
              </w:rPr>
              <w:t>.26</w:t>
            </w:r>
          </w:p>
        </w:tc>
        <w:tc>
          <w:tcPr>
            <w:tcW w:w="1226" w:type="dxa"/>
            <w:vAlign w:val="center"/>
          </w:tcPr>
          <w:p w:rsidR="00140BEE" w:rsidRPr="007C60A6" w:rsidRDefault="00140BEE" w:rsidP="00943690">
            <w:pPr>
              <w:pStyle w:val="BodySingle0"/>
              <w:tabs>
                <w:tab w:val="center" w:pos="7560"/>
              </w:tabs>
              <w:jc w:val="center"/>
              <w:rPr>
                <w:noProof w:val="0"/>
              </w:rPr>
            </w:pPr>
            <w:r w:rsidRPr="007C60A6">
              <w:rPr>
                <w:noProof w:val="0"/>
              </w:rPr>
              <w:t>77</w:t>
            </w:r>
          </w:p>
        </w:tc>
        <w:tc>
          <w:tcPr>
            <w:tcW w:w="1224" w:type="dxa"/>
          </w:tcPr>
          <w:p w:rsidR="00140BEE" w:rsidRPr="007C60A6" w:rsidRDefault="00140BEE" w:rsidP="00943690">
            <w:pPr>
              <w:pStyle w:val="BodySingle0"/>
              <w:tabs>
                <w:tab w:val="decimal" w:pos="533"/>
                <w:tab w:val="center" w:pos="7560"/>
              </w:tabs>
              <w:jc w:val="center"/>
              <w:rPr>
                <w:noProof w:val="0"/>
              </w:rPr>
            </w:pPr>
            <w:r w:rsidRPr="007C60A6">
              <w:rPr>
                <w:rFonts w:cs="Arial"/>
                <w:szCs w:val="24"/>
              </w:rPr>
              <w:t>4.87</w:t>
            </w:r>
          </w:p>
        </w:tc>
      </w:tr>
      <w:tr w:rsidR="00140BEE" w:rsidRPr="007C60A6" w:rsidTr="00943690">
        <w:tblPrEx>
          <w:tblCellMar>
            <w:top w:w="0" w:type="dxa"/>
            <w:bottom w:w="0" w:type="dxa"/>
          </w:tblCellMar>
        </w:tblPrEx>
        <w:trPr>
          <w:trHeight w:val="280"/>
          <w:jc w:val="center"/>
        </w:trPr>
        <w:tc>
          <w:tcPr>
            <w:tcW w:w="1226" w:type="dxa"/>
            <w:vAlign w:val="center"/>
          </w:tcPr>
          <w:p w:rsidR="00140BEE" w:rsidRPr="007C60A6" w:rsidRDefault="00140BEE" w:rsidP="00943690">
            <w:pPr>
              <w:pStyle w:val="BodySingle0"/>
              <w:tabs>
                <w:tab w:val="center" w:pos="7560"/>
              </w:tabs>
              <w:jc w:val="center"/>
              <w:rPr>
                <w:noProof w:val="0"/>
              </w:rPr>
            </w:pPr>
            <w:r w:rsidRPr="007C60A6">
              <w:rPr>
                <w:noProof w:val="0"/>
              </w:rPr>
              <w:t>22</w:t>
            </w:r>
          </w:p>
        </w:tc>
        <w:tc>
          <w:tcPr>
            <w:tcW w:w="1224" w:type="dxa"/>
          </w:tcPr>
          <w:p w:rsidR="00140BEE" w:rsidRPr="007C60A6" w:rsidRDefault="00140BEE" w:rsidP="00943690">
            <w:pPr>
              <w:pStyle w:val="BodySingle0"/>
              <w:tabs>
                <w:tab w:val="decimal" w:pos="403"/>
                <w:tab w:val="center" w:pos="7560"/>
              </w:tabs>
              <w:jc w:val="center"/>
              <w:rPr>
                <w:noProof w:val="0"/>
              </w:rPr>
            </w:pPr>
            <w:r w:rsidRPr="007C60A6">
              <w:rPr>
                <w:rFonts w:cs="Arial"/>
                <w:szCs w:val="24"/>
              </w:rPr>
              <w:t>.07</w:t>
            </w:r>
          </w:p>
        </w:tc>
        <w:tc>
          <w:tcPr>
            <w:tcW w:w="1226" w:type="dxa"/>
            <w:vAlign w:val="center"/>
          </w:tcPr>
          <w:p w:rsidR="00140BEE" w:rsidRPr="007C60A6" w:rsidRDefault="00140BEE" w:rsidP="00943690">
            <w:pPr>
              <w:pStyle w:val="BodySingle0"/>
              <w:tabs>
                <w:tab w:val="center" w:pos="7560"/>
              </w:tabs>
              <w:jc w:val="center"/>
              <w:rPr>
                <w:noProof w:val="0"/>
              </w:rPr>
            </w:pPr>
            <w:r w:rsidRPr="007C60A6">
              <w:rPr>
                <w:noProof w:val="0"/>
              </w:rPr>
              <w:t>50</w:t>
            </w:r>
          </w:p>
        </w:tc>
        <w:tc>
          <w:tcPr>
            <w:tcW w:w="1224" w:type="dxa"/>
          </w:tcPr>
          <w:p w:rsidR="00140BEE" w:rsidRPr="007C60A6" w:rsidRDefault="00140BEE" w:rsidP="00943690">
            <w:pPr>
              <w:pStyle w:val="BodySingle0"/>
              <w:tabs>
                <w:tab w:val="decimal" w:pos="446"/>
                <w:tab w:val="center" w:pos="7560"/>
              </w:tabs>
              <w:jc w:val="center"/>
              <w:rPr>
                <w:noProof w:val="0"/>
                <w:szCs w:val="24"/>
              </w:rPr>
            </w:pPr>
            <w:r w:rsidRPr="007C60A6">
              <w:rPr>
                <w:rFonts w:cs="Arial"/>
                <w:szCs w:val="24"/>
              </w:rPr>
              <w:t>.28</w:t>
            </w:r>
          </w:p>
        </w:tc>
        <w:tc>
          <w:tcPr>
            <w:tcW w:w="1226" w:type="dxa"/>
            <w:vAlign w:val="center"/>
          </w:tcPr>
          <w:p w:rsidR="00140BEE" w:rsidRPr="007C60A6" w:rsidRDefault="00140BEE" w:rsidP="00943690">
            <w:pPr>
              <w:pStyle w:val="BodySingle0"/>
              <w:tabs>
                <w:tab w:val="center" w:pos="7560"/>
              </w:tabs>
              <w:jc w:val="center"/>
              <w:rPr>
                <w:noProof w:val="0"/>
              </w:rPr>
            </w:pPr>
            <w:r w:rsidRPr="007C60A6">
              <w:rPr>
                <w:noProof w:val="0"/>
              </w:rPr>
              <w:t>78</w:t>
            </w:r>
          </w:p>
        </w:tc>
        <w:tc>
          <w:tcPr>
            <w:tcW w:w="1224" w:type="dxa"/>
          </w:tcPr>
          <w:p w:rsidR="00140BEE" w:rsidRPr="007C60A6" w:rsidRDefault="00140BEE" w:rsidP="00943690">
            <w:pPr>
              <w:pStyle w:val="BodySingle0"/>
              <w:tabs>
                <w:tab w:val="decimal" w:pos="533"/>
                <w:tab w:val="center" w:pos="7560"/>
              </w:tabs>
              <w:jc w:val="center"/>
              <w:rPr>
                <w:noProof w:val="0"/>
              </w:rPr>
            </w:pPr>
            <w:r w:rsidRPr="007C60A6">
              <w:rPr>
                <w:rFonts w:cs="Arial"/>
                <w:szCs w:val="24"/>
              </w:rPr>
              <w:t>5.44</w:t>
            </w:r>
          </w:p>
        </w:tc>
      </w:tr>
      <w:tr w:rsidR="00140BEE" w:rsidRPr="007C60A6" w:rsidTr="00943690">
        <w:tblPrEx>
          <w:tblCellMar>
            <w:top w:w="0" w:type="dxa"/>
            <w:bottom w:w="0" w:type="dxa"/>
          </w:tblCellMar>
        </w:tblPrEx>
        <w:trPr>
          <w:trHeight w:val="280"/>
          <w:jc w:val="center"/>
        </w:trPr>
        <w:tc>
          <w:tcPr>
            <w:tcW w:w="1226" w:type="dxa"/>
            <w:vAlign w:val="center"/>
          </w:tcPr>
          <w:p w:rsidR="00140BEE" w:rsidRPr="007C60A6" w:rsidRDefault="00140BEE" w:rsidP="00943690">
            <w:pPr>
              <w:pStyle w:val="BodySingle0"/>
              <w:tabs>
                <w:tab w:val="center" w:pos="7560"/>
              </w:tabs>
              <w:jc w:val="center"/>
              <w:rPr>
                <w:noProof w:val="0"/>
              </w:rPr>
            </w:pPr>
            <w:r w:rsidRPr="007C60A6">
              <w:rPr>
                <w:noProof w:val="0"/>
              </w:rPr>
              <w:t>23</w:t>
            </w:r>
          </w:p>
        </w:tc>
        <w:tc>
          <w:tcPr>
            <w:tcW w:w="1224" w:type="dxa"/>
          </w:tcPr>
          <w:p w:rsidR="00140BEE" w:rsidRPr="007C60A6" w:rsidRDefault="00140BEE" w:rsidP="00943690">
            <w:pPr>
              <w:pStyle w:val="BodySingle0"/>
              <w:tabs>
                <w:tab w:val="decimal" w:pos="403"/>
                <w:tab w:val="center" w:pos="7560"/>
              </w:tabs>
              <w:jc w:val="center"/>
              <w:rPr>
                <w:noProof w:val="0"/>
              </w:rPr>
            </w:pPr>
            <w:r w:rsidRPr="007C60A6">
              <w:rPr>
                <w:rFonts w:cs="Arial"/>
                <w:szCs w:val="24"/>
              </w:rPr>
              <w:t>.07</w:t>
            </w:r>
          </w:p>
        </w:tc>
        <w:tc>
          <w:tcPr>
            <w:tcW w:w="1226" w:type="dxa"/>
            <w:vAlign w:val="center"/>
          </w:tcPr>
          <w:p w:rsidR="00140BEE" w:rsidRPr="007C60A6" w:rsidRDefault="00140BEE" w:rsidP="00943690">
            <w:pPr>
              <w:pStyle w:val="BodySingle0"/>
              <w:tabs>
                <w:tab w:val="center" w:pos="7560"/>
              </w:tabs>
              <w:jc w:val="center"/>
              <w:rPr>
                <w:noProof w:val="0"/>
              </w:rPr>
            </w:pPr>
            <w:r w:rsidRPr="007C60A6">
              <w:rPr>
                <w:noProof w:val="0"/>
              </w:rPr>
              <w:t>51</w:t>
            </w:r>
          </w:p>
        </w:tc>
        <w:tc>
          <w:tcPr>
            <w:tcW w:w="1224" w:type="dxa"/>
          </w:tcPr>
          <w:p w:rsidR="00140BEE" w:rsidRPr="007C60A6" w:rsidRDefault="00140BEE" w:rsidP="00943690">
            <w:pPr>
              <w:pStyle w:val="BodySingle0"/>
              <w:tabs>
                <w:tab w:val="decimal" w:pos="446"/>
                <w:tab w:val="center" w:pos="7560"/>
              </w:tabs>
              <w:jc w:val="center"/>
              <w:rPr>
                <w:noProof w:val="0"/>
                <w:szCs w:val="24"/>
              </w:rPr>
            </w:pPr>
            <w:r w:rsidRPr="007C60A6">
              <w:rPr>
                <w:rFonts w:cs="Arial"/>
                <w:szCs w:val="24"/>
              </w:rPr>
              <w:t>.31</w:t>
            </w:r>
          </w:p>
        </w:tc>
        <w:tc>
          <w:tcPr>
            <w:tcW w:w="1226" w:type="dxa"/>
            <w:vAlign w:val="center"/>
          </w:tcPr>
          <w:p w:rsidR="00140BEE" w:rsidRPr="007C60A6" w:rsidRDefault="00140BEE" w:rsidP="00943690">
            <w:pPr>
              <w:pStyle w:val="BodySingle0"/>
              <w:tabs>
                <w:tab w:val="center" w:pos="7560"/>
              </w:tabs>
              <w:jc w:val="center"/>
              <w:rPr>
                <w:noProof w:val="0"/>
              </w:rPr>
            </w:pPr>
            <w:r w:rsidRPr="007C60A6">
              <w:rPr>
                <w:noProof w:val="0"/>
              </w:rPr>
              <w:t>79</w:t>
            </w:r>
          </w:p>
        </w:tc>
        <w:tc>
          <w:tcPr>
            <w:tcW w:w="1224" w:type="dxa"/>
          </w:tcPr>
          <w:p w:rsidR="00140BEE" w:rsidRPr="007C60A6" w:rsidRDefault="00140BEE" w:rsidP="00943690">
            <w:pPr>
              <w:pStyle w:val="BodySingle0"/>
              <w:tabs>
                <w:tab w:val="decimal" w:pos="533"/>
                <w:tab w:val="center" w:pos="7560"/>
              </w:tabs>
              <w:jc w:val="center"/>
              <w:rPr>
                <w:noProof w:val="0"/>
              </w:rPr>
            </w:pPr>
            <w:r w:rsidRPr="007C60A6">
              <w:rPr>
                <w:rFonts w:cs="Arial"/>
                <w:szCs w:val="24"/>
              </w:rPr>
              <w:t>6.04</w:t>
            </w:r>
          </w:p>
        </w:tc>
      </w:tr>
      <w:tr w:rsidR="00140BEE" w:rsidRPr="007C60A6" w:rsidTr="00943690">
        <w:tblPrEx>
          <w:tblCellMar>
            <w:top w:w="0" w:type="dxa"/>
            <w:bottom w:w="0" w:type="dxa"/>
          </w:tblCellMar>
        </w:tblPrEx>
        <w:trPr>
          <w:trHeight w:val="280"/>
          <w:jc w:val="center"/>
        </w:trPr>
        <w:tc>
          <w:tcPr>
            <w:tcW w:w="1226" w:type="dxa"/>
            <w:vAlign w:val="center"/>
          </w:tcPr>
          <w:p w:rsidR="00140BEE" w:rsidRPr="007C60A6" w:rsidRDefault="00140BEE" w:rsidP="00943690">
            <w:pPr>
              <w:pStyle w:val="BodySingle0"/>
              <w:tabs>
                <w:tab w:val="center" w:pos="7560"/>
              </w:tabs>
              <w:jc w:val="center"/>
              <w:rPr>
                <w:noProof w:val="0"/>
              </w:rPr>
            </w:pPr>
            <w:r w:rsidRPr="007C60A6">
              <w:rPr>
                <w:noProof w:val="0"/>
              </w:rPr>
              <w:t>24</w:t>
            </w:r>
          </w:p>
        </w:tc>
        <w:tc>
          <w:tcPr>
            <w:tcW w:w="1224" w:type="dxa"/>
          </w:tcPr>
          <w:p w:rsidR="00140BEE" w:rsidRPr="007C60A6" w:rsidRDefault="00140BEE" w:rsidP="00943690">
            <w:pPr>
              <w:pStyle w:val="BodySingle0"/>
              <w:tabs>
                <w:tab w:val="decimal" w:pos="403"/>
                <w:tab w:val="center" w:pos="7560"/>
              </w:tabs>
              <w:jc w:val="center"/>
              <w:rPr>
                <w:noProof w:val="0"/>
              </w:rPr>
            </w:pPr>
            <w:r w:rsidRPr="007C60A6">
              <w:rPr>
                <w:rFonts w:cs="Arial"/>
                <w:szCs w:val="24"/>
              </w:rPr>
              <w:t>.07</w:t>
            </w:r>
          </w:p>
        </w:tc>
        <w:tc>
          <w:tcPr>
            <w:tcW w:w="1226" w:type="dxa"/>
            <w:vAlign w:val="center"/>
          </w:tcPr>
          <w:p w:rsidR="00140BEE" w:rsidRPr="007C60A6" w:rsidRDefault="00140BEE" w:rsidP="00943690">
            <w:pPr>
              <w:pStyle w:val="BodySingle0"/>
              <w:tabs>
                <w:tab w:val="center" w:pos="7560"/>
              </w:tabs>
              <w:jc w:val="center"/>
              <w:rPr>
                <w:noProof w:val="0"/>
              </w:rPr>
            </w:pPr>
            <w:r w:rsidRPr="007C60A6">
              <w:rPr>
                <w:noProof w:val="0"/>
              </w:rPr>
              <w:t>52</w:t>
            </w:r>
          </w:p>
        </w:tc>
        <w:tc>
          <w:tcPr>
            <w:tcW w:w="1224" w:type="dxa"/>
          </w:tcPr>
          <w:p w:rsidR="00140BEE" w:rsidRPr="007C60A6" w:rsidRDefault="00140BEE" w:rsidP="00943690">
            <w:pPr>
              <w:pStyle w:val="BodySingle0"/>
              <w:tabs>
                <w:tab w:val="decimal" w:pos="446"/>
                <w:tab w:val="center" w:pos="7560"/>
              </w:tabs>
              <w:jc w:val="center"/>
              <w:rPr>
                <w:noProof w:val="0"/>
                <w:szCs w:val="24"/>
              </w:rPr>
            </w:pPr>
            <w:r w:rsidRPr="007C60A6">
              <w:rPr>
                <w:rFonts w:cs="Arial"/>
                <w:szCs w:val="24"/>
              </w:rPr>
              <w:t>.34</w:t>
            </w:r>
          </w:p>
        </w:tc>
        <w:tc>
          <w:tcPr>
            <w:tcW w:w="1226" w:type="dxa"/>
            <w:vAlign w:val="center"/>
          </w:tcPr>
          <w:p w:rsidR="00140BEE" w:rsidRPr="007C60A6" w:rsidRDefault="00140BEE" w:rsidP="00943690">
            <w:pPr>
              <w:pStyle w:val="BodySingle0"/>
              <w:tabs>
                <w:tab w:val="center" w:pos="7560"/>
              </w:tabs>
              <w:jc w:val="center"/>
              <w:rPr>
                <w:noProof w:val="0"/>
              </w:rPr>
            </w:pPr>
            <w:r w:rsidRPr="007C60A6">
              <w:rPr>
                <w:noProof w:val="0"/>
              </w:rPr>
              <w:t>80</w:t>
            </w:r>
          </w:p>
        </w:tc>
        <w:tc>
          <w:tcPr>
            <w:tcW w:w="1224" w:type="dxa"/>
          </w:tcPr>
          <w:p w:rsidR="00140BEE" w:rsidRPr="007C60A6" w:rsidRDefault="00140BEE" w:rsidP="00943690">
            <w:pPr>
              <w:pStyle w:val="BodySingle0"/>
              <w:tabs>
                <w:tab w:val="decimal" w:pos="533"/>
                <w:tab w:val="center" w:pos="7560"/>
              </w:tabs>
              <w:jc w:val="center"/>
              <w:rPr>
                <w:noProof w:val="0"/>
              </w:rPr>
            </w:pPr>
            <w:r w:rsidRPr="007C60A6">
              <w:rPr>
                <w:rFonts w:cs="Arial"/>
                <w:szCs w:val="24"/>
              </w:rPr>
              <w:t>6.65</w:t>
            </w:r>
          </w:p>
        </w:tc>
      </w:tr>
      <w:tr w:rsidR="00140BEE" w:rsidRPr="007C60A6" w:rsidTr="00943690">
        <w:tblPrEx>
          <w:tblCellMar>
            <w:top w:w="0" w:type="dxa"/>
            <w:bottom w:w="0" w:type="dxa"/>
          </w:tblCellMar>
        </w:tblPrEx>
        <w:trPr>
          <w:trHeight w:val="280"/>
          <w:jc w:val="center"/>
        </w:trPr>
        <w:tc>
          <w:tcPr>
            <w:tcW w:w="1226" w:type="dxa"/>
            <w:vAlign w:val="center"/>
          </w:tcPr>
          <w:p w:rsidR="00140BEE" w:rsidRPr="007C60A6" w:rsidRDefault="00140BEE" w:rsidP="00943690">
            <w:pPr>
              <w:pStyle w:val="BodySingle0"/>
              <w:tabs>
                <w:tab w:val="center" w:pos="7560"/>
              </w:tabs>
              <w:jc w:val="center"/>
              <w:rPr>
                <w:noProof w:val="0"/>
              </w:rPr>
            </w:pPr>
            <w:r w:rsidRPr="007C60A6">
              <w:rPr>
                <w:noProof w:val="0"/>
              </w:rPr>
              <w:t>25</w:t>
            </w:r>
          </w:p>
        </w:tc>
        <w:tc>
          <w:tcPr>
            <w:tcW w:w="1224" w:type="dxa"/>
          </w:tcPr>
          <w:p w:rsidR="00140BEE" w:rsidRPr="007C60A6" w:rsidRDefault="00140BEE" w:rsidP="00943690">
            <w:pPr>
              <w:pStyle w:val="BodySingle0"/>
              <w:tabs>
                <w:tab w:val="decimal" w:pos="403"/>
                <w:tab w:val="center" w:pos="7560"/>
              </w:tabs>
              <w:jc w:val="center"/>
              <w:rPr>
                <w:noProof w:val="0"/>
              </w:rPr>
            </w:pPr>
            <w:r w:rsidRPr="007C60A6">
              <w:rPr>
                <w:rFonts w:cs="Arial"/>
                <w:szCs w:val="24"/>
              </w:rPr>
              <w:t>.07</w:t>
            </w:r>
          </w:p>
        </w:tc>
        <w:tc>
          <w:tcPr>
            <w:tcW w:w="1226" w:type="dxa"/>
            <w:vAlign w:val="center"/>
          </w:tcPr>
          <w:p w:rsidR="00140BEE" w:rsidRPr="007C60A6" w:rsidRDefault="00140BEE" w:rsidP="00943690">
            <w:pPr>
              <w:pStyle w:val="BodySingle0"/>
              <w:tabs>
                <w:tab w:val="center" w:pos="7560"/>
              </w:tabs>
              <w:jc w:val="center"/>
              <w:rPr>
                <w:noProof w:val="0"/>
              </w:rPr>
            </w:pPr>
            <w:r w:rsidRPr="007C60A6">
              <w:rPr>
                <w:noProof w:val="0"/>
              </w:rPr>
              <w:t>53</w:t>
            </w:r>
          </w:p>
        </w:tc>
        <w:tc>
          <w:tcPr>
            <w:tcW w:w="1224" w:type="dxa"/>
          </w:tcPr>
          <w:p w:rsidR="00140BEE" w:rsidRPr="007C60A6" w:rsidRDefault="00140BEE" w:rsidP="00943690">
            <w:pPr>
              <w:pStyle w:val="BodySingle0"/>
              <w:tabs>
                <w:tab w:val="decimal" w:pos="446"/>
                <w:tab w:val="center" w:pos="7560"/>
              </w:tabs>
              <w:jc w:val="center"/>
              <w:rPr>
                <w:noProof w:val="0"/>
                <w:szCs w:val="24"/>
              </w:rPr>
            </w:pPr>
            <w:r w:rsidRPr="007C60A6">
              <w:rPr>
                <w:rFonts w:cs="Arial"/>
                <w:szCs w:val="24"/>
              </w:rPr>
              <w:t>.38</w:t>
            </w:r>
          </w:p>
        </w:tc>
        <w:tc>
          <w:tcPr>
            <w:tcW w:w="1226" w:type="dxa"/>
            <w:vAlign w:val="center"/>
          </w:tcPr>
          <w:p w:rsidR="00140BEE" w:rsidRPr="007C60A6" w:rsidRDefault="00140BEE" w:rsidP="00943690">
            <w:pPr>
              <w:pStyle w:val="BodySingle0"/>
              <w:tabs>
                <w:tab w:val="center" w:pos="7560"/>
              </w:tabs>
              <w:jc w:val="center"/>
              <w:rPr>
                <w:noProof w:val="0"/>
              </w:rPr>
            </w:pPr>
            <w:r w:rsidRPr="007C60A6">
              <w:rPr>
                <w:noProof w:val="0"/>
              </w:rPr>
              <w:t>81</w:t>
            </w:r>
          </w:p>
        </w:tc>
        <w:tc>
          <w:tcPr>
            <w:tcW w:w="1224" w:type="dxa"/>
          </w:tcPr>
          <w:p w:rsidR="00140BEE" w:rsidRPr="007C60A6" w:rsidRDefault="00140BEE" w:rsidP="00943690">
            <w:pPr>
              <w:pStyle w:val="BodySingle0"/>
              <w:tabs>
                <w:tab w:val="decimal" w:pos="533"/>
                <w:tab w:val="center" w:pos="7560"/>
              </w:tabs>
              <w:jc w:val="center"/>
              <w:rPr>
                <w:noProof w:val="0"/>
              </w:rPr>
            </w:pPr>
            <w:r w:rsidRPr="007C60A6">
              <w:rPr>
                <w:rFonts w:cs="Arial"/>
                <w:szCs w:val="24"/>
              </w:rPr>
              <w:t>7.30</w:t>
            </w:r>
          </w:p>
        </w:tc>
      </w:tr>
      <w:tr w:rsidR="00140BEE" w:rsidRPr="007C60A6" w:rsidTr="00943690">
        <w:tblPrEx>
          <w:tblCellMar>
            <w:top w:w="0" w:type="dxa"/>
            <w:bottom w:w="0" w:type="dxa"/>
          </w:tblCellMar>
        </w:tblPrEx>
        <w:trPr>
          <w:trHeight w:val="280"/>
          <w:jc w:val="center"/>
        </w:trPr>
        <w:tc>
          <w:tcPr>
            <w:tcW w:w="1226" w:type="dxa"/>
            <w:vAlign w:val="center"/>
          </w:tcPr>
          <w:p w:rsidR="00140BEE" w:rsidRPr="007C60A6" w:rsidRDefault="00140BEE" w:rsidP="00943690">
            <w:pPr>
              <w:pStyle w:val="BodySingle0"/>
              <w:tabs>
                <w:tab w:val="center" w:pos="7560"/>
              </w:tabs>
              <w:jc w:val="center"/>
              <w:rPr>
                <w:noProof w:val="0"/>
              </w:rPr>
            </w:pPr>
            <w:r w:rsidRPr="007C60A6">
              <w:rPr>
                <w:noProof w:val="0"/>
              </w:rPr>
              <w:t>26</w:t>
            </w:r>
          </w:p>
        </w:tc>
        <w:tc>
          <w:tcPr>
            <w:tcW w:w="1224" w:type="dxa"/>
          </w:tcPr>
          <w:p w:rsidR="00140BEE" w:rsidRPr="007C60A6" w:rsidRDefault="00140BEE" w:rsidP="00943690">
            <w:pPr>
              <w:pStyle w:val="BodySingle0"/>
              <w:tabs>
                <w:tab w:val="decimal" w:pos="403"/>
                <w:tab w:val="center" w:pos="7560"/>
              </w:tabs>
              <w:jc w:val="center"/>
              <w:rPr>
                <w:noProof w:val="0"/>
              </w:rPr>
            </w:pPr>
            <w:r w:rsidRPr="007C60A6">
              <w:rPr>
                <w:rFonts w:cs="Arial"/>
                <w:szCs w:val="24"/>
              </w:rPr>
              <w:t>.07</w:t>
            </w:r>
          </w:p>
        </w:tc>
        <w:tc>
          <w:tcPr>
            <w:tcW w:w="1226" w:type="dxa"/>
            <w:vAlign w:val="center"/>
          </w:tcPr>
          <w:p w:rsidR="00140BEE" w:rsidRPr="007C60A6" w:rsidRDefault="00140BEE" w:rsidP="00943690">
            <w:pPr>
              <w:pStyle w:val="BodySingle0"/>
              <w:tabs>
                <w:tab w:val="center" w:pos="7560"/>
              </w:tabs>
              <w:jc w:val="center"/>
              <w:rPr>
                <w:noProof w:val="0"/>
              </w:rPr>
            </w:pPr>
            <w:r w:rsidRPr="007C60A6">
              <w:rPr>
                <w:noProof w:val="0"/>
              </w:rPr>
              <w:t>54</w:t>
            </w:r>
          </w:p>
        </w:tc>
        <w:tc>
          <w:tcPr>
            <w:tcW w:w="1224" w:type="dxa"/>
          </w:tcPr>
          <w:p w:rsidR="00140BEE" w:rsidRPr="007C60A6" w:rsidRDefault="00140BEE" w:rsidP="00943690">
            <w:pPr>
              <w:pStyle w:val="BodySingle0"/>
              <w:tabs>
                <w:tab w:val="decimal" w:pos="446"/>
                <w:tab w:val="center" w:pos="7560"/>
              </w:tabs>
              <w:jc w:val="center"/>
              <w:rPr>
                <w:noProof w:val="0"/>
                <w:szCs w:val="24"/>
              </w:rPr>
            </w:pPr>
            <w:r w:rsidRPr="007C60A6">
              <w:rPr>
                <w:rFonts w:cs="Arial"/>
                <w:szCs w:val="24"/>
              </w:rPr>
              <w:t>.41</w:t>
            </w:r>
          </w:p>
        </w:tc>
        <w:tc>
          <w:tcPr>
            <w:tcW w:w="1226" w:type="dxa"/>
            <w:vAlign w:val="center"/>
          </w:tcPr>
          <w:p w:rsidR="00140BEE" w:rsidRPr="007C60A6" w:rsidRDefault="00140BEE" w:rsidP="00943690">
            <w:pPr>
              <w:pStyle w:val="BodySingle0"/>
              <w:tabs>
                <w:tab w:val="center" w:pos="7560"/>
              </w:tabs>
              <w:jc w:val="center"/>
              <w:rPr>
                <w:noProof w:val="0"/>
              </w:rPr>
            </w:pPr>
            <w:r w:rsidRPr="007C60A6">
              <w:rPr>
                <w:noProof w:val="0"/>
              </w:rPr>
              <w:t>82</w:t>
            </w:r>
          </w:p>
        </w:tc>
        <w:tc>
          <w:tcPr>
            <w:tcW w:w="1224" w:type="dxa"/>
          </w:tcPr>
          <w:p w:rsidR="00140BEE" w:rsidRPr="007C60A6" w:rsidRDefault="00140BEE" w:rsidP="00943690">
            <w:pPr>
              <w:pStyle w:val="BodySingle0"/>
              <w:tabs>
                <w:tab w:val="decimal" w:pos="533"/>
                <w:tab w:val="center" w:pos="7560"/>
              </w:tabs>
              <w:jc w:val="center"/>
              <w:rPr>
                <w:noProof w:val="0"/>
              </w:rPr>
            </w:pPr>
            <w:r w:rsidRPr="007C60A6">
              <w:rPr>
                <w:rFonts w:cs="Arial"/>
                <w:szCs w:val="24"/>
              </w:rPr>
              <w:t>7.91</w:t>
            </w:r>
          </w:p>
        </w:tc>
      </w:tr>
      <w:tr w:rsidR="00140BEE" w:rsidRPr="007C60A6" w:rsidTr="00943690">
        <w:tblPrEx>
          <w:tblCellMar>
            <w:top w:w="0" w:type="dxa"/>
            <w:bottom w:w="0" w:type="dxa"/>
          </w:tblCellMar>
        </w:tblPrEx>
        <w:trPr>
          <w:trHeight w:val="280"/>
          <w:jc w:val="center"/>
        </w:trPr>
        <w:tc>
          <w:tcPr>
            <w:tcW w:w="1226" w:type="dxa"/>
            <w:vAlign w:val="center"/>
          </w:tcPr>
          <w:p w:rsidR="00140BEE" w:rsidRPr="007C60A6" w:rsidRDefault="00140BEE" w:rsidP="00943690">
            <w:pPr>
              <w:pStyle w:val="BodySingle0"/>
              <w:tabs>
                <w:tab w:val="center" w:pos="7560"/>
              </w:tabs>
              <w:jc w:val="center"/>
              <w:rPr>
                <w:noProof w:val="0"/>
              </w:rPr>
            </w:pPr>
            <w:r w:rsidRPr="007C60A6">
              <w:rPr>
                <w:noProof w:val="0"/>
              </w:rPr>
              <w:t>27</w:t>
            </w:r>
          </w:p>
        </w:tc>
        <w:tc>
          <w:tcPr>
            <w:tcW w:w="1224" w:type="dxa"/>
          </w:tcPr>
          <w:p w:rsidR="00140BEE" w:rsidRPr="007C60A6" w:rsidRDefault="00140BEE" w:rsidP="00943690">
            <w:pPr>
              <w:pStyle w:val="BodySingle0"/>
              <w:tabs>
                <w:tab w:val="decimal" w:pos="403"/>
                <w:tab w:val="center" w:pos="7560"/>
              </w:tabs>
              <w:jc w:val="center"/>
              <w:rPr>
                <w:noProof w:val="0"/>
              </w:rPr>
            </w:pPr>
            <w:r w:rsidRPr="007C60A6">
              <w:rPr>
                <w:rFonts w:cs="Arial"/>
                <w:szCs w:val="24"/>
              </w:rPr>
              <w:t>.07</w:t>
            </w:r>
          </w:p>
        </w:tc>
        <w:tc>
          <w:tcPr>
            <w:tcW w:w="1226" w:type="dxa"/>
            <w:vAlign w:val="center"/>
          </w:tcPr>
          <w:p w:rsidR="00140BEE" w:rsidRPr="007C60A6" w:rsidRDefault="00140BEE" w:rsidP="00943690">
            <w:pPr>
              <w:pStyle w:val="BodySingle0"/>
              <w:tabs>
                <w:tab w:val="center" w:pos="7560"/>
              </w:tabs>
              <w:jc w:val="center"/>
              <w:rPr>
                <w:noProof w:val="0"/>
              </w:rPr>
            </w:pPr>
            <w:r w:rsidRPr="007C60A6">
              <w:rPr>
                <w:noProof w:val="0"/>
              </w:rPr>
              <w:t>55</w:t>
            </w:r>
          </w:p>
        </w:tc>
        <w:tc>
          <w:tcPr>
            <w:tcW w:w="1224" w:type="dxa"/>
          </w:tcPr>
          <w:p w:rsidR="00140BEE" w:rsidRPr="007C60A6" w:rsidRDefault="00140BEE" w:rsidP="00943690">
            <w:pPr>
              <w:pStyle w:val="BodySingle0"/>
              <w:tabs>
                <w:tab w:val="decimal" w:pos="446"/>
                <w:tab w:val="center" w:pos="7560"/>
              </w:tabs>
              <w:jc w:val="center"/>
              <w:rPr>
                <w:noProof w:val="0"/>
                <w:szCs w:val="24"/>
              </w:rPr>
            </w:pPr>
            <w:r w:rsidRPr="007C60A6">
              <w:rPr>
                <w:rFonts w:cs="Arial"/>
                <w:szCs w:val="24"/>
              </w:rPr>
              <w:t>.46</w:t>
            </w:r>
          </w:p>
        </w:tc>
        <w:tc>
          <w:tcPr>
            <w:tcW w:w="1226" w:type="dxa"/>
            <w:vAlign w:val="center"/>
          </w:tcPr>
          <w:p w:rsidR="00140BEE" w:rsidRPr="007C60A6" w:rsidRDefault="00140BEE" w:rsidP="00943690">
            <w:pPr>
              <w:pStyle w:val="BodySingle0"/>
              <w:tabs>
                <w:tab w:val="center" w:pos="7560"/>
              </w:tabs>
              <w:jc w:val="center"/>
              <w:rPr>
                <w:noProof w:val="0"/>
              </w:rPr>
            </w:pPr>
            <w:r w:rsidRPr="007C60A6">
              <w:rPr>
                <w:noProof w:val="0"/>
              </w:rPr>
              <w:t>83</w:t>
            </w:r>
          </w:p>
        </w:tc>
        <w:tc>
          <w:tcPr>
            <w:tcW w:w="1224" w:type="dxa"/>
          </w:tcPr>
          <w:p w:rsidR="00140BEE" w:rsidRPr="007C60A6" w:rsidRDefault="00140BEE" w:rsidP="00943690">
            <w:pPr>
              <w:pStyle w:val="BodySingle0"/>
              <w:tabs>
                <w:tab w:val="decimal" w:pos="533"/>
                <w:tab w:val="center" w:pos="7560"/>
              </w:tabs>
              <w:jc w:val="center"/>
              <w:rPr>
                <w:noProof w:val="0"/>
              </w:rPr>
            </w:pPr>
            <w:r w:rsidRPr="007C60A6">
              <w:rPr>
                <w:rFonts w:cs="Arial"/>
                <w:szCs w:val="24"/>
              </w:rPr>
              <w:t>8.58</w:t>
            </w:r>
          </w:p>
        </w:tc>
      </w:tr>
      <w:tr w:rsidR="00140BEE" w:rsidRPr="007C60A6" w:rsidTr="00943690">
        <w:tblPrEx>
          <w:tblCellMar>
            <w:top w:w="0" w:type="dxa"/>
            <w:bottom w:w="0" w:type="dxa"/>
          </w:tblCellMar>
        </w:tblPrEx>
        <w:trPr>
          <w:trHeight w:val="280"/>
          <w:jc w:val="center"/>
        </w:trPr>
        <w:tc>
          <w:tcPr>
            <w:tcW w:w="1226" w:type="dxa"/>
            <w:vAlign w:val="center"/>
          </w:tcPr>
          <w:p w:rsidR="00140BEE" w:rsidRPr="007C60A6" w:rsidRDefault="00140BEE" w:rsidP="00943690">
            <w:pPr>
              <w:pStyle w:val="BodySingle0"/>
              <w:tabs>
                <w:tab w:val="center" w:pos="7560"/>
              </w:tabs>
              <w:jc w:val="center"/>
              <w:rPr>
                <w:noProof w:val="0"/>
              </w:rPr>
            </w:pPr>
            <w:r w:rsidRPr="007C60A6">
              <w:rPr>
                <w:noProof w:val="0"/>
              </w:rPr>
              <w:t>28</w:t>
            </w:r>
          </w:p>
        </w:tc>
        <w:tc>
          <w:tcPr>
            <w:tcW w:w="1224" w:type="dxa"/>
          </w:tcPr>
          <w:p w:rsidR="00140BEE" w:rsidRPr="007C60A6" w:rsidRDefault="00140BEE" w:rsidP="00943690">
            <w:pPr>
              <w:pStyle w:val="BodySingle0"/>
              <w:tabs>
                <w:tab w:val="decimal" w:pos="403"/>
                <w:tab w:val="center" w:pos="7560"/>
              </w:tabs>
              <w:jc w:val="center"/>
              <w:rPr>
                <w:noProof w:val="0"/>
              </w:rPr>
            </w:pPr>
            <w:r w:rsidRPr="007C60A6">
              <w:rPr>
                <w:rFonts w:cs="Arial"/>
                <w:szCs w:val="24"/>
              </w:rPr>
              <w:t>.07</w:t>
            </w:r>
          </w:p>
        </w:tc>
        <w:tc>
          <w:tcPr>
            <w:tcW w:w="1226" w:type="dxa"/>
            <w:vAlign w:val="center"/>
          </w:tcPr>
          <w:p w:rsidR="00140BEE" w:rsidRPr="007C60A6" w:rsidRDefault="00140BEE" w:rsidP="00943690">
            <w:pPr>
              <w:pStyle w:val="BodySingle0"/>
              <w:tabs>
                <w:tab w:val="center" w:pos="7560"/>
              </w:tabs>
              <w:jc w:val="center"/>
              <w:rPr>
                <w:noProof w:val="0"/>
              </w:rPr>
            </w:pPr>
            <w:r w:rsidRPr="007C60A6">
              <w:rPr>
                <w:noProof w:val="0"/>
              </w:rPr>
              <w:t>56</w:t>
            </w:r>
          </w:p>
        </w:tc>
        <w:tc>
          <w:tcPr>
            <w:tcW w:w="1224" w:type="dxa"/>
          </w:tcPr>
          <w:p w:rsidR="00140BEE" w:rsidRPr="007C60A6" w:rsidRDefault="00140BEE" w:rsidP="00943690">
            <w:pPr>
              <w:pStyle w:val="BodySingle0"/>
              <w:tabs>
                <w:tab w:val="decimal" w:pos="446"/>
                <w:tab w:val="center" w:pos="7560"/>
              </w:tabs>
              <w:jc w:val="center"/>
              <w:rPr>
                <w:noProof w:val="0"/>
                <w:szCs w:val="24"/>
              </w:rPr>
            </w:pPr>
            <w:r w:rsidRPr="007C60A6">
              <w:rPr>
                <w:rFonts w:cs="Arial"/>
                <w:szCs w:val="24"/>
              </w:rPr>
              <w:t>.49</w:t>
            </w:r>
          </w:p>
        </w:tc>
        <w:tc>
          <w:tcPr>
            <w:tcW w:w="1226" w:type="dxa"/>
            <w:vAlign w:val="center"/>
          </w:tcPr>
          <w:p w:rsidR="00140BEE" w:rsidRPr="007C60A6" w:rsidRDefault="00140BEE" w:rsidP="00943690">
            <w:pPr>
              <w:pStyle w:val="BodySingle0"/>
              <w:tabs>
                <w:tab w:val="center" w:pos="7560"/>
              </w:tabs>
              <w:jc w:val="center"/>
              <w:rPr>
                <w:noProof w:val="0"/>
              </w:rPr>
            </w:pPr>
            <w:r w:rsidRPr="007C60A6">
              <w:rPr>
                <w:noProof w:val="0"/>
              </w:rPr>
              <w:t>84</w:t>
            </w:r>
          </w:p>
        </w:tc>
        <w:tc>
          <w:tcPr>
            <w:tcW w:w="1224" w:type="dxa"/>
          </w:tcPr>
          <w:p w:rsidR="00140BEE" w:rsidRPr="007C60A6" w:rsidRDefault="00140BEE" w:rsidP="00943690">
            <w:pPr>
              <w:pStyle w:val="BodySingle0"/>
              <w:tabs>
                <w:tab w:val="decimal" w:pos="533"/>
                <w:tab w:val="center" w:pos="7560"/>
              </w:tabs>
              <w:jc w:val="center"/>
              <w:rPr>
                <w:noProof w:val="0"/>
              </w:rPr>
            </w:pPr>
            <w:r w:rsidRPr="007C60A6">
              <w:rPr>
                <w:rFonts w:cs="Arial"/>
                <w:szCs w:val="24"/>
              </w:rPr>
              <w:t>9.33</w:t>
            </w:r>
          </w:p>
        </w:tc>
      </w:tr>
      <w:tr w:rsidR="00140BEE" w:rsidRPr="007C60A6" w:rsidTr="00943690">
        <w:tblPrEx>
          <w:tblCellMar>
            <w:top w:w="0" w:type="dxa"/>
            <w:bottom w:w="0" w:type="dxa"/>
          </w:tblCellMar>
        </w:tblPrEx>
        <w:trPr>
          <w:trHeight w:val="280"/>
          <w:jc w:val="center"/>
        </w:trPr>
        <w:tc>
          <w:tcPr>
            <w:tcW w:w="1226" w:type="dxa"/>
            <w:vAlign w:val="center"/>
          </w:tcPr>
          <w:p w:rsidR="00140BEE" w:rsidRPr="007C60A6" w:rsidRDefault="00140BEE" w:rsidP="00943690">
            <w:pPr>
              <w:pStyle w:val="BodySingle0"/>
              <w:tabs>
                <w:tab w:val="center" w:pos="7560"/>
              </w:tabs>
              <w:jc w:val="center"/>
              <w:rPr>
                <w:noProof w:val="0"/>
              </w:rPr>
            </w:pPr>
            <w:r w:rsidRPr="007C60A6">
              <w:rPr>
                <w:noProof w:val="0"/>
              </w:rPr>
              <w:t>29</w:t>
            </w:r>
          </w:p>
        </w:tc>
        <w:tc>
          <w:tcPr>
            <w:tcW w:w="1224" w:type="dxa"/>
          </w:tcPr>
          <w:p w:rsidR="00140BEE" w:rsidRPr="007C60A6" w:rsidRDefault="00140BEE" w:rsidP="00943690">
            <w:pPr>
              <w:pStyle w:val="BodySingle0"/>
              <w:tabs>
                <w:tab w:val="decimal" w:pos="403"/>
                <w:tab w:val="center" w:pos="7560"/>
              </w:tabs>
              <w:jc w:val="center"/>
              <w:rPr>
                <w:noProof w:val="0"/>
              </w:rPr>
            </w:pPr>
            <w:r w:rsidRPr="007C60A6">
              <w:rPr>
                <w:rFonts w:cs="Arial"/>
                <w:szCs w:val="24"/>
              </w:rPr>
              <w:t>.07</w:t>
            </w:r>
          </w:p>
        </w:tc>
        <w:tc>
          <w:tcPr>
            <w:tcW w:w="1226" w:type="dxa"/>
            <w:vAlign w:val="center"/>
          </w:tcPr>
          <w:p w:rsidR="00140BEE" w:rsidRPr="007C60A6" w:rsidRDefault="00140BEE" w:rsidP="00943690">
            <w:pPr>
              <w:pStyle w:val="BodySingle0"/>
              <w:tabs>
                <w:tab w:val="center" w:pos="7560"/>
              </w:tabs>
              <w:jc w:val="center"/>
              <w:rPr>
                <w:noProof w:val="0"/>
              </w:rPr>
            </w:pPr>
            <w:r w:rsidRPr="007C60A6">
              <w:rPr>
                <w:noProof w:val="0"/>
              </w:rPr>
              <w:t>57</w:t>
            </w:r>
          </w:p>
        </w:tc>
        <w:tc>
          <w:tcPr>
            <w:tcW w:w="1224" w:type="dxa"/>
          </w:tcPr>
          <w:p w:rsidR="00140BEE" w:rsidRPr="007C60A6" w:rsidRDefault="00140BEE" w:rsidP="00943690">
            <w:pPr>
              <w:pStyle w:val="BodySingle0"/>
              <w:tabs>
                <w:tab w:val="decimal" w:pos="446"/>
                <w:tab w:val="center" w:pos="7560"/>
              </w:tabs>
              <w:jc w:val="center"/>
              <w:rPr>
                <w:noProof w:val="0"/>
                <w:szCs w:val="24"/>
              </w:rPr>
            </w:pPr>
            <w:r w:rsidRPr="007C60A6">
              <w:rPr>
                <w:rFonts w:cs="Arial"/>
                <w:szCs w:val="24"/>
              </w:rPr>
              <w:t>.53</w:t>
            </w:r>
          </w:p>
        </w:tc>
        <w:tc>
          <w:tcPr>
            <w:tcW w:w="1226" w:type="dxa"/>
            <w:vAlign w:val="center"/>
          </w:tcPr>
          <w:p w:rsidR="00140BEE" w:rsidRPr="007C60A6" w:rsidRDefault="00140BEE" w:rsidP="00943690">
            <w:pPr>
              <w:pStyle w:val="BodySingle0"/>
              <w:tabs>
                <w:tab w:val="center" w:pos="7560"/>
              </w:tabs>
              <w:jc w:val="center"/>
              <w:rPr>
                <w:noProof w:val="0"/>
              </w:rPr>
            </w:pPr>
            <w:r w:rsidRPr="007C60A6">
              <w:rPr>
                <w:noProof w:val="0"/>
              </w:rPr>
              <w:t>85</w:t>
            </w:r>
          </w:p>
        </w:tc>
        <w:tc>
          <w:tcPr>
            <w:tcW w:w="1224" w:type="dxa"/>
          </w:tcPr>
          <w:p w:rsidR="00140BEE" w:rsidRPr="007C60A6" w:rsidRDefault="00140BEE" w:rsidP="00943690">
            <w:pPr>
              <w:pStyle w:val="BodySingle0"/>
              <w:tabs>
                <w:tab w:val="decimal" w:pos="533"/>
                <w:tab w:val="center" w:pos="7560"/>
              </w:tabs>
              <w:jc w:val="center"/>
              <w:rPr>
                <w:noProof w:val="0"/>
              </w:rPr>
            </w:pPr>
            <w:r w:rsidRPr="007C60A6">
              <w:rPr>
                <w:rFonts w:cs="Arial"/>
                <w:szCs w:val="24"/>
              </w:rPr>
              <w:t>10.17</w:t>
            </w:r>
          </w:p>
        </w:tc>
      </w:tr>
      <w:tr w:rsidR="00140BEE" w:rsidRPr="007C60A6" w:rsidTr="00943690">
        <w:tblPrEx>
          <w:tblCellMar>
            <w:top w:w="0" w:type="dxa"/>
            <w:bottom w:w="0" w:type="dxa"/>
          </w:tblCellMar>
        </w:tblPrEx>
        <w:trPr>
          <w:trHeight w:val="280"/>
          <w:jc w:val="center"/>
        </w:trPr>
        <w:tc>
          <w:tcPr>
            <w:tcW w:w="1226" w:type="dxa"/>
            <w:vAlign w:val="center"/>
          </w:tcPr>
          <w:p w:rsidR="00140BEE" w:rsidRPr="007C60A6" w:rsidRDefault="00140BEE" w:rsidP="00943690">
            <w:pPr>
              <w:pStyle w:val="BodySingle0"/>
              <w:tabs>
                <w:tab w:val="center" w:pos="7560"/>
              </w:tabs>
              <w:jc w:val="center"/>
              <w:rPr>
                <w:noProof w:val="0"/>
              </w:rPr>
            </w:pPr>
            <w:r w:rsidRPr="007C60A6">
              <w:rPr>
                <w:noProof w:val="0"/>
              </w:rPr>
              <w:t>30</w:t>
            </w:r>
          </w:p>
        </w:tc>
        <w:tc>
          <w:tcPr>
            <w:tcW w:w="1224" w:type="dxa"/>
          </w:tcPr>
          <w:p w:rsidR="00140BEE" w:rsidRPr="007C60A6" w:rsidRDefault="00140BEE" w:rsidP="00943690">
            <w:pPr>
              <w:pStyle w:val="BodySingle0"/>
              <w:tabs>
                <w:tab w:val="decimal" w:pos="403"/>
                <w:tab w:val="center" w:pos="7560"/>
              </w:tabs>
              <w:jc w:val="center"/>
              <w:rPr>
                <w:noProof w:val="0"/>
              </w:rPr>
            </w:pPr>
            <w:r w:rsidRPr="007C60A6">
              <w:rPr>
                <w:rFonts w:cs="Arial"/>
                <w:szCs w:val="24"/>
              </w:rPr>
              <w:t>.07</w:t>
            </w:r>
          </w:p>
        </w:tc>
        <w:tc>
          <w:tcPr>
            <w:tcW w:w="1226" w:type="dxa"/>
            <w:vAlign w:val="center"/>
          </w:tcPr>
          <w:p w:rsidR="00140BEE" w:rsidRPr="007C60A6" w:rsidRDefault="00140BEE" w:rsidP="00943690">
            <w:pPr>
              <w:pStyle w:val="BodySingle0"/>
              <w:tabs>
                <w:tab w:val="center" w:pos="7560"/>
              </w:tabs>
              <w:jc w:val="center"/>
              <w:rPr>
                <w:noProof w:val="0"/>
              </w:rPr>
            </w:pPr>
            <w:r w:rsidRPr="007C60A6">
              <w:rPr>
                <w:noProof w:val="0"/>
              </w:rPr>
              <w:t>58</w:t>
            </w:r>
          </w:p>
        </w:tc>
        <w:tc>
          <w:tcPr>
            <w:tcW w:w="1224" w:type="dxa"/>
          </w:tcPr>
          <w:p w:rsidR="00140BEE" w:rsidRPr="007C60A6" w:rsidRDefault="00140BEE" w:rsidP="00943690">
            <w:pPr>
              <w:pStyle w:val="BodySingle0"/>
              <w:tabs>
                <w:tab w:val="decimal" w:pos="446"/>
                <w:tab w:val="center" w:pos="7560"/>
              </w:tabs>
              <w:jc w:val="center"/>
              <w:rPr>
                <w:noProof w:val="0"/>
                <w:szCs w:val="24"/>
              </w:rPr>
            </w:pPr>
            <w:r w:rsidRPr="007C60A6">
              <w:rPr>
                <w:rFonts w:cs="Arial"/>
                <w:szCs w:val="24"/>
              </w:rPr>
              <w:t>.55</w:t>
            </w:r>
          </w:p>
        </w:tc>
        <w:tc>
          <w:tcPr>
            <w:tcW w:w="1226" w:type="dxa"/>
            <w:vAlign w:val="center"/>
          </w:tcPr>
          <w:p w:rsidR="00140BEE" w:rsidRPr="007C60A6" w:rsidRDefault="00140BEE" w:rsidP="00943690">
            <w:pPr>
              <w:pStyle w:val="BodySingle0"/>
              <w:tabs>
                <w:tab w:val="center" w:pos="7560"/>
              </w:tabs>
              <w:jc w:val="center"/>
              <w:rPr>
                <w:noProof w:val="0"/>
              </w:rPr>
            </w:pPr>
            <w:r w:rsidRPr="007C60A6">
              <w:rPr>
                <w:noProof w:val="0"/>
              </w:rPr>
              <w:t>86</w:t>
            </w:r>
          </w:p>
        </w:tc>
        <w:tc>
          <w:tcPr>
            <w:tcW w:w="1224" w:type="dxa"/>
          </w:tcPr>
          <w:p w:rsidR="00140BEE" w:rsidRPr="007C60A6" w:rsidRDefault="00140BEE" w:rsidP="00943690">
            <w:pPr>
              <w:pStyle w:val="BodySingle0"/>
              <w:tabs>
                <w:tab w:val="decimal" w:pos="533"/>
                <w:tab w:val="center" w:pos="7560"/>
              </w:tabs>
              <w:jc w:val="center"/>
              <w:rPr>
                <w:noProof w:val="0"/>
              </w:rPr>
            </w:pPr>
            <w:r w:rsidRPr="007C60A6">
              <w:rPr>
                <w:rFonts w:cs="Arial"/>
                <w:szCs w:val="24"/>
              </w:rPr>
              <w:t>11.10</w:t>
            </w:r>
          </w:p>
        </w:tc>
      </w:tr>
      <w:tr w:rsidR="00140BEE" w:rsidRPr="007C60A6" w:rsidTr="00943690">
        <w:tblPrEx>
          <w:tblCellMar>
            <w:top w:w="0" w:type="dxa"/>
            <w:bottom w:w="0" w:type="dxa"/>
          </w:tblCellMar>
        </w:tblPrEx>
        <w:trPr>
          <w:trHeight w:val="280"/>
          <w:jc w:val="center"/>
        </w:trPr>
        <w:tc>
          <w:tcPr>
            <w:tcW w:w="1226" w:type="dxa"/>
            <w:vAlign w:val="center"/>
          </w:tcPr>
          <w:p w:rsidR="00140BEE" w:rsidRPr="007C60A6" w:rsidRDefault="00140BEE" w:rsidP="00943690">
            <w:pPr>
              <w:pStyle w:val="BodySingle0"/>
              <w:tabs>
                <w:tab w:val="center" w:pos="7560"/>
              </w:tabs>
              <w:jc w:val="center"/>
              <w:rPr>
                <w:noProof w:val="0"/>
              </w:rPr>
            </w:pPr>
            <w:r w:rsidRPr="007C60A6">
              <w:rPr>
                <w:noProof w:val="0"/>
              </w:rPr>
              <w:t>31</w:t>
            </w:r>
          </w:p>
        </w:tc>
        <w:tc>
          <w:tcPr>
            <w:tcW w:w="1224" w:type="dxa"/>
          </w:tcPr>
          <w:p w:rsidR="00140BEE" w:rsidRPr="007C60A6" w:rsidRDefault="00140BEE" w:rsidP="00943690">
            <w:pPr>
              <w:pStyle w:val="BodySingle0"/>
              <w:tabs>
                <w:tab w:val="decimal" w:pos="403"/>
                <w:tab w:val="center" w:pos="7560"/>
              </w:tabs>
              <w:jc w:val="center"/>
              <w:rPr>
                <w:noProof w:val="0"/>
              </w:rPr>
            </w:pPr>
            <w:r w:rsidRPr="007C60A6">
              <w:rPr>
                <w:rFonts w:cs="Arial"/>
                <w:szCs w:val="24"/>
              </w:rPr>
              <w:t>.07</w:t>
            </w:r>
          </w:p>
        </w:tc>
        <w:tc>
          <w:tcPr>
            <w:tcW w:w="1226" w:type="dxa"/>
            <w:vAlign w:val="center"/>
          </w:tcPr>
          <w:p w:rsidR="00140BEE" w:rsidRPr="007C60A6" w:rsidRDefault="00140BEE" w:rsidP="00943690">
            <w:pPr>
              <w:pStyle w:val="BodySingle0"/>
              <w:tabs>
                <w:tab w:val="center" w:pos="7560"/>
              </w:tabs>
              <w:jc w:val="center"/>
              <w:rPr>
                <w:noProof w:val="0"/>
              </w:rPr>
            </w:pPr>
            <w:r w:rsidRPr="007C60A6">
              <w:rPr>
                <w:noProof w:val="0"/>
              </w:rPr>
              <w:t>59</w:t>
            </w:r>
          </w:p>
        </w:tc>
        <w:tc>
          <w:tcPr>
            <w:tcW w:w="1224" w:type="dxa"/>
          </w:tcPr>
          <w:p w:rsidR="00140BEE" w:rsidRPr="007C60A6" w:rsidRDefault="00140BEE" w:rsidP="00943690">
            <w:pPr>
              <w:pStyle w:val="BodySingle0"/>
              <w:tabs>
                <w:tab w:val="decimal" w:pos="446"/>
                <w:tab w:val="center" w:pos="7560"/>
              </w:tabs>
              <w:jc w:val="center"/>
              <w:rPr>
                <w:noProof w:val="0"/>
                <w:szCs w:val="24"/>
              </w:rPr>
            </w:pPr>
            <w:r w:rsidRPr="007C60A6">
              <w:rPr>
                <w:rFonts w:cs="Arial"/>
                <w:szCs w:val="24"/>
              </w:rPr>
              <w:t>.57</w:t>
            </w:r>
          </w:p>
        </w:tc>
        <w:tc>
          <w:tcPr>
            <w:tcW w:w="1226" w:type="dxa"/>
            <w:vAlign w:val="center"/>
          </w:tcPr>
          <w:p w:rsidR="00140BEE" w:rsidRPr="007C60A6" w:rsidRDefault="00140BEE" w:rsidP="00943690">
            <w:pPr>
              <w:pStyle w:val="BodySingle0"/>
              <w:tabs>
                <w:tab w:val="center" w:pos="7560"/>
              </w:tabs>
              <w:jc w:val="center"/>
              <w:rPr>
                <w:noProof w:val="0"/>
              </w:rPr>
            </w:pPr>
            <w:r w:rsidRPr="007C60A6">
              <w:rPr>
                <w:noProof w:val="0"/>
              </w:rPr>
              <w:t>87</w:t>
            </w:r>
          </w:p>
        </w:tc>
        <w:tc>
          <w:tcPr>
            <w:tcW w:w="1224" w:type="dxa"/>
          </w:tcPr>
          <w:p w:rsidR="00140BEE" w:rsidRPr="007C60A6" w:rsidRDefault="00140BEE" w:rsidP="00943690">
            <w:pPr>
              <w:pStyle w:val="BodySingle0"/>
              <w:tabs>
                <w:tab w:val="decimal" w:pos="533"/>
                <w:tab w:val="center" w:pos="7560"/>
              </w:tabs>
              <w:jc w:val="center"/>
              <w:rPr>
                <w:noProof w:val="0"/>
              </w:rPr>
            </w:pPr>
            <w:r w:rsidRPr="007C60A6">
              <w:rPr>
                <w:rFonts w:cs="Arial"/>
                <w:szCs w:val="24"/>
              </w:rPr>
              <w:t>12.04</w:t>
            </w:r>
          </w:p>
        </w:tc>
      </w:tr>
      <w:tr w:rsidR="00140BEE" w:rsidRPr="007C60A6" w:rsidTr="00943690">
        <w:tblPrEx>
          <w:tblCellMar>
            <w:top w:w="0" w:type="dxa"/>
            <w:bottom w:w="0" w:type="dxa"/>
          </w:tblCellMar>
        </w:tblPrEx>
        <w:trPr>
          <w:trHeight w:val="280"/>
          <w:jc w:val="center"/>
        </w:trPr>
        <w:tc>
          <w:tcPr>
            <w:tcW w:w="1226" w:type="dxa"/>
            <w:vAlign w:val="center"/>
          </w:tcPr>
          <w:p w:rsidR="00140BEE" w:rsidRPr="007C60A6" w:rsidRDefault="00140BEE" w:rsidP="00943690">
            <w:pPr>
              <w:pStyle w:val="BodySingle0"/>
              <w:tabs>
                <w:tab w:val="center" w:pos="7560"/>
              </w:tabs>
              <w:jc w:val="center"/>
              <w:rPr>
                <w:noProof w:val="0"/>
              </w:rPr>
            </w:pPr>
            <w:r w:rsidRPr="007C60A6">
              <w:rPr>
                <w:noProof w:val="0"/>
              </w:rPr>
              <w:t>32</w:t>
            </w:r>
          </w:p>
        </w:tc>
        <w:tc>
          <w:tcPr>
            <w:tcW w:w="1224" w:type="dxa"/>
          </w:tcPr>
          <w:p w:rsidR="00140BEE" w:rsidRPr="007C60A6" w:rsidRDefault="00140BEE" w:rsidP="00943690">
            <w:pPr>
              <w:pStyle w:val="BodySingle0"/>
              <w:tabs>
                <w:tab w:val="decimal" w:pos="403"/>
                <w:tab w:val="center" w:pos="7560"/>
              </w:tabs>
              <w:jc w:val="center"/>
              <w:rPr>
                <w:noProof w:val="0"/>
              </w:rPr>
            </w:pPr>
            <w:r w:rsidRPr="007C60A6">
              <w:rPr>
                <w:rFonts w:cs="Arial"/>
                <w:szCs w:val="24"/>
              </w:rPr>
              <w:t>.08</w:t>
            </w:r>
          </w:p>
        </w:tc>
        <w:tc>
          <w:tcPr>
            <w:tcW w:w="1226" w:type="dxa"/>
            <w:vAlign w:val="center"/>
          </w:tcPr>
          <w:p w:rsidR="00140BEE" w:rsidRPr="007C60A6" w:rsidRDefault="00140BEE" w:rsidP="00943690">
            <w:pPr>
              <w:pStyle w:val="BodySingle0"/>
              <w:tabs>
                <w:tab w:val="center" w:pos="7560"/>
              </w:tabs>
              <w:jc w:val="center"/>
              <w:rPr>
                <w:noProof w:val="0"/>
              </w:rPr>
            </w:pPr>
            <w:r w:rsidRPr="007C60A6">
              <w:rPr>
                <w:noProof w:val="0"/>
              </w:rPr>
              <w:t>60</w:t>
            </w:r>
          </w:p>
        </w:tc>
        <w:tc>
          <w:tcPr>
            <w:tcW w:w="1224" w:type="dxa"/>
          </w:tcPr>
          <w:p w:rsidR="00140BEE" w:rsidRPr="007C60A6" w:rsidRDefault="00140BEE" w:rsidP="00943690">
            <w:pPr>
              <w:pStyle w:val="BodySingle0"/>
              <w:tabs>
                <w:tab w:val="decimal" w:pos="446"/>
                <w:tab w:val="center" w:pos="7560"/>
              </w:tabs>
              <w:jc w:val="center"/>
              <w:rPr>
                <w:noProof w:val="0"/>
                <w:szCs w:val="24"/>
              </w:rPr>
            </w:pPr>
            <w:r w:rsidRPr="007C60A6">
              <w:rPr>
                <w:rFonts w:cs="Arial"/>
                <w:szCs w:val="24"/>
              </w:rPr>
              <w:t>.67</w:t>
            </w:r>
          </w:p>
        </w:tc>
        <w:tc>
          <w:tcPr>
            <w:tcW w:w="1226" w:type="dxa"/>
            <w:vAlign w:val="center"/>
          </w:tcPr>
          <w:p w:rsidR="00140BEE" w:rsidRPr="007C60A6" w:rsidRDefault="00140BEE" w:rsidP="00943690">
            <w:pPr>
              <w:pStyle w:val="BodySingle0"/>
              <w:tabs>
                <w:tab w:val="center" w:pos="7560"/>
              </w:tabs>
              <w:jc w:val="center"/>
              <w:rPr>
                <w:noProof w:val="0"/>
              </w:rPr>
            </w:pPr>
            <w:r w:rsidRPr="007C60A6">
              <w:rPr>
                <w:noProof w:val="0"/>
              </w:rPr>
              <w:t>88</w:t>
            </w:r>
          </w:p>
        </w:tc>
        <w:tc>
          <w:tcPr>
            <w:tcW w:w="1224" w:type="dxa"/>
          </w:tcPr>
          <w:p w:rsidR="00140BEE" w:rsidRPr="007C60A6" w:rsidRDefault="00140BEE" w:rsidP="00943690">
            <w:pPr>
              <w:pStyle w:val="BodySingle0"/>
              <w:tabs>
                <w:tab w:val="decimal" w:pos="533"/>
                <w:tab w:val="center" w:pos="7560"/>
              </w:tabs>
              <w:jc w:val="center"/>
              <w:rPr>
                <w:noProof w:val="0"/>
              </w:rPr>
            </w:pPr>
            <w:r w:rsidRPr="007C60A6">
              <w:rPr>
                <w:rFonts w:cs="Arial"/>
                <w:szCs w:val="24"/>
              </w:rPr>
              <w:t>13.05</w:t>
            </w:r>
          </w:p>
        </w:tc>
      </w:tr>
      <w:tr w:rsidR="00140BEE" w:rsidRPr="007C60A6" w:rsidTr="00943690">
        <w:tblPrEx>
          <w:tblCellMar>
            <w:top w:w="0" w:type="dxa"/>
            <w:bottom w:w="0" w:type="dxa"/>
          </w:tblCellMar>
        </w:tblPrEx>
        <w:trPr>
          <w:trHeight w:val="280"/>
          <w:jc w:val="center"/>
        </w:trPr>
        <w:tc>
          <w:tcPr>
            <w:tcW w:w="1226" w:type="dxa"/>
            <w:vAlign w:val="center"/>
          </w:tcPr>
          <w:p w:rsidR="00140BEE" w:rsidRPr="007C60A6" w:rsidRDefault="00140BEE" w:rsidP="00943690">
            <w:pPr>
              <w:pStyle w:val="BodySingle0"/>
              <w:tabs>
                <w:tab w:val="center" w:pos="7560"/>
              </w:tabs>
              <w:jc w:val="center"/>
              <w:rPr>
                <w:noProof w:val="0"/>
              </w:rPr>
            </w:pPr>
            <w:r w:rsidRPr="007C60A6">
              <w:rPr>
                <w:noProof w:val="0"/>
              </w:rPr>
              <w:t>33</w:t>
            </w:r>
          </w:p>
        </w:tc>
        <w:tc>
          <w:tcPr>
            <w:tcW w:w="1224" w:type="dxa"/>
          </w:tcPr>
          <w:p w:rsidR="00140BEE" w:rsidRPr="007C60A6" w:rsidRDefault="00140BEE" w:rsidP="00943690">
            <w:pPr>
              <w:pStyle w:val="BodySingle0"/>
              <w:tabs>
                <w:tab w:val="decimal" w:pos="403"/>
                <w:tab w:val="center" w:pos="7560"/>
              </w:tabs>
              <w:jc w:val="center"/>
              <w:rPr>
                <w:noProof w:val="0"/>
              </w:rPr>
            </w:pPr>
            <w:r w:rsidRPr="007C60A6">
              <w:rPr>
                <w:rFonts w:cs="Arial"/>
                <w:szCs w:val="24"/>
              </w:rPr>
              <w:t>.08</w:t>
            </w:r>
          </w:p>
        </w:tc>
        <w:tc>
          <w:tcPr>
            <w:tcW w:w="1226" w:type="dxa"/>
            <w:vAlign w:val="center"/>
          </w:tcPr>
          <w:p w:rsidR="00140BEE" w:rsidRPr="007C60A6" w:rsidRDefault="00140BEE" w:rsidP="00943690">
            <w:pPr>
              <w:pStyle w:val="BodySingle0"/>
              <w:tabs>
                <w:tab w:val="center" w:pos="7560"/>
              </w:tabs>
              <w:jc w:val="center"/>
              <w:rPr>
                <w:noProof w:val="0"/>
              </w:rPr>
            </w:pPr>
            <w:r w:rsidRPr="007C60A6">
              <w:rPr>
                <w:noProof w:val="0"/>
              </w:rPr>
              <w:t>61</w:t>
            </w:r>
          </w:p>
        </w:tc>
        <w:tc>
          <w:tcPr>
            <w:tcW w:w="1224" w:type="dxa"/>
          </w:tcPr>
          <w:p w:rsidR="00140BEE" w:rsidRPr="007C60A6" w:rsidRDefault="00140BEE" w:rsidP="00943690">
            <w:pPr>
              <w:pStyle w:val="BodySingle0"/>
              <w:tabs>
                <w:tab w:val="decimal" w:pos="446"/>
                <w:tab w:val="center" w:pos="7560"/>
              </w:tabs>
              <w:jc w:val="center"/>
              <w:rPr>
                <w:noProof w:val="0"/>
              </w:rPr>
            </w:pPr>
            <w:r w:rsidRPr="007C60A6">
              <w:rPr>
                <w:rFonts w:cs="Arial"/>
                <w:szCs w:val="24"/>
              </w:rPr>
              <w:t>.72</w:t>
            </w:r>
          </w:p>
        </w:tc>
        <w:tc>
          <w:tcPr>
            <w:tcW w:w="1226" w:type="dxa"/>
            <w:vAlign w:val="center"/>
          </w:tcPr>
          <w:p w:rsidR="00140BEE" w:rsidRPr="007C60A6" w:rsidRDefault="00140BEE" w:rsidP="00943690">
            <w:pPr>
              <w:pStyle w:val="BodySingle0"/>
              <w:tabs>
                <w:tab w:val="center" w:pos="7560"/>
              </w:tabs>
              <w:jc w:val="center"/>
              <w:rPr>
                <w:noProof w:val="0"/>
              </w:rPr>
            </w:pPr>
            <w:r w:rsidRPr="007C60A6">
              <w:rPr>
                <w:noProof w:val="0"/>
              </w:rPr>
              <w:t>89</w:t>
            </w:r>
          </w:p>
        </w:tc>
        <w:tc>
          <w:tcPr>
            <w:tcW w:w="1224" w:type="dxa"/>
          </w:tcPr>
          <w:p w:rsidR="00140BEE" w:rsidRPr="007C60A6" w:rsidRDefault="00140BEE" w:rsidP="00943690">
            <w:pPr>
              <w:pStyle w:val="BodySingle0"/>
              <w:tabs>
                <w:tab w:val="decimal" w:pos="533"/>
                <w:tab w:val="center" w:pos="7560"/>
              </w:tabs>
              <w:jc w:val="center"/>
              <w:rPr>
                <w:noProof w:val="0"/>
              </w:rPr>
            </w:pPr>
            <w:r w:rsidRPr="007C60A6">
              <w:rPr>
                <w:rFonts w:cs="Arial"/>
                <w:szCs w:val="24"/>
              </w:rPr>
              <w:t>14.22</w:t>
            </w:r>
          </w:p>
        </w:tc>
      </w:tr>
      <w:tr w:rsidR="00140BEE" w:rsidRPr="007C60A6" w:rsidTr="00943690">
        <w:tblPrEx>
          <w:tblCellMar>
            <w:top w:w="0" w:type="dxa"/>
            <w:bottom w:w="0" w:type="dxa"/>
          </w:tblCellMar>
        </w:tblPrEx>
        <w:trPr>
          <w:trHeight w:val="280"/>
          <w:jc w:val="center"/>
        </w:trPr>
        <w:tc>
          <w:tcPr>
            <w:tcW w:w="1226" w:type="dxa"/>
            <w:vAlign w:val="center"/>
          </w:tcPr>
          <w:p w:rsidR="00140BEE" w:rsidRPr="007C60A6" w:rsidRDefault="00140BEE" w:rsidP="00943690">
            <w:pPr>
              <w:pStyle w:val="BodySingle0"/>
              <w:tabs>
                <w:tab w:val="center" w:pos="7560"/>
              </w:tabs>
              <w:jc w:val="center"/>
              <w:rPr>
                <w:noProof w:val="0"/>
              </w:rPr>
            </w:pPr>
            <w:r w:rsidRPr="007C60A6">
              <w:rPr>
                <w:noProof w:val="0"/>
              </w:rPr>
              <w:t>34</w:t>
            </w:r>
          </w:p>
        </w:tc>
        <w:tc>
          <w:tcPr>
            <w:tcW w:w="1224" w:type="dxa"/>
          </w:tcPr>
          <w:p w:rsidR="00140BEE" w:rsidRPr="007C60A6" w:rsidRDefault="00140BEE" w:rsidP="00943690">
            <w:pPr>
              <w:pStyle w:val="BodySingle0"/>
              <w:tabs>
                <w:tab w:val="decimal" w:pos="403"/>
                <w:tab w:val="center" w:pos="7560"/>
              </w:tabs>
              <w:jc w:val="center"/>
              <w:rPr>
                <w:noProof w:val="0"/>
              </w:rPr>
            </w:pPr>
            <w:r w:rsidRPr="007C60A6">
              <w:rPr>
                <w:rFonts w:cs="Arial"/>
                <w:szCs w:val="24"/>
              </w:rPr>
              <w:t>.09</w:t>
            </w:r>
          </w:p>
        </w:tc>
        <w:tc>
          <w:tcPr>
            <w:tcW w:w="1226" w:type="dxa"/>
            <w:vAlign w:val="center"/>
          </w:tcPr>
          <w:p w:rsidR="00140BEE" w:rsidRPr="007C60A6" w:rsidRDefault="00140BEE" w:rsidP="00943690">
            <w:pPr>
              <w:pStyle w:val="BodySingle0"/>
              <w:tabs>
                <w:tab w:val="center" w:pos="7560"/>
              </w:tabs>
              <w:jc w:val="center"/>
              <w:rPr>
                <w:noProof w:val="0"/>
              </w:rPr>
            </w:pPr>
            <w:r w:rsidRPr="007C60A6">
              <w:rPr>
                <w:noProof w:val="0"/>
              </w:rPr>
              <w:t>62</w:t>
            </w:r>
          </w:p>
        </w:tc>
        <w:tc>
          <w:tcPr>
            <w:tcW w:w="1224" w:type="dxa"/>
          </w:tcPr>
          <w:p w:rsidR="00140BEE" w:rsidRPr="007C60A6" w:rsidRDefault="00140BEE" w:rsidP="00943690">
            <w:pPr>
              <w:pStyle w:val="BodySingle0"/>
              <w:tabs>
                <w:tab w:val="decimal" w:pos="446"/>
                <w:tab w:val="center" w:pos="7560"/>
              </w:tabs>
              <w:jc w:val="center"/>
              <w:rPr>
                <w:noProof w:val="0"/>
              </w:rPr>
            </w:pPr>
            <w:r w:rsidRPr="007C60A6">
              <w:rPr>
                <w:rFonts w:cs="Arial"/>
                <w:szCs w:val="24"/>
              </w:rPr>
              <w:t>.78</w:t>
            </w:r>
          </w:p>
        </w:tc>
        <w:tc>
          <w:tcPr>
            <w:tcW w:w="1226" w:type="dxa"/>
            <w:vAlign w:val="center"/>
          </w:tcPr>
          <w:p w:rsidR="00140BEE" w:rsidRPr="007C60A6" w:rsidRDefault="00140BEE" w:rsidP="00943690">
            <w:pPr>
              <w:pStyle w:val="BodySingle0"/>
              <w:tabs>
                <w:tab w:val="center" w:pos="7560"/>
              </w:tabs>
              <w:jc w:val="center"/>
              <w:rPr>
                <w:noProof w:val="0"/>
              </w:rPr>
            </w:pPr>
            <w:r w:rsidRPr="007C60A6">
              <w:rPr>
                <w:noProof w:val="0"/>
              </w:rPr>
              <w:t>90</w:t>
            </w:r>
          </w:p>
        </w:tc>
        <w:tc>
          <w:tcPr>
            <w:tcW w:w="1224" w:type="dxa"/>
          </w:tcPr>
          <w:p w:rsidR="00140BEE" w:rsidRPr="007C60A6" w:rsidRDefault="00140BEE" w:rsidP="00943690">
            <w:pPr>
              <w:pStyle w:val="BodySingle0"/>
              <w:tabs>
                <w:tab w:val="decimal" w:pos="533"/>
                <w:tab w:val="center" w:pos="7560"/>
              </w:tabs>
              <w:jc w:val="center"/>
              <w:rPr>
                <w:noProof w:val="0"/>
              </w:rPr>
            </w:pPr>
            <w:r w:rsidRPr="007C60A6">
              <w:rPr>
                <w:rFonts w:cs="Arial"/>
                <w:szCs w:val="24"/>
              </w:rPr>
              <w:t>15.48</w:t>
            </w:r>
          </w:p>
        </w:tc>
      </w:tr>
      <w:tr w:rsidR="00140BEE" w:rsidRPr="007C60A6" w:rsidTr="00943690">
        <w:tblPrEx>
          <w:tblCellMar>
            <w:top w:w="0" w:type="dxa"/>
            <w:bottom w:w="0" w:type="dxa"/>
          </w:tblCellMar>
        </w:tblPrEx>
        <w:trPr>
          <w:trHeight w:val="280"/>
          <w:jc w:val="center"/>
        </w:trPr>
        <w:tc>
          <w:tcPr>
            <w:tcW w:w="1226" w:type="dxa"/>
            <w:vAlign w:val="center"/>
          </w:tcPr>
          <w:p w:rsidR="00140BEE" w:rsidRPr="007C60A6" w:rsidRDefault="00140BEE" w:rsidP="00943690">
            <w:pPr>
              <w:pStyle w:val="BodySingle0"/>
              <w:tabs>
                <w:tab w:val="center" w:pos="7560"/>
              </w:tabs>
              <w:jc w:val="center"/>
              <w:rPr>
                <w:noProof w:val="0"/>
              </w:rPr>
            </w:pPr>
            <w:r w:rsidRPr="007C60A6">
              <w:rPr>
                <w:noProof w:val="0"/>
              </w:rPr>
              <w:t>35</w:t>
            </w:r>
          </w:p>
        </w:tc>
        <w:tc>
          <w:tcPr>
            <w:tcW w:w="1224" w:type="dxa"/>
          </w:tcPr>
          <w:p w:rsidR="00140BEE" w:rsidRPr="007C60A6" w:rsidRDefault="00140BEE" w:rsidP="00943690">
            <w:pPr>
              <w:pStyle w:val="BodySingle0"/>
              <w:tabs>
                <w:tab w:val="decimal" w:pos="403"/>
                <w:tab w:val="center" w:pos="7560"/>
              </w:tabs>
              <w:jc w:val="center"/>
              <w:rPr>
                <w:noProof w:val="0"/>
              </w:rPr>
            </w:pPr>
            <w:r w:rsidRPr="007C60A6">
              <w:rPr>
                <w:rFonts w:cs="Arial"/>
                <w:szCs w:val="24"/>
              </w:rPr>
              <w:t>.09</w:t>
            </w:r>
          </w:p>
        </w:tc>
        <w:tc>
          <w:tcPr>
            <w:tcW w:w="1226" w:type="dxa"/>
            <w:vAlign w:val="center"/>
          </w:tcPr>
          <w:p w:rsidR="00140BEE" w:rsidRPr="007C60A6" w:rsidRDefault="00140BEE" w:rsidP="00943690">
            <w:pPr>
              <w:pStyle w:val="BodySingle0"/>
              <w:tabs>
                <w:tab w:val="center" w:pos="7560"/>
              </w:tabs>
              <w:jc w:val="center"/>
              <w:rPr>
                <w:noProof w:val="0"/>
              </w:rPr>
            </w:pPr>
            <w:r w:rsidRPr="007C60A6">
              <w:rPr>
                <w:noProof w:val="0"/>
              </w:rPr>
              <w:t>63</w:t>
            </w:r>
          </w:p>
        </w:tc>
        <w:tc>
          <w:tcPr>
            <w:tcW w:w="1224" w:type="dxa"/>
          </w:tcPr>
          <w:p w:rsidR="00140BEE" w:rsidRPr="007C60A6" w:rsidRDefault="00140BEE" w:rsidP="00943690">
            <w:pPr>
              <w:pStyle w:val="BodySingle0"/>
              <w:tabs>
                <w:tab w:val="decimal" w:pos="446"/>
                <w:tab w:val="center" w:pos="7560"/>
              </w:tabs>
              <w:jc w:val="center"/>
              <w:rPr>
                <w:noProof w:val="0"/>
              </w:rPr>
            </w:pPr>
            <w:r w:rsidRPr="007C60A6">
              <w:rPr>
                <w:rFonts w:cs="Arial"/>
                <w:szCs w:val="24"/>
              </w:rPr>
              <w:t>.84</w:t>
            </w:r>
          </w:p>
        </w:tc>
        <w:tc>
          <w:tcPr>
            <w:tcW w:w="1226" w:type="dxa"/>
            <w:vAlign w:val="center"/>
          </w:tcPr>
          <w:p w:rsidR="00140BEE" w:rsidRPr="007C60A6" w:rsidRDefault="00140BEE" w:rsidP="00943690">
            <w:pPr>
              <w:pStyle w:val="BodySingle0"/>
              <w:tabs>
                <w:tab w:val="center" w:pos="7560"/>
              </w:tabs>
              <w:jc w:val="center"/>
              <w:rPr>
                <w:noProof w:val="0"/>
              </w:rPr>
            </w:pPr>
            <w:r w:rsidRPr="007C60A6">
              <w:rPr>
                <w:noProof w:val="0"/>
              </w:rPr>
              <w:t>91</w:t>
            </w:r>
          </w:p>
        </w:tc>
        <w:tc>
          <w:tcPr>
            <w:tcW w:w="1224" w:type="dxa"/>
          </w:tcPr>
          <w:p w:rsidR="00140BEE" w:rsidRPr="007C60A6" w:rsidRDefault="00140BEE" w:rsidP="00943690">
            <w:pPr>
              <w:pStyle w:val="BodySingle0"/>
              <w:tabs>
                <w:tab w:val="decimal" w:pos="533"/>
                <w:tab w:val="center" w:pos="7560"/>
              </w:tabs>
              <w:jc w:val="center"/>
              <w:rPr>
                <w:noProof w:val="0"/>
              </w:rPr>
            </w:pPr>
            <w:r w:rsidRPr="007C60A6">
              <w:rPr>
                <w:rFonts w:cs="Arial"/>
                <w:szCs w:val="24"/>
              </w:rPr>
              <w:t>16.82</w:t>
            </w:r>
          </w:p>
        </w:tc>
      </w:tr>
      <w:tr w:rsidR="00140BEE" w:rsidRPr="007C60A6" w:rsidTr="00943690">
        <w:tblPrEx>
          <w:tblCellMar>
            <w:top w:w="0" w:type="dxa"/>
            <w:bottom w:w="0" w:type="dxa"/>
          </w:tblCellMar>
        </w:tblPrEx>
        <w:trPr>
          <w:trHeight w:val="280"/>
          <w:jc w:val="center"/>
        </w:trPr>
        <w:tc>
          <w:tcPr>
            <w:tcW w:w="1226" w:type="dxa"/>
            <w:vAlign w:val="center"/>
          </w:tcPr>
          <w:p w:rsidR="00140BEE" w:rsidRPr="007C60A6" w:rsidRDefault="00140BEE" w:rsidP="00943690">
            <w:pPr>
              <w:pStyle w:val="BodySingle0"/>
              <w:tabs>
                <w:tab w:val="center" w:pos="7560"/>
              </w:tabs>
              <w:jc w:val="center"/>
              <w:rPr>
                <w:noProof w:val="0"/>
              </w:rPr>
            </w:pPr>
            <w:r w:rsidRPr="007C60A6">
              <w:rPr>
                <w:noProof w:val="0"/>
              </w:rPr>
              <w:t>36</w:t>
            </w:r>
          </w:p>
        </w:tc>
        <w:tc>
          <w:tcPr>
            <w:tcW w:w="1224" w:type="dxa"/>
          </w:tcPr>
          <w:p w:rsidR="00140BEE" w:rsidRPr="007C60A6" w:rsidRDefault="00140BEE" w:rsidP="00943690">
            <w:pPr>
              <w:pStyle w:val="BodySingle0"/>
              <w:tabs>
                <w:tab w:val="decimal" w:pos="403"/>
                <w:tab w:val="center" w:pos="7560"/>
              </w:tabs>
              <w:jc w:val="center"/>
              <w:rPr>
                <w:noProof w:val="0"/>
              </w:rPr>
            </w:pPr>
            <w:r w:rsidRPr="007C60A6">
              <w:rPr>
                <w:rFonts w:cs="Arial"/>
                <w:szCs w:val="24"/>
              </w:rPr>
              <w:t>.10</w:t>
            </w:r>
          </w:p>
        </w:tc>
        <w:tc>
          <w:tcPr>
            <w:tcW w:w="1226" w:type="dxa"/>
            <w:vAlign w:val="center"/>
          </w:tcPr>
          <w:p w:rsidR="00140BEE" w:rsidRPr="007C60A6" w:rsidRDefault="00140BEE" w:rsidP="00943690">
            <w:pPr>
              <w:pStyle w:val="BodySingle0"/>
              <w:tabs>
                <w:tab w:val="center" w:pos="7560"/>
              </w:tabs>
              <w:jc w:val="center"/>
              <w:rPr>
                <w:noProof w:val="0"/>
              </w:rPr>
            </w:pPr>
            <w:r w:rsidRPr="007C60A6">
              <w:rPr>
                <w:noProof w:val="0"/>
              </w:rPr>
              <w:t>64</w:t>
            </w:r>
          </w:p>
        </w:tc>
        <w:tc>
          <w:tcPr>
            <w:tcW w:w="1224" w:type="dxa"/>
          </w:tcPr>
          <w:p w:rsidR="00140BEE" w:rsidRPr="007C60A6" w:rsidRDefault="00140BEE" w:rsidP="00943690">
            <w:pPr>
              <w:pStyle w:val="BodySingle0"/>
              <w:tabs>
                <w:tab w:val="decimal" w:pos="446"/>
                <w:tab w:val="center" w:pos="7560"/>
              </w:tabs>
              <w:jc w:val="center"/>
              <w:rPr>
                <w:noProof w:val="0"/>
              </w:rPr>
            </w:pPr>
            <w:r w:rsidRPr="007C60A6">
              <w:rPr>
                <w:rFonts w:cs="Arial"/>
                <w:szCs w:val="24"/>
              </w:rPr>
              <w:t>.9</w:t>
            </w:r>
            <w:r>
              <w:rPr>
                <w:rFonts w:cs="Arial"/>
                <w:szCs w:val="24"/>
              </w:rPr>
              <w:t>0</w:t>
            </w:r>
          </w:p>
        </w:tc>
        <w:tc>
          <w:tcPr>
            <w:tcW w:w="1226" w:type="dxa"/>
            <w:vAlign w:val="center"/>
          </w:tcPr>
          <w:p w:rsidR="00140BEE" w:rsidRPr="007C60A6" w:rsidRDefault="00140BEE" w:rsidP="00943690">
            <w:pPr>
              <w:pStyle w:val="BodySingle0"/>
              <w:tabs>
                <w:tab w:val="center" w:pos="7560"/>
              </w:tabs>
              <w:jc w:val="center"/>
              <w:rPr>
                <w:noProof w:val="0"/>
              </w:rPr>
            </w:pPr>
            <w:r w:rsidRPr="007C60A6">
              <w:rPr>
                <w:noProof w:val="0"/>
              </w:rPr>
              <w:t>92</w:t>
            </w:r>
          </w:p>
        </w:tc>
        <w:tc>
          <w:tcPr>
            <w:tcW w:w="1224" w:type="dxa"/>
          </w:tcPr>
          <w:p w:rsidR="00140BEE" w:rsidRPr="007C60A6" w:rsidRDefault="00140BEE" w:rsidP="00943690">
            <w:pPr>
              <w:pStyle w:val="BodySingle0"/>
              <w:tabs>
                <w:tab w:val="decimal" w:pos="533"/>
                <w:tab w:val="center" w:pos="7560"/>
              </w:tabs>
              <w:jc w:val="center"/>
              <w:rPr>
                <w:noProof w:val="0"/>
              </w:rPr>
            </w:pPr>
            <w:r w:rsidRPr="007C60A6">
              <w:rPr>
                <w:rFonts w:cs="Arial"/>
                <w:szCs w:val="24"/>
              </w:rPr>
              <w:t>18.20</w:t>
            </w:r>
          </w:p>
        </w:tc>
      </w:tr>
      <w:tr w:rsidR="00140BEE" w:rsidRPr="007C60A6" w:rsidTr="00943690">
        <w:tblPrEx>
          <w:tblCellMar>
            <w:top w:w="0" w:type="dxa"/>
            <w:bottom w:w="0" w:type="dxa"/>
          </w:tblCellMar>
        </w:tblPrEx>
        <w:trPr>
          <w:trHeight w:val="280"/>
          <w:jc w:val="center"/>
        </w:trPr>
        <w:tc>
          <w:tcPr>
            <w:tcW w:w="1226" w:type="dxa"/>
            <w:vAlign w:val="center"/>
          </w:tcPr>
          <w:p w:rsidR="00140BEE" w:rsidRPr="007C60A6" w:rsidRDefault="00140BEE" w:rsidP="00943690">
            <w:pPr>
              <w:pStyle w:val="BodySingle0"/>
              <w:tabs>
                <w:tab w:val="center" w:pos="7560"/>
              </w:tabs>
              <w:jc w:val="center"/>
              <w:rPr>
                <w:noProof w:val="0"/>
              </w:rPr>
            </w:pPr>
            <w:r w:rsidRPr="007C60A6">
              <w:rPr>
                <w:noProof w:val="0"/>
              </w:rPr>
              <w:t>37</w:t>
            </w:r>
          </w:p>
        </w:tc>
        <w:tc>
          <w:tcPr>
            <w:tcW w:w="1224" w:type="dxa"/>
          </w:tcPr>
          <w:p w:rsidR="00140BEE" w:rsidRPr="007C60A6" w:rsidRDefault="00140BEE" w:rsidP="00943690">
            <w:pPr>
              <w:pStyle w:val="BodySingle0"/>
              <w:tabs>
                <w:tab w:val="decimal" w:pos="403"/>
                <w:tab w:val="center" w:pos="7560"/>
              </w:tabs>
              <w:jc w:val="center"/>
              <w:rPr>
                <w:noProof w:val="0"/>
              </w:rPr>
            </w:pPr>
            <w:r w:rsidRPr="007C60A6">
              <w:rPr>
                <w:rFonts w:cs="Arial"/>
                <w:szCs w:val="24"/>
              </w:rPr>
              <w:t>.11</w:t>
            </w:r>
          </w:p>
        </w:tc>
        <w:tc>
          <w:tcPr>
            <w:tcW w:w="1226" w:type="dxa"/>
            <w:vAlign w:val="center"/>
          </w:tcPr>
          <w:p w:rsidR="00140BEE" w:rsidRPr="007C60A6" w:rsidRDefault="00140BEE" w:rsidP="00943690">
            <w:pPr>
              <w:pStyle w:val="BodySingle0"/>
              <w:tabs>
                <w:tab w:val="center" w:pos="7560"/>
              </w:tabs>
              <w:jc w:val="center"/>
              <w:rPr>
                <w:noProof w:val="0"/>
              </w:rPr>
            </w:pPr>
            <w:r w:rsidRPr="007C60A6">
              <w:rPr>
                <w:noProof w:val="0"/>
              </w:rPr>
              <w:t>65</w:t>
            </w:r>
          </w:p>
        </w:tc>
        <w:tc>
          <w:tcPr>
            <w:tcW w:w="1224" w:type="dxa"/>
          </w:tcPr>
          <w:p w:rsidR="00140BEE" w:rsidRPr="007C60A6" w:rsidRDefault="00140BEE" w:rsidP="00943690">
            <w:pPr>
              <w:pStyle w:val="BodySingle0"/>
              <w:tabs>
                <w:tab w:val="decimal" w:pos="446"/>
                <w:tab w:val="center" w:pos="7560"/>
              </w:tabs>
              <w:jc w:val="center"/>
              <w:rPr>
                <w:noProof w:val="0"/>
              </w:rPr>
            </w:pPr>
            <w:r w:rsidRPr="007C60A6">
              <w:rPr>
                <w:rFonts w:cs="Arial"/>
                <w:szCs w:val="24"/>
              </w:rPr>
              <w:t>1.02</w:t>
            </w:r>
          </w:p>
        </w:tc>
        <w:tc>
          <w:tcPr>
            <w:tcW w:w="1226" w:type="dxa"/>
            <w:vAlign w:val="center"/>
          </w:tcPr>
          <w:p w:rsidR="00140BEE" w:rsidRPr="007C60A6" w:rsidRDefault="00140BEE" w:rsidP="00943690">
            <w:pPr>
              <w:pStyle w:val="BodySingle0"/>
              <w:tabs>
                <w:tab w:val="center" w:pos="7560"/>
              </w:tabs>
              <w:jc w:val="center"/>
              <w:rPr>
                <w:noProof w:val="0"/>
              </w:rPr>
            </w:pPr>
            <w:r w:rsidRPr="007C60A6">
              <w:rPr>
                <w:noProof w:val="0"/>
              </w:rPr>
              <w:t>93</w:t>
            </w:r>
          </w:p>
        </w:tc>
        <w:tc>
          <w:tcPr>
            <w:tcW w:w="1224" w:type="dxa"/>
          </w:tcPr>
          <w:p w:rsidR="00140BEE" w:rsidRPr="007C60A6" w:rsidRDefault="00140BEE" w:rsidP="00943690">
            <w:pPr>
              <w:pStyle w:val="BodySingle0"/>
              <w:tabs>
                <w:tab w:val="decimal" w:pos="533"/>
                <w:tab w:val="center" w:pos="7560"/>
              </w:tabs>
              <w:jc w:val="center"/>
              <w:rPr>
                <w:noProof w:val="0"/>
              </w:rPr>
            </w:pPr>
            <w:r w:rsidRPr="007C60A6">
              <w:rPr>
                <w:rFonts w:cs="Arial"/>
                <w:szCs w:val="24"/>
              </w:rPr>
              <w:t>19.60</w:t>
            </w:r>
          </w:p>
        </w:tc>
      </w:tr>
      <w:tr w:rsidR="00140BEE" w:rsidRPr="007C60A6" w:rsidTr="00943690">
        <w:tblPrEx>
          <w:tblCellMar>
            <w:top w:w="0" w:type="dxa"/>
            <w:bottom w:w="0" w:type="dxa"/>
          </w:tblCellMar>
        </w:tblPrEx>
        <w:trPr>
          <w:trHeight w:val="280"/>
          <w:jc w:val="center"/>
        </w:trPr>
        <w:tc>
          <w:tcPr>
            <w:tcW w:w="1226" w:type="dxa"/>
            <w:vAlign w:val="center"/>
          </w:tcPr>
          <w:p w:rsidR="00140BEE" w:rsidRPr="007C60A6" w:rsidRDefault="00140BEE" w:rsidP="00943690">
            <w:pPr>
              <w:pStyle w:val="BodySingle0"/>
              <w:tabs>
                <w:tab w:val="center" w:pos="7560"/>
              </w:tabs>
              <w:jc w:val="center"/>
              <w:rPr>
                <w:noProof w:val="0"/>
              </w:rPr>
            </w:pPr>
            <w:r w:rsidRPr="007C60A6">
              <w:rPr>
                <w:noProof w:val="0"/>
              </w:rPr>
              <w:t>38</w:t>
            </w:r>
          </w:p>
        </w:tc>
        <w:tc>
          <w:tcPr>
            <w:tcW w:w="1224" w:type="dxa"/>
          </w:tcPr>
          <w:p w:rsidR="00140BEE" w:rsidRPr="007C60A6" w:rsidRDefault="00140BEE" w:rsidP="00943690">
            <w:pPr>
              <w:pStyle w:val="BodySingle0"/>
              <w:tabs>
                <w:tab w:val="decimal" w:pos="403"/>
                <w:tab w:val="center" w:pos="7560"/>
              </w:tabs>
              <w:jc w:val="center"/>
              <w:rPr>
                <w:noProof w:val="0"/>
              </w:rPr>
            </w:pPr>
            <w:r w:rsidRPr="007C60A6">
              <w:rPr>
                <w:rFonts w:cs="Arial"/>
                <w:szCs w:val="24"/>
              </w:rPr>
              <w:t>.11</w:t>
            </w:r>
          </w:p>
        </w:tc>
        <w:tc>
          <w:tcPr>
            <w:tcW w:w="1226" w:type="dxa"/>
            <w:vAlign w:val="center"/>
          </w:tcPr>
          <w:p w:rsidR="00140BEE" w:rsidRPr="007C60A6" w:rsidRDefault="00140BEE" w:rsidP="00943690">
            <w:pPr>
              <w:pStyle w:val="BodySingle0"/>
              <w:tabs>
                <w:tab w:val="center" w:pos="7560"/>
              </w:tabs>
              <w:jc w:val="center"/>
              <w:rPr>
                <w:noProof w:val="0"/>
              </w:rPr>
            </w:pPr>
            <w:r w:rsidRPr="007C60A6">
              <w:rPr>
                <w:noProof w:val="0"/>
              </w:rPr>
              <w:t>66</w:t>
            </w:r>
          </w:p>
        </w:tc>
        <w:tc>
          <w:tcPr>
            <w:tcW w:w="1224" w:type="dxa"/>
          </w:tcPr>
          <w:p w:rsidR="00140BEE" w:rsidRPr="007C60A6" w:rsidRDefault="00140BEE" w:rsidP="00943690">
            <w:pPr>
              <w:pStyle w:val="BodySingle0"/>
              <w:tabs>
                <w:tab w:val="decimal" w:pos="446"/>
                <w:tab w:val="center" w:pos="7560"/>
              </w:tabs>
              <w:jc w:val="center"/>
              <w:rPr>
                <w:noProof w:val="0"/>
              </w:rPr>
            </w:pPr>
            <w:r w:rsidRPr="007C60A6">
              <w:rPr>
                <w:rFonts w:cs="Arial"/>
                <w:szCs w:val="24"/>
              </w:rPr>
              <w:t>1.22</w:t>
            </w:r>
          </w:p>
        </w:tc>
        <w:tc>
          <w:tcPr>
            <w:tcW w:w="1226" w:type="dxa"/>
            <w:vAlign w:val="center"/>
          </w:tcPr>
          <w:p w:rsidR="00140BEE" w:rsidRPr="007C60A6" w:rsidRDefault="00140BEE" w:rsidP="00943690">
            <w:pPr>
              <w:pStyle w:val="BodySingle0"/>
              <w:tabs>
                <w:tab w:val="center" w:pos="7560"/>
              </w:tabs>
              <w:jc w:val="center"/>
              <w:rPr>
                <w:noProof w:val="0"/>
              </w:rPr>
            </w:pPr>
            <w:r w:rsidRPr="007C60A6">
              <w:rPr>
                <w:noProof w:val="0"/>
              </w:rPr>
              <w:t>94</w:t>
            </w:r>
          </w:p>
        </w:tc>
        <w:tc>
          <w:tcPr>
            <w:tcW w:w="1224" w:type="dxa"/>
          </w:tcPr>
          <w:p w:rsidR="00140BEE" w:rsidRPr="007C60A6" w:rsidRDefault="00140BEE" w:rsidP="00943690">
            <w:pPr>
              <w:pStyle w:val="BodySingle0"/>
              <w:tabs>
                <w:tab w:val="decimal" w:pos="533"/>
                <w:tab w:val="center" w:pos="7560"/>
              </w:tabs>
              <w:jc w:val="center"/>
              <w:rPr>
                <w:noProof w:val="0"/>
              </w:rPr>
            </w:pPr>
            <w:r w:rsidRPr="007C60A6">
              <w:rPr>
                <w:rFonts w:cs="Arial"/>
                <w:szCs w:val="24"/>
              </w:rPr>
              <w:t>21.06</w:t>
            </w:r>
          </w:p>
        </w:tc>
      </w:tr>
      <w:tr w:rsidR="00140BEE" w:rsidRPr="007C60A6" w:rsidTr="00943690">
        <w:tblPrEx>
          <w:tblCellMar>
            <w:top w:w="0" w:type="dxa"/>
            <w:bottom w:w="0" w:type="dxa"/>
          </w:tblCellMar>
        </w:tblPrEx>
        <w:trPr>
          <w:trHeight w:val="280"/>
          <w:jc w:val="center"/>
        </w:trPr>
        <w:tc>
          <w:tcPr>
            <w:tcW w:w="1226" w:type="dxa"/>
            <w:vAlign w:val="center"/>
          </w:tcPr>
          <w:p w:rsidR="00140BEE" w:rsidRPr="007C60A6" w:rsidRDefault="00140BEE" w:rsidP="00943690">
            <w:pPr>
              <w:pStyle w:val="BodySingle0"/>
              <w:tabs>
                <w:tab w:val="center" w:pos="7560"/>
              </w:tabs>
              <w:jc w:val="center"/>
              <w:rPr>
                <w:noProof w:val="0"/>
              </w:rPr>
            </w:pPr>
            <w:r w:rsidRPr="007C60A6">
              <w:rPr>
                <w:noProof w:val="0"/>
              </w:rPr>
              <w:t>39</w:t>
            </w:r>
          </w:p>
        </w:tc>
        <w:tc>
          <w:tcPr>
            <w:tcW w:w="1224" w:type="dxa"/>
          </w:tcPr>
          <w:p w:rsidR="00140BEE" w:rsidRPr="007C60A6" w:rsidRDefault="00140BEE" w:rsidP="00943690">
            <w:pPr>
              <w:pStyle w:val="BodySingle0"/>
              <w:tabs>
                <w:tab w:val="decimal" w:pos="403"/>
                <w:tab w:val="center" w:pos="7560"/>
              </w:tabs>
              <w:jc w:val="center"/>
              <w:rPr>
                <w:noProof w:val="0"/>
              </w:rPr>
            </w:pPr>
            <w:r w:rsidRPr="007C60A6">
              <w:rPr>
                <w:rFonts w:cs="Arial"/>
                <w:szCs w:val="24"/>
              </w:rPr>
              <w:t>.12</w:t>
            </w:r>
          </w:p>
        </w:tc>
        <w:tc>
          <w:tcPr>
            <w:tcW w:w="1226" w:type="dxa"/>
            <w:vAlign w:val="center"/>
          </w:tcPr>
          <w:p w:rsidR="00140BEE" w:rsidRPr="007C60A6" w:rsidRDefault="00140BEE" w:rsidP="00943690">
            <w:pPr>
              <w:pStyle w:val="BodySingle0"/>
              <w:tabs>
                <w:tab w:val="center" w:pos="7560"/>
              </w:tabs>
              <w:jc w:val="center"/>
              <w:rPr>
                <w:noProof w:val="0"/>
              </w:rPr>
            </w:pPr>
            <w:r w:rsidRPr="007C60A6">
              <w:rPr>
                <w:noProof w:val="0"/>
              </w:rPr>
              <w:t>67</w:t>
            </w:r>
          </w:p>
        </w:tc>
        <w:tc>
          <w:tcPr>
            <w:tcW w:w="1224" w:type="dxa"/>
          </w:tcPr>
          <w:p w:rsidR="00140BEE" w:rsidRPr="007C60A6" w:rsidRDefault="00140BEE" w:rsidP="00943690">
            <w:pPr>
              <w:pStyle w:val="BodySingle0"/>
              <w:tabs>
                <w:tab w:val="decimal" w:pos="446"/>
                <w:tab w:val="center" w:pos="7560"/>
              </w:tabs>
              <w:jc w:val="center"/>
              <w:rPr>
                <w:noProof w:val="0"/>
              </w:rPr>
            </w:pPr>
            <w:r w:rsidRPr="007C60A6">
              <w:rPr>
                <w:rFonts w:cs="Arial"/>
                <w:szCs w:val="24"/>
              </w:rPr>
              <w:t>1.41</w:t>
            </w:r>
          </w:p>
        </w:tc>
        <w:tc>
          <w:tcPr>
            <w:tcW w:w="1226" w:type="dxa"/>
            <w:vAlign w:val="center"/>
          </w:tcPr>
          <w:p w:rsidR="00140BEE" w:rsidRPr="007C60A6" w:rsidRDefault="00140BEE" w:rsidP="00943690">
            <w:pPr>
              <w:pStyle w:val="BodySingle0"/>
              <w:tabs>
                <w:tab w:val="center" w:pos="7560"/>
              </w:tabs>
              <w:jc w:val="center"/>
              <w:rPr>
                <w:noProof w:val="0"/>
              </w:rPr>
            </w:pPr>
            <w:r w:rsidRPr="007C60A6">
              <w:rPr>
                <w:noProof w:val="0"/>
              </w:rPr>
              <w:t>95</w:t>
            </w:r>
          </w:p>
        </w:tc>
        <w:tc>
          <w:tcPr>
            <w:tcW w:w="1224" w:type="dxa"/>
          </w:tcPr>
          <w:p w:rsidR="00140BEE" w:rsidRPr="007C60A6" w:rsidRDefault="00140BEE" w:rsidP="00943690">
            <w:pPr>
              <w:pStyle w:val="BodySingle0"/>
              <w:tabs>
                <w:tab w:val="decimal" w:pos="533"/>
                <w:tab w:val="center" w:pos="7560"/>
              </w:tabs>
              <w:jc w:val="center"/>
              <w:rPr>
                <w:noProof w:val="0"/>
              </w:rPr>
            </w:pPr>
            <w:r w:rsidRPr="007C60A6">
              <w:rPr>
                <w:rFonts w:cs="Arial"/>
                <w:szCs w:val="24"/>
              </w:rPr>
              <w:t>22.57</w:t>
            </w:r>
          </w:p>
        </w:tc>
      </w:tr>
      <w:tr w:rsidR="00140BEE" w:rsidRPr="007C60A6" w:rsidTr="00943690">
        <w:tblPrEx>
          <w:tblCellMar>
            <w:top w:w="0" w:type="dxa"/>
            <w:bottom w:w="0" w:type="dxa"/>
          </w:tblCellMar>
        </w:tblPrEx>
        <w:trPr>
          <w:trHeight w:val="280"/>
          <w:jc w:val="center"/>
        </w:trPr>
        <w:tc>
          <w:tcPr>
            <w:tcW w:w="1226" w:type="dxa"/>
            <w:vAlign w:val="center"/>
          </w:tcPr>
          <w:p w:rsidR="00140BEE" w:rsidRPr="007C60A6" w:rsidRDefault="00140BEE" w:rsidP="00943690">
            <w:pPr>
              <w:pStyle w:val="BodySingle0"/>
              <w:tabs>
                <w:tab w:val="center" w:pos="7560"/>
              </w:tabs>
              <w:jc w:val="center"/>
              <w:rPr>
                <w:noProof w:val="0"/>
              </w:rPr>
            </w:pPr>
            <w:r w:rsidRPr="007C60A6">
              <w:rPr>
                <w:noProof w:val="0"/>
              </w:rPr>
              <w:t>40</w:t>
            </w:r>
          </w:p>
        </w:tc>
        <w:tc>
          <w:tcPr>
            <w:tcW w:w="1224" w:type="dxa"/>
          </w:tcPr>
          <w:p w:rsidR="00140BEE" w:rsidRPr="007C60A6" w:rsidRDefault="00140BEE" w:rsidP="00943690">
            <w:pPr>
              <w:pStyle w:val="BodySingle0"/>
              <w:tabs>
                <w:tab w:val="decimal" w:pos="403"/>
                <w:tab w:val="center" w:pos="7560"/>
              </w:tabs>
              <w:jc w:val="center"/>
              <w:rPr>
                <w:noProof w:val="0"/>
              </w:rPr>
            </w:pPr>
            <w:r w:rsidRPr="007C60A6">
              <w:rPr>
                <w:rFonts w:cs="Arial"/>
                <w:szCs w:val="24"/>
              </w:rPr>
              <w:t>.12</w:t>
            </w:r>
          </w:p>
        </w:tc>
        <w:tc>
          <w:tcPr>
            <w:tcW w:w="1226" w:type="dxa"/>
            <w:vAlign w:val="center"/>
          </w:tcPr>
          <w:p w:rsidR="00140BEE" w:rsidRPr="007C60A6" w:rsidRDefault="00140BEE" w:rsidP="00943690">
            <w:pPr>
              <w:pStyle w:val="BodySingle0"/>
              <w:tabs>
                <w:tab w:val="center" w:pos="7560"/>
              </w:tabs>
              <w:jc w:val="center"/>
              <w:rPr>
                <w:noProof w:val="0"/>
              </w:rPr>
            </w:pPr>
            <w:r w:rsidRPr="007C60A6">
              <w:rPr>
                <w:noProof w:val="0"/>
              </w:rPr>
              <w:t>68</w:t>
            </w:r>
          </w:p>
        </w:tc>
        <w:tc>
          <w:tcPr>
            <w:tcW w:w="1224" w:type="dxa"/>
          </w:tcPr>
          <w:p w:rsidR="00140BEE" w:rsidRPr="007C60A6" w:rsidRDefault="00140BEE" w:rsidP="00943690">
            <w:pPr>
              <w:pStyle w:val="BodySingle0"/>
              <w:tabs>
                <w:tab w:val="decimal" w:pos="446"/>
                <w:tab w:val="center" w:pos="7560"/>
              </w:tabs>
              <w:jc w:val="center"/>
              <w:rPr>
                <w:noProof w:val="0"/>
              </w:rPr>
            </w:pPr>
            <w:r w:rsidRPr="007C60A6">
              <w:rPr>
                <w:rFonts w:cs="Arial"/>
                <w:szCs w:val="24"/>
              </w:rPr>
              <w:t>1.59</w:t>
            </w:r>
          </w:p>
        </w:tc>
        <w:tc>
          <w:tcPr>
            <w:tcW w:w="1226" w:type="dxa"/>
            <w:vAlign w:val="center"/>
          </w:tcPr>
          <w:p w:rsidR="00140BEE" w:rsidRPr="007C60A6" w:rsidRDefault="00140BEE" w:rsidP="00943690">
            <w:pPr>
              <w:pStyle w:val="BodySingle0"/>
              <w:tabs>
                <w:tab w:val="center" w:pos="7560"/>
              </w:tabs>
              <w:jc w:val="center"/>
              <w:rPr>
                <w:noProof w:val="0"/>
              </w:rPr>
            </w:pPr>
            <w:r w:rsidRPr="007C60A6">
              <w:rPr>
                <w:noProof w:val="0"/>
              </w:rPr>
              <w:t>96</w:t>
            </w:r>
          </w:p>
        </w:tc>
        <w:tc>
          <w:tcPr>
            <w:tcW w:w="1224" w:type="dxa"/>
          </w:tcPr>
          <w:p w:rsidR="00140BEE" w:rsidRPr="007C60A6" w:rsidRDefault="00140BEE" w:rsidP="00943690">
            <w:pPr>
              <w:pStyle w:val="BodySingle0"/>
              <w:tabs>
                <w:tab w:val="decimal" w:pos="533"/>
                <w:tab w:val="center" w:pos="7560"/>
              </w:tabs>
              <w:jc w:val="center"/>
              <w:rPr>
                <w:noProof w:val="0"/>
              </w:rPr>
            </w:pPr>
            <w:r w:rsidRPr="007C60A6">
              <w:rPr>
                <w:rFonts w:cs="Arial"/>
                <w:szCs w:val="24"/>
              </w:rPr>
              <w:t>24.14</w:t>
            </w:r>
          </w:p>
        </w:tc>
      </w:tr>
      <w:tr w:rsidR="00140BEE" w:rsidRPr="007C60A6" w:rsidTr="00943690">
        <w:tblPrEx>
          <w:tblCellMar>
            <w:top w:w="0" w:type="dxa"/>
            <w:bottom w:w="0" w:type="dxa"/>
          </w:tblCellMar>
        </w:tblPrEx>
        <w:trPr>
          <w:trHeight w:val="280"/>
          <w:jc w:val="center"/>
        </w:trPr>
        <w:tc>
          <w:tcPr>
            <w:tcW w:w="1226" w:type="dxa"/>
            <w:vAlign w:val="center"/>
          </w:tcPr>
          <w:p w:rsidR="00140BEE" w:rsidRPr="007C60A6" w:rsidRDefault="00140BEE" w:rsidP="00943690">
            <w:pPr>
              <w:pStyle w:val="BodySingle0"/>
              <w:tabs>
                <w:tab w:val="center" w:pos="7560"/>
              </w:tabs>
              <w:jc w:val="center"/>
              <w:rPr>
                <w:noProof w:val="0"/>
              </w:rPr>
            </w:pPr>
            <w:r w:rsidRPr="007C60A6">
              <w:rPr>
                <w:noProof w:val="0"/>
              </w:rPr>
              <w:t>41</w:t>
            </w:r>
          </w:p>
        </w:tc>
        <w:tc>
          <w:tcPr>
            <w:tcW w:w="1224" w:type="dxa"/>
          </w:tcPr>
          <w:p w:rsidR="00140BEE" w:rsidRPr="007C60A6" w:rsidRDefault="00140BEE" w:rsidP="00943690">
            <w:pPr>
              <w:pStyle w:val="BodySingle0"/>
              <w:tabs>
                <w:tab w:val="decimal" w:pos="403"/>
                <w:tab w:val="center" w:pos="7560"/>
              </w:tabs>
              <w:jc w:val="center"/>
              <w:rPr>
                <w:noProof w:val="0"/>
              </w:rPr>
            </w:pPr>
            <w:r w:rsidRPr="007C60A6">
              <w:rPr>
                <w:rFonts w:cs="Arial"/>
                <w:szCs w:val="24"/>
              </w:rPr>
              <w:t>.13</w:t>
            </w:r>
          </w:p>
        </w:tc>
        <w:tc>
          <w:tcPr>
            <w:tcW w:w="1226" w:type="dxa"/>
            <w:vAlign w:val="center"/>
          </w:tcPr>
          <w:p w:rsidR="00140BEE" w:rsidRPr="007C60A6" w:rsidRDefault="00140BEE" w:rsidP="00943690">
            <w:pPr>
              <w:pStyle w:val="BodySingle0"/>
              <w:tabs>
                <w:tab w:val="center" w:pos="7560"/>
              </w:tabs>
              <w:jc w:val="center"/>
              <w:rPr>
                <w:noProof w:val="0"/>
              </w:rPr>
            </w:pPr>
            <w:r w:rsidRPr="007C60A6">
              <w:rPr>
                <w:noProof w:val="0"/>
              </w:rPr>
              <w:t>69</w:t>
            </w:r>
          </w:p>
        </w:tc>
        <w:tc>
          <w:tcPr>
            <w:tcW w:w="1224" w:type="dxa"/>
          </w:tcPr>
          <w:p w:rsidR="00140BEE" w:rsidRPr="007C60A6" w:rsidRDefault="00140BEE" w:rsidP="00943690">
            <w:pPr>
              <w:pStyle w:val="BodySingle0"/>
              <w:tabs>
                <w:tab w:val="decimal" w:pos="446"/>
                <w:tab w:val="center" w:pos="7560"/>
              </w:tabs>
              <w:jc w:val="center"/>
              <w:rPr>
                <w:noProof w:val="0"/>
              </w:rPr>
            </w:pPr>
            <w:r w:rsidRPr="007C60A6">
              <w:rPr>
                <w:rFonts w:cs="Arial"/>
                <w:szCs w:val="24"/>
              </w:rPr>
              <w:t>1.68</w:t>
            </w:r>
          </w:p>
        </w:tc>
        <w:tc>
          <w:tcPr>
            <w:tcW w:w="1226" w:type="dxa"/>
            <w:vAlign w:val="center"/>
          </w:tcPr>
          <w:p w:rsidR="00140BEE" w:rsidRPr="007C60A6" w:rsidRDefault="00140BEE" w:rsidP="00943690">
            <w:pPr>
              <w:pStyle w:val="BodySingle0"/>
              <w:tabs>
                <w:tab w:val="center" w:pos="7560"/>
              </w:tabs>
              <w:jc w:val="center"/>
              <w:rPr>
                <w:noProof w:val="0"/>
              </w:rPr>
            </w:pPr>
            <w:r w:rsidRPr="007C60A6">
              <w:rPr>
                <w:noProof w:val="0"/>
              </w:rPr>
              <w:t>97</w:t>
            </w:r>
          </w:p>
        </w:tc>
        <w:tc>
          <w:tcPr>
            <w:tcW w:w="1224" w:type="dxa"/>
          </w:tcPr>
          <w:p w:rsidR="00140BEE" w:rsidRPr="007C60A6" w:rsidRDefault="00140BEE" w:rsidP="00943690">
            <w:pPr>
              <w:pStyle w:val="BodySingle0"/>
              <w:tabs>
                <w:tab w:val="decimal" w:pos="533"/>
                <w:tab w:val="center" w:pos="7560"/>
              </w:tabs>
              <w:jc w:val="center"/>
              <w:rPr>
                <w:noProof w:val="0"/>
              </w:rPr>
            </w:pPr>
            <w:r w:rsidRPr="007C60A6">
              <w:rPr>
                <w:rFonts w:cs="Arial"/>
                <w:szCs w:val="24"/>
              </w:rPr>
              <w:t>25.76</w:t>
            </w:r>
          </w:p>
        </w:tc>
      </w:tr>
      <w:tr w:rsidR="00140BEE" w:rsidRPr="007C60A6" w:rsidTr="00943690">
        <w:tblPrEx>
          <w:tblCellMar>
            <w:top w:w="0" w:type="dxa"/>
            <w:bottom w:w="0" w:type="dxa"/>
          </w:tblCellMar>
        </w:tblPrEx>
        <w:trPr>
          <w:trHeight w:val="280"/>
          <w:jc w:val="center"/>
        </w:trPr>
        <w:tc>
          <w:tcPr>
            <w:tcW w:w="1226" w:type="dxa"/>
            <w:vAlign w:val="center"/>
          </w:tcPr>
          <w:p w:rsidR="00140BEE" w:rsidRPr="007C60A6" w:rsidRDefault="00140BEE" w:rsidP="00943690">
            <w:pPr>
              <w:pStyle w:val="BodySingle0"/>
              <w:tabs>
                <w:tab w:val="center" w:pos="7560"/>
              </w:tabs>
              <w:jc w:val="center"/>
              <w:rPr>
                <w:noProof w:val="0"/>
              </w:rPr>
            </w:pPr>
            <w:r w:rsidRPr="007C60A6">
              <w:rPr>
                <w:noProof w:val="0"/>
              </w:rPr>
              <w:t>42</w:t>
            </w:r>
          </w:p>
        </w:tc>
        <w:tc>
          <w:tcPr>
            <w:tcW w:w="1224" w:type="dxa"/>
          </w:tcPr>
          <w:p w:rsidR="00140BEE" w:rsidRPr="007C60A6" w:rsidRDefault="00140BEE" w:rsidP="00943690">
            <w:pPr>
              <w:pStyle w:val="BodySingle0"/>
              <w:tabs>
                <w:tab w:val="decimal" w:pos="403"/>
                <w:tab w:val="center" w:pos="7560"/>
              </w:tabs>
              <w:jc w:val="center"/>
              <w:rPr>
                <w:noProof w:val="0"/>
              </w:rPr>
            </w:pPr>
            <w:r w:rsidRPr="007C60A6">
              <w:rPr>
                <w:rFonts w:cs="Arial"/>
                <w:szCs w:val="24"/>
              </w:rPr>
              <w:t>.15</w:t>
            </w:r>
          </w:p>
        </w:tc>
        <w:tc>
          <w:tcPr>
            <w:tcW w:w="1226" w:type="dxa"/>
            <w:vAlign w:val="center"/>
          </w:tcPr>
          <w:p w:rsidR="00140BEE" w:rsidRPr="007C60A6" w:rsidRDefault="00140BEE" w:rsidP="00943690">
            <w:pPr>
              <w:pStyle w:val="BodySingle0"/>
              <w:tabs>
                <w:tab w:val="center" w:pos="7560"/>
              </w:tabs>
              <w:jc w:val="center"/>
              <w:rPr>
                <w:noProof w:val="0"/>
              </w:rPr>
            </w:pPr>
            <w:r w:rsidRPr="007C60A6">
              <w:rPr>
                <w:noProof w:val="0"/>
              </w:rPr>
              <w:t>70</w:t>
            </w:r>
          </w:p>
        </w:tc>
        <w:tc>
          <w:tcPr>
            <w:tcW w:w="1224" w:type="dxa"/>
          </w:tcPr>
          <w:p w:rsidR="00140BEE" w:rsidRPr="007C60A6" w:rsidRDefault="00140BEE" w:rsidP="00943690">
            <w:pPr>
              <w:pStyle w:val="BodySingle0"/>
              <w:tabs>
                <w:tab w:val="decimal" w:pos="446"/>
                <w:tab w:val="center" w:pos="7560"/>
              </w:tabs>
              <w:jc w:val="center"/>
              <w:rPr>
                <w:noProof w:val="0"/>
              </w:rPr>
            </w:pPr>
            <w:r w:rsidRPr="007C60A6">
              <w:rPr>
                <w:rFonts w:cs="Arial"/>
                <w:szCs w:val="24"/>
              </w:rPr>
              <w:t>1.90</w:t>
            </w:r>
          </w:p>
        </w:tc>
        <w:tc>
          <w:tcPr>
            <w:tcW w:w="1226" w:type="dxa"/>
            <w:vAlign w:val="center"/>
          </w:tcPr>
          <w:p w:rsidR="00140BEE" w:rsidRPr="007C60A6" w:rsidRDefault="00140BEE" w:rsidP="00943690">
            <w:pPr>
              <w:pStyle w:val="BodySingle0"/>
              <w:tabs>
                <w:tab w:val="center" w:pos="7560"/>
              </w:tabs>
              <w:jc w:val="center"/>
              <w:rPr>
                <w:noProof w:val="0"/>
              </w:rPr>
            </w:pPr>
            <w:r w:rsidRPr="007C60A6">
              <w:rPr>
                <w:noProof w:val="0"/>
              </w:rPr>
              <w:t>98</w:t>
            </w:r>
          </w:p>
        </w:tc>
        <w:tc>
          <w:tcPr>
            <w:tcW w:w="1224" w:type="dxa"/>
          </w:tcPr>
          <w:p w:rsidR="00140BEE" w:rsidRPr="007C60A6" w:rsidRDefault="00140BEE" w:rsidP="00943690">
            <w:pPr>
              <w:pStyle w:val="BodySingle0"/>
              <w:tabs>
                <w:tab w:val="decimal" w:pos="533"/>
                <w:tab w:val="center" w:pos="7560"/>
              </w:tabs>
              <w:jc w:val="center"/>
              <w:rPr>
                <w:noProof w:val="0"/>
              </w:rPr>
            </w:pPr>
            <w:r w:rsidRPr="007C60A6">
              <w:rPr>
                <w:rFonts w:cs="Arial"/>
                <w:szCs w:val="24"/>
              </w:rPr>
              <w:t>51.18</w:t>
            </w:r>
          </w:p>
        </w:tc>
      </w:tr>
      <w:tr w:rsidR="00140BEE" w:rsidRPr="007C60A6" w:rsidTr="00943690">
        <w:tblPrEx>
          <w:tblCellMar>
            <w:top w:w="0" w:type="dxa"/>
            <w:bottom w:w="0" w:type="dxa"/>
          </w:tblCellMar>
        </w:tblPrEx>
        <w:trPr>
          <w:trHeight w:val="280"/>
          <w:jc w:val="center"/>
        </w:trPr>
        <w:tc>
          <w:tcPr>
            <w:tcW w:w="1226" w:type="dxa"/>
            <w:vAlign w:val="center"/>
          </w:tcPr>
          <w:p w:rsidR="00140BEE" w:rsidRPr="007C60A6" w:rsidRDefault="00140BEE" w:rsidP="00943690">
            <w:pPr>
              <w:pStyle w:val="BodySingle0"/>
              <w:tabs>
                <w:tab w:val="center" w:pos="7560"/>
              </w:tabs>
              <w:jc w:val="center"/>
              <w:rPr>
                <w:noProof w:val="0"/>
              </w:rPr>
            </w:pPr>
            <w:r w:rsidRPr="007C60A6">
              <w:rPr>
                <w:noProof w:val="0"/>
              </w:rPr>
              <w:t>43</w:t>
            </w:r>
          </w:p>
        </w:tc>
        <w:tc>
          <w:tcPr>
            <w:tcW w:w="1224" w:type="dxa"/>
          </w:tcPr>
          <w:p w:rsidR="00140BEE" w:rsidRPr="007C60A6" w:rsidRDefault="00140BEE" w:rsidP="00943690">
            <w:pPr>
              <w:pStyle w:val="BodySingle0"/>
              <w:tabs>
                <w:tab w:val="decimal" w:pos="403"/>
                <w:tab w:val="center" w:pos="7560"/>
              </w:tabs>
              <w:jc w:val="center"/>
              <w:rPr>
                <w:noProof w:val="0"/>
              </w:rPr>
            </w:pPr>
            <w:r w:rsidRPr="007C60A6">
              <w:rPr>
                <w:rFonts w:cs="Arial"/>
                <w:szCs w:val="24"/>
              </w:rPr>
              <w:t>.15</w:t>
            </w:r>
          </w:p>
        </w:tc>
        <w:tc>
          <w:tcPr>
            <w:tcW w:w="1226" w:type="dxa"/>
            <w:vAlign w:val="center"/>
          </w:tcPr>
          <w:p w:rsidR="00140BEE" w:rsidRPr="007C60A6" w:rsidRDefault="00140BEE" w:rsidP="00943690">
            <w:pPr>
              <w:pStyle w:val="BodySingle0"/>
              <w:tabs>
                <w:tab w:val="center" w:pos="7560"/>
              </w:tabs>
              <w:jc w:val="center"/>
              <w:rPr>
                <w:noProof w:val="0"/>
              </w:rPr>
            </w:pPr>
            <w:r w:rsidRPr="007C60A6">
              <w:rPr>
                <w:noProof w:val="0"/>
              </w:rPr>
              <w:t>71</w:t>
            </w:r>
          </w:p>
        </w:tc>
        <w:tc>
          <w:tcPr>
            <w:tcW w:w="1224" w:type="dxa"/>
          </w:tcPr>
          <w:p w:rsidR="00140BEE" w:rsidRPr="007C60A6" w:rsidRDefault="00140BEE" w:rsidP="00943690">
            <w:pPr>
              <w:pStyle w:val="BodySingle0"/>
              <w:tabs>
                <w:tab w:val="decimal" w:pos="446"/>
                <w:tab w:val="center" w:pos="7560"/>
              </w:tabs>
              <w:jc w:val="center"/>
              <w:rPr>
                <w:noProof w:val="0"/>
              </w:rPr>
            </w:pPr>
            <w:r w:rsidRPr="007C60A6">
              <w:rPr>
                <w:rFonts w:cs="Arial"/>
                <w:szCs w:val="24"/>
              </w:rPr>
              <w:t>2.12</w:t>
            </w:r>
          </w:p>
        </w:tc>
        <w:tc>
          <w:tcPr>
            <w:tcW w:w="1226" w:type="dxa"/>
            <w:vAlign w:val="center"/>
          </w:tcPr>
          <w:p w:rsidR="00140BEE" w:rsidRPr="007C60A6" w:rsidRDefault="00140BEE" w:rsidP="00943690">
            <w:pPr>
              <w:pStyle w:val="BodySingle0"/>
              <w:tabs>
                <w:tab w:val="center" w:pos="7560"/>
              </w:tabs>
              <w:jc w:val="center"/>
              <w:rPr>
                <w:noProof w:val="0"/>
              </w:rPr>
            </w:pPr>
            <w:r w:rsidRPr="007C60A6">
              <w:rPr>
                <w:noProof w:val="0"/>
              </w:rPr>
              <w:t>99</w:t>
            </w:r>
          </w:p>
        </w:tc>
        <w:tc>
          <w:tcPr>
            <w:tcW w:w="1224" w:type="dxa"/>
          </w:tcPr>
          <w:p w:rsidR="00140BEE" w:rsidRPr="007C60A6" w:rsidRDefault="00140BEE" w:rsidP="00943690">
            <w:pPr>
              <w:pStyle w:val="BodySingle0"/>
              <w:tabs>
                <w:tab w:val="decimal" w:pos="533"/>
                <w:tab w:val="center" w:pos="7560"/>
              </w:tabs>
              <w:jc w:val="center"/>
              <w:rPr>
                <w:noProof w:val="0"/>
              </w:rPr>
            </w:pPr>
            <w:r w:rsidRPr="007C60A6">
              <w:rPr>
                <w:rFonts w:cs="Arial"/>
                <w:szCs w:val="24"/>
              </w:rPr>
              <w:t>81.59</w:t>
            </w:r>
          </w:p>
        </w:tc>
      </w:tr>
      <w:tr w:rsidR="00140BEE" w:rsidRPr="007C60A6" w:rsidTr="00943690">
        <w:tblPrEx>
          <w:tblCellMar>
            <w:top w:w="0" w:type="dxa"/>
            <w:bottom w:w="0" w:type="dxa"/>
          </w:tblCellMar>
        </w:tblPrEx>
        <w:trPr>
          <w:trHeight w:val="280"/>
          <w:jc w:val="center"/>
        </w:trPr>
        <w:tc>
          <w:tcPr>
            <w:tcW w:w="1226" w:type="dxa"/>
            <w:vAlign w:val="center"/>
          </w:tcPr>
          <w:p w:rsidR="00140BEE" w:rsidRPr="007C60A6" w:rsidRDefault="00140BEE" w:rsidP="00943690">
            <w:pPr>
              <w:pStyle w:val="BodySingle0"/>
              <w:tabs>
                <w:tab w:val="center" w:pos="7560"/>
              </w:tabs>
              <w:jc w:val="center"/>
              <w:rPr>
                <w:noProof w:val="0"/>
              </w:rPr>
            </w:pPr>
            <w:r w:rsidRPr="007C60A6">
              <w:rPr>
                <w:noProof w:val="0"/>
              </w:rPr>
              <w:t>44</w:t>
            </w:r>
          </w:p>
        </w:tc>
        <w:tc>
          <w:tcPr>
            <w:tcW w:w="1224" w:type="dxa"/>
          </w:tcPr>
          <w:p w:rsidR="00140BEE" w:rsidRPr="007C60A6" w:rsidRDefault="00140BEE" w:rsidP="00943690">
            <w:pPr>
              <w:pStyle w:val="BodySingle0"/>
              <w:tabs>
                <w:tab w:val="decimal" w:pos="403"/>
                <w:tab w:val="center" w:pos="7560"/>
              </w:tabs>
              <w:jc w:val="center"/>
              <w:rPr>
                <w:noProof w:val="0"/>
              </w:rPr>
            </w:pPr>
            <w:r w:rsidRPr="007C60A6">
              <w:rPr>
                <w:rFonts w:cs="Arial"/>
                <w:szCs w:val="24"/>
              </w:rPr>
              <w:t>.16</w:t>
            </w:r>
          </w:p>
        </w:tc>
        <w:tc>
          <w:tcPr>
            <w:tcW w:w="1226" w:type="dxa"/>
            <w:vAlign w:val="center"/>
          </w:tcPr>
          <w:p w:rsidR="00140BEE" w:rsidRPr="007C60A6" w:rsidRDefault="00140BEE" w:rsidP="00943690">
            <w:pPr>
              <w:pStyle w:val="BodySingle0"/>
              <w:tabs>
                <w:tab w:val="center" w:pos="7560"/>
              </w:tabs>
              <w:jc w:val="center"/>
              <w:rPr>
                <w:noProof w:val="0"/>
              </w:rPr>
            </w:pPr>
            <w:r w:rsidRPr="007C60A6">
              <w:rPr>
                <w:noProof w:val="0"/>
              </w:rPr>
              <w:t>72</w:t>
            </w:r>
          </w:p>
        </w:tc>
        <w:tc>
          <w:tcPr>
            <w:tcW w:w="1224" w:type="dxa"/>
            <w:vAlign w:val="center"/>
          </w:tcPr>
          <w:p w:rsidR="00140BEE" w:rsidRPr="007C60A6" w:rsidRDefault="00140BEE" w:rsidP="00943690">
            <w:pPr>
              <w:pStyle w:val="BodySingle0"/>
              <w:tabs>
                <w:tab w:val="decimal" w:pos="446"/>
                <w:tab w:val="center" w:pos="7560"/>
              </w:tabs>
              <w:jc w:val="center"/>
              <w:rPr>
                <w:noProof w:val="0"/>
              </w:rPr>
            </w:pPr>
            <w:r w:rsidRPr="007C60A6">
              <w:rPr>
                <w:rFonts w:cs="Arial"/>
                <w:szCs w:val="24"/>
              </w:rPr>
              <w:t>2.51</w:t>
            </w:r>
          </w:p>
        </w:tc>
        <w:tc>
          <w:tcPr>
            <w:tcW w:w="1226" w:type="dxa"/>
            <w:vAlign w:val="center"/>
          </w:tcPr>
          <w:p w:rsidR="00140BEE" w:rsidRPr="007C60A6" w:rsidRDefault="00140BEE" w:rsidP="00943690">
            <w:pPr>
              <w:pStyle w:val="BodySingle0"/>
              <w:tabs>
                <w:tab w:val="right" w:pos="634"/>
                <w:tab w:val="center" w:pos="7560"/>
              </w:tabs>
              <w:rPr>
                <w:noProof w:val="0"/>
              </w:rPr>
            </w:pPr>
            <w:r w:rsidRPr="007C60A6">
              <w:rPr>
                <w:noProof w:val="0"/>
              </w:rPr>
              <w:tab/>
              <w:t>100</w:t>
            </w:r>
          </w:p>
        </w:tc>
        <w:tc>
          <w:tcPr>
            <w:tcW w:w="1224" w:type="dxa"/>
          </w:tcPr>
          <w:p w:rsidR="00140BEE" w:rsidRPr="007C60A6" w:rsidRDefault="00140BEE" w:rsidP="00943690">
            <w:pPr>
              <w:pStyle w:val="BodySingle0"/>
              <w:tabs>
                <w:tab w:val="decimal" w:pos="533"/>
                <w:tab w:val="center" w:pos="7560"/>
              </w:tabs>
              <w:jc w:val="center"/>
              <w:rPr>
                <w:noProof w:val="0"/>
              </w:rPr>
            </w:pPr>
            <w:r w:rsidRPr="007C60A6">
              <w:rPr>
                <w:rFonts w:cs="Arial"/>
                <w:szCs w:val="24"/>
              </w:rPr>
              <w:t>83.33</w:t>
            </w:r>
          </w:p>
        </w:tc>
      </w:tr>
    </w:tbl>
    <w:p w:rsidR="00140BEE" w:rsidRPr="007C60A6" w:rsidRDefault="00140BEE" w:rsidP="00140BEE">
      <w:pPr>
        <w:pStyle w:val="BodySingle0"/>
        <w:tabs>
          <w:tab w:val="center" w:pos="7560"/>
        </w:tabs>
        <w:rPr>
          <w:noProof w:val="0"/>
        </w:rPr>
      </w:pPr>
    </w:p>
    <w:p w:rsidR="00140BEE" w:rsidRPr="007C60A6" w:rsidRDefault="00140BEE" w:rsidP="00140BEE">
      <w:pPr>
        <w:pStyle w:val="BodySingle0"/>
        <w:tabs>
          <w:tab w:val="center" w:pos="7560"/>
        </w:tabs>
        <w:rPr>
          <w:noProof w:val="0"/>
        </w:rPr>
      </w:pPr>
    </w:p>
    <w:p w:rsidR="00140BEE" w:rsidRPr="007C60A6" w:rsidRDefault="00140BEE" w:rsidP="00140BEE">
      <w:pPr>
        <w:pStyle w:val="BodySingle0"/>
        <w:tabs>
          <w:tab w:val="center" w:pos="7560"/>
        </w:tabs>
        <w:rPr>
          <w:noProof w:val="0"/>
        </w:rPr>
      </w:pPr>
    </w:p>
    <w:p w:rsidR="00140BEE" w:rsidRPr="007C60A6" w:rsidRDefault="00140BEE" w:rsidP="00140BEE">
      <w:pPr>
        <w:pStyle w:val="BodySingle0"/>
        <w:tabs>
          <w:tab w:val="center" w:pos="7560"/>
        </w:tabs>
        <w:rPr>
          <w:noProof w:val="0"/>
        </w:rPr>
      </w:pPr>
    </w:p>
    <w:p w:rsidR="00140BEE" w:rsidRPr="007C60A6" w:rsidRDefault="00140BEE" w:rsidP="00140BEE">
      <w:pPr>
        <w:pStyle w:val="BodySingle0"/>
        <w:tabs>
          <w:tab w:val="center" w:pos="7560"/>
        </w:tabs>
        <w:rPr>
          <w:noProof w:val="0"/>
        </w:rPr>
      </w:pPr>
    </w:p>
    <w:p w:rsidR="00140BEE" w:rsidRPr="007C60A6" w:rsidRDefault="00140BEE" w:rsidP="00140BEE">
      <w:pPr>
        <w:pStyle w:val="BodySingle0"/>
        <w:tabs>
          <w:tab w:val="center" w:pos="7560"/>
        </w:tabs>
        <w:rPr>
          <w:noProof w:val="0"/>
        </w:rPr>
      </w:pPr>
    </w:p>
    <w:p w:rsidR="00140BEE" w:rsidRPr="007C60A6" w:rsidRDefault="00140BEE" w:rsidP="00140BEE">
      <w:pPr>
        <w:pStyle w:val="BodySingle0"/>
        <w:tabs>
          <w:tab w:val="center" w:pos="7560"/>
        </w:tabs>
        <w:rPr>
          <w:noProof w:val="0"/>
        </w:rPr>
      </w:pPr>
    </w:p>
    <w:p w:rsidR="00140BEE" w:rsidRPr="007C60A6" w:rsidRDefault="00140BEE" w:rsidP="00140BEE">
      <w:pPr>
        <w:pStyle w:val="BodySingle0"/>
        <w:tabs>
          <w:tab w:val="center" w:pos="7560"/>
        </w:tabs>
        <w:rPr>
          <w:noProof w:val="0"/>
        </w:rPr>
      </w:pPr>
    </w:p>
    <w:p w:rsidR="00140BEE" w:rsidRPr="007C60A6" w:rsidRDefault="00140BEE" w:rsidP="00140BEE">
      <w:pPr>
        <w:pStyle w:val="TableText"/>
        <w:jc w:val="center"/>
        <w:sectPr w:rsidR="00140BEE" w:rsidRPr="007C60A6" w:rsidSect="00FE5B03">
          <w:footerReference w:type="even" r:id="rId18"/>
          <w:footerReference w:type="default" r:id="rId19"/>
          <w:pgSz w:w="12240" w:h="15840" w:code="1"/>
          <w:pgMar w:top="720" w:right="1296" w:bottom="317" w:left="1296" w:header="0" w:footer="288" w:gutter="0"/>
          <w:paperSrc w:first="2" w:other="2"/>
          <w:cols w:space="720"/>
        </w:sectPr>
      </w:pPr>
      <w:r w:rsidRPr="007C60A6">
        <w:t>F-2</w:t>
      </w:r>
    </w:p>
    <w:p w:rsidR="00140BEE" w:rsidRPr="007C60A6" w:rsidRDefault="00140BEE" w:rsidP="00140BEE">
      <w:pPr>
        <w:pStyle w:val="BodySingle0"/>
        <w:tabs>
          <w:tab w:val="center" w:pos="7560"/>
        </w:tabs>
        <w:jc w:val="center"/>
      </w:pPr>
      <w:r w:rsidRPr="007C60A6">
        <w:lastRenderedPageBreak/>
        <w:t>EXHIBIT F</w:t>
      </w:r>
      <w:r w:rsidRPr="007C60A6">
        <w:cr/>
      </w:r>
    </w:p>
    <w:p w:rsidR="00140BEE" w:rsidRPr="007C60A6" w:rsidRDefault="00140BEE" w:rsidP="00140BEE">
      <w:pPr>
        <w:pStyle w:val="BodySingle0"/>
        <w:tabs>
          <w:tab w:val="center" w:pos="7560"/>
        </w:tabs>
        <w:jc w:val="center"/>
        <w:rPr>
          <w:noProof w:val="0"/>
        </w:rPr>
      </w:pPr>
      <w:r w:rsidRPr="007C60A6">
        <w:rPr>
          <w:noProof w:val="0"/>
        </w:rPr>
        <w:t xml:space="preserve"> STOP-LOSS PROVISION (cont'd)</w:t>
      </w:r>
    </w:p>
    <w:p w:rsidR="00140BEE" w:rsidRPr="007C60A6" w:rsidRDefault="00140BEE" w:rsidP="00140BEE">
      <w:pPr>
        <w:pStyle w:val="BodySing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p>
    <w:p w:rsidR="00140BEE" w:rsidRPr="007C60A6" w:rsidRDefault="00140BEE" w:rsidP="00140BEE">
      <w:pPr>
        <w:pStyle w:val="BodySing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7C60A6">
        <w:rPr>
          <w:sz w:val="16"/>
        </w:rPr>
        <w:cr/>
      </w:r>
      <w:r w:rsidRPr="007C60A6">
        <w:rPr>
          <w:u w:val="single"/>
        </w:rPr>
        <w:t>Retiree Insurance</w:t>
      </w:r>
    </w:p>
    <w:p w:rsidR="00140BEE" w:rsidRPr="007C60A6" w:rsidRDefault="00140BEE" w:rsidP="00140B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140BEE" w:rsidRPr="007C60A6" w:rsidRDefault="00140BEE" w:rsidP="00140BEE">
      <w:pPr>
        <w:pStyle w:val="BodySing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08"/>
      </w:pPr>
      <w:r w:rsidRPr="007C60A6">
        <w:t>For the retiree insurance plans, MINNESOTA LIFE shall compute a monthly stop-loss limit by applying the schedule of monthly rates shown below to the amounts of preretirement and postretirement life insurance for retirees in force under the policy.</w:t>
      </w:r>
    </w:p>
    <w:p w:rsidR="00140BEE" w:rsidRPr="007C60A6" w:rsidRDefault="00140BEE" w:rsidP="00140B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140BEE" w:rsidRPr="007C60A6" w:rsidRDefault="00140BEE" w:rsidP="00140BEE">
      <w:pPr>
        <w:pStyle w:val="BodySing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sidRPr="007C60A6">
        <w:t>SCHEDULE OF MONTHLY STOP-</w:t>
      </w:r>
      <w:proofErr w:type="gramStart"/>
      <w:r w:rsidRPr="007C60A6">
        <w:t xml:space="preserve">LOSS </w:t>
      </w:r>
      <w:r>
        <w:t xml:space="preserve"> </w:t>
      </w:r>
      <w:r w:rsidRPr="007C60A6">
        <w:t>RATES</w:t>
      </w:r>
      <w:proofErr w:type="gramEnd"/>
      <w:r w:rsidRPr="007C60A6">
        <w:t xml:space="preserve"> PER $1,000 OF INSURANCE</w:t>
      </w:r>
    </w:p>
    <w:p w:rsidR="00140BEE" w:rsidRPr="007C60A6" w:rsidRDefault="00140BEE" w:rsidP="00140B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rPr>
      </w:pPr>
    </w:p>
    <w:p w:rsidR="00140BEE" w:rsidRPr="007C60A6" w:rsidRDefault="00140BEE" w:rsidP="00140BEE">
      <w:pPr>
        <w:pStyle w:val="BodySing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sidRPr="007C60A6">
        <w:t>(Rates for Insurance of a Greater or Lesser Amount will be Proportionate)</w:t>
      </w:r>
    </w:p>
    <w:p w:rsidR="00140BEE" w:rsidRPr="007C60A6" w:rsidRDefault="00140BEE" w:rsidP="00140B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rPr>
      </w:pPr>
    </w:p>
    <w:p w:rsidR="00140BEE" w:rsidRPr="007C60A6" w:rsidRDefault="00140BEE" w:rsidP="00140BEE">
      <w:pPr>
        <w:pStyle w:val="BodySing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sidRPr="007C60A6">
        <w:rPr>
          <w:caps/>
          <w:u w:val="single"/>
        </w:rPr>
        <w:t>State</w:t>
      </w:r>
      <w:r w:rsidRPr="007C60A6">
        <w:rPr>
          <w:u w:val="single"/>
        </w:rPr>
        <w:t xml:space="preserve"> </w:t>
      </w:r>
      <w:r w:rsidRPr="007C60A6">
        <w:rPr>
          <w:caps/>
          <w:u w:val="single"/>
        </w:rPr>
        <w:t xml:space="preserve">EMPLOYEE </w:t>
      </w:r>
      <w:r w:rsidRPr="007C60A6">
        <w:rPr>
          <w:u w:val="single"/>
        </w:rPr>
        <w:t>PLAN</w:t>
      </w:r>
    </w:p>
    <w:p w:rsidR="00140BEE" w:rsidRPr="007C60A6" w:rsidRDefault="00140BEE" w:rsidP="00140B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000"/>
      </w:tblPr>
      <w:tblGrid>
        <w:gridCol w:w="1002"/>
        <w:gridCol w:w="1130"/>
        <w:gridCol w:w="1318"/>
        <w:gridCol w:w="1152"/>
        <w:gridCol w:w="1171"/>
        <w:gridCol w:w="1309"/>
      </w:tblGrid>
      <w:tr w:rsidR="00140BEE" w:rsidRPr="007C60A6" w:rsidTr="00943690">
        <w:tblPrEx>
          <w:tblCellMar>
            <w:top w:w="0" w:type="dxa"/>
            <w:bottom w:w="0" w:type="dxa"/>
          </w:tblCellMar>
        </w:tblPrEx>
        <w:trPr>
          <w:cantSplit/>
          <w:jc w:val="center"/>
        </w:trPr>
        <w:tc>
          <w:tcPr>
            <w:tcW w:w="1002" w:type="dxa"/>
            <w:tcBorders>
              <w:right w:val="nil"/>
            </w:tcBorders>
          </w:tcPr>
          <w:p w:rsidR="00140BEE" w:rsidRPr="007C60A6" w:rsidRDefault="00140BEE" w:rsidP="00943690">
            <w:pPr>
              <w:pStyle w:val="BodySing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sidRPr="007C60A6">
              <w:t>Attained</w:t>
            </w:r>
          </w:p>
          <w:p w:rsidR="00140BEE" w:rsidRPr="007C60A6" w:rsidRDefault="00140BEE" w:rsidP="00943690">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u w:val="single"/>
              </w:rPr>
            </w:pPr>
            <w:r w:rsidRPr="007C60A6">
              <w:rPr>
                <w:u w:val="single"/>
              </w:rPr>
              <w:t>Age</w:t>
            </w:r>
          </w:p>
        </w:tc>
        <w:tc>
          <w:tcPr>
            <w:tcW w:w="1130" w:type="dxa"/>
            <w:tcBorders>
              <w:right w:val="nil"/>
            </w:tcBorders>
          </w:tcPr>
          <w:p w:rsidR="00140BEE" w:rsidRPr="007C60A6" w:rsidRDefault="00140BEE" w:rsidP="009436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rPr>
            </w:pPr>
          </w:p>
          <w:p w:rsidR="00140BEE" w:rsidRPr="007C60A6" w:rsidRDefault="00140BEE" w:rsidP="00943690">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u w:val="single"/>
              </w:rPr>
            </w:pPr>
            <w:r w:rsidRPr="007C60A6">
              <w:rPr>
                <w:u w:val="single"/>
              </w:rPr>
              <w:t>Rate</w:t>
            </w:r>
          </w:p>
        </w:tc>
        <w:tc>
          <w:tcPr>
            <w:tcW w:w="1318" w:type="dxa"/>
            <w:tcBorders>
              <w:right w:val="nil"/>
            </w:tcBorders>
          </w:tcPr>
          <w:p w:rsidR="00140BEE" w:rsidRPr="007C60A6" w:rsidRDefault="00140BEE" w:rsidP="00943690">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sidRPr="007C60A6">
              <w:t>Attained</w:t>
            </w:r>
          </w:p>
          <w:p w:rsidR="00140BEE" w:rsidRPr="007C60A6" w:rsidRDefault="00140BEE" w:rsidP="00943690">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u w:val="single"/>
              </w:rPr>
            </w:pPr>
            <w:r w:rsidRPr="007C60A6">
              <w:rPr>
                <w:u w:val="single"/>
              </w:rPr>
              <w:t>Age</w:t>
            </w:r>
          </w:p>
        </w:tc>
        <w:tc>
          <w:tcPr>
            <w:tcW w:w="1152" w:type="dxa"/>
            <w:tcBorders>
              <w:right w:val="nil"/>
            </w:tcBorders>
          </w:tcPr>
          <w:p w:rsidR="00140BEE" w:rsidRPr="007C60A6" w:rsidRDefault="00140BEE" w:rsidP="009436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rPr>
            </w:pPr>
          </w:p>
          <w:p w:rsidR="00140BEE" w:rsidRPr="007C60A6" w:rsidRDefault="00140BEE" w:rsidP="00943690">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u w:val="single"/>
              </w:rPr>
            </w:pPr>
            <w:r w:rsidRPr="007C60A6">
              <w:rPr>
                <w:u w:val="single"/>
              </w:rPr>
              <w:t>Rate</w:t>
            </w:r>
          </w:p>
        </w:tc>
        <w:tc>
          <w:tcPr>
            <w:tcW w:w="1171" w:type="dxa"/>
            <w:tcBorders>
              <w:right w:val="nil"/>
            </w:tcBorders>
          </w:tcPr>
          <w:p w:rsidR="00140BEE" w:rsidRPr="007C60A6" w:rsidRDefault="00140BEE" w:rsidP="00943690">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sidRPr="007C60A6">
              <w:t>Attained</w:t>
            </w:r>
          </w:p>
          <w:p w:rsidR="00140BEE" w:rsidRPr="007C60A6" w:rsidRDefault="00140BEE" w:rsidP="00943690">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u w:val="single"/>
              </w:rPr>
            </w:pPr>
            <w:r w:rsidRPr="007C60A6">
              <w:rPr>
                <w:u w:val="single"/>
              </w:rPr>
              <w:t>Age</w:t>
            </w:r>
          </w:p>
        </w:tc>
        <w:tc>
          <w:tcPr>
            <w:tcW w:w="1309" w:type="dxa"/>
          </w:tcPr>
          <w:p w:rsidR="00140BEE" w:rsidRPr="007C60A6" w:rsidRDefault="00140BEE" w:rsidP="009436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rPr>
            </w:pPr>
          </w:p>
          <w:p w:rsidR="00140BEE" w:rsidRPr="007C60A6" w:rsidRDefault="00140BEE" w:rsidP="00943690">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u w:val="single"/>
              </w:rPr>
            </w:pPr>
            <w:r w:rsidRPr="007C60A6">
              <w:rPr>
                <w:u w:val="single"/>
              </w:rPr>
              <w:t>Rate</w:t>
            </w:r>
          </w:p>
        </w:tc>
      </w:tr>
      <w:tr w:rsidR="00140BEE" w:rsidRPr="007C60A6" w:rsidTr="00943690">
        <w:tblPrEx>
          <w:tblCellMar>
            <w:top w:w="0" w:type="dxa"/>
            <w:bottom w:w="0" w:type="dxa"/>
          </w:tblCellMar>
        </w:tblPrEx>
        <w:trPr>
          <w:cantSplit/>
          <w:jc w:val="center"/>
        </w:trPr>
        <w:tc>
          <w:tcPr>
            <w:tcW w:w="1002" w:type="dxa"/>
            <w:tcBorders>
              <w:right w:val="nil"/>
            </w:tcBorders>
          </w:tcPr>
          <w:p w:rsidR="00140BEE" w:rsidRPr="007C60A6" w:rsidRDefault="00140BEE" w:rsidP="00943690">
            <w:pPr>
              <w:pStyle w:val="Table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sidRPr="007C60A6">
              <w:t>17</w:t>
            </w:r>
          </w:p>
        </w:tc>
        <w:tc>
          <w:tcPr>
            <w:tcW w:w="1130" w:type="dxa"/>
            <w:tcBorders>
              <w:right w:val="nil"/>
            </w:tcBorders>
          </w:tcPr>
          <w:p w:rsidR="00140BEE" w:rsidRPr="007C60A6" w:rsidRDefault="00140BEE" w:rsidP="00943690">
            <w:pPr>
              <w:pStyle w:val="TableText"/>
              <w:tabs>
                <w:tab w:val="left" w:pos="175"/>
              </w:tabs>
              <w:jc w:val="center"/>
              <w:rPr>
                <w:szCs w:val="24"/>
              </w:rPr>
            </w:pPr>
            <w:r w:rsidRPr="007C60A6">
              <w:rPr>
                <w:rFonts w:cs="Arial"/>
                <w:szCs w:val="24"/>
              </w:rPr>
              <w:t>$ .07</w:t>
            </w:r>
          </w:p>
        </w:tc>
        <w:tc>
          <w:tcPr>
            <w:tcW w:w="1318" w:type="dxa"/>
            <w:tcBorders>
              <w:right w:val="nil"/>
            </w:tcBorders>
          </w:tcPr>
          <w:p w:rsidR="00140BEE" w:rsidRPr="007C60A6" w:rsidRDefault="00140BEE" w:rsidP="00943690">
            <w:pPr>
              <w:pStyle w:val="TableText"/>
              <w:tabs>
                <w:tab w:val="left" w:pos="175"/>
              </w:tabs>
              <w:jc w:val="center"/>
            </w:pPr>
            <w:r w:rsidRPr="007C60A6">
              <w:t>45</w:t>
            </w:r>
          </w:p>
        </w:tc>
        <w:tc>
          <w:tcPr>
            <w:tcW w:w="1152" w:type="dxa"/>
            <w:tcBorders>
              <w:right w:val="nil"/>
            </w:tcBorders>
          </w:tcPr>
          <w:p w:rsidR="00140BEE" w:rsidRPr="007C60A6" w:rsidRDefault="00140BEE" w:rsidP="00943690">
            <w:pPr>
              <w:pStyle w:val="TableText"/>
              <w:tabs>
                <w:tab w:val="left" w:pos="122"/>
              </w:tabs>
              <w:jc w:val="center"/>
              <w:rPr>
                <w:szCs w:val="24"/>
              </w:rPr>
            </w:pPr>
            <w:r w:rsidRPr="007C60A6">
              <w:rPr>
                <w:rFonts w:cs="Arial"/>
                <w:szCs w:val="24"/>
              </w:rPr>
              <w:t>$ .20</w:t>
            </w:r>
          </w:p>
        </w:tc>
        <w:tc>
          <w:tcPr>
            <w:tcW w:w="1171" w:type="dxa"/>
            <w:tcBorders>
              <w:right w:val="nil"/>
            </w:tcBorders>
          </w:tcPr>
          <w:p w:rsidR="00140BEE" w:rsidRPr="007C60A6" w:rsidRDefault="00140BEE" w:rsidP="00943690">
            <w:pPr>
              <w:pStyle w:val="TableText"/>
              <w:tabs>
                <w:tab w:val="left" w:pos="122"/>
              </w:tabs>
              <w:jc w:val="center"/>
            </w:pPr>
            <w:r w:rsidRPr="007C60A6">
              <w:t>73</w:t>
            </w:r>
          </w:p>
        </w:tc>
        <w:tc>
          <w:tcPr>
            <w:tcW w:w="1309" w:type="dxa"/>
          </w:tcPr>
          <w:p w:rsidR="00140BEE" w:rsidRPr="007C60A6" w:rsidRDefault="00140BEE" w:rsidP="00943690">
            <w:pPr>
              <w:pStyle w:val="TableText"/>
              <w:tabs>
                <w:tab w:val="right" w:pos="851"/>
              </w:tabs>
              <w:jc w:val="center"/>
              <w:rPr>
                <w:szCs w:val="24"/>
              </w:rPr>
            </w:pPr>
            <w:r w:rsidRPr="007C60A6">
              <w:rPr>
                <w:rFonts w:cs="Arial"/>
                <w:szCs w:val="24"/>
              </w:rPr>
              <w:t>$ 2.47</w:t>
            </w:r>
          </w:p>
        </w:tc>
      </w:tr>
      <w:tr w:rsidR="00140BEE" w:rsidRPr="007C60A6" w:rsidTr="00943690">
        <w:tblPrEx>
          <w:tblCellMar>
            <w:top w:w="0" w:type="dxa"/>
            <w:bottom w:w="0" w:type="dxa"/>
          </w:tblCellMar>
        </w:tblPrEx>
        <w:trPr>
          <w:cantSplit/>
          <w:jc w:val="center"/>
        </w:trPr>
        <w:tc>
          <w:tcPr>
            <w:tcW w:w="1002" w:type="dxa"/>
            <w:tcBorders>
              <w:right w:val="nil"/>
            </w:tcBorders>
          </w:tcPr>
          <w:p w:rsidR="00140BEE" w:rsidRPr="007C60A6" w:rsidRDefault="00140BEE" w:rsidP="00943690">
            <w:pPr>
              <w:pStyle w:val="TableText"/>
              <w:tabs>
                <w:tab w:val="left" w:pos="85"/>
              </w:tabs>
              <w:jc w:val="center"/>
            </w:pPr>
            <w:r w:rsidRPr="007C60A6">
              <w:t>18</w:t>
            </w:r>
          </w:p>
        </w:tc>
        <w:tc>
          <w:tcPr>
            <w:tcW w:w="1130" w:type="dxa"/>
            <w:tcBorders>
              <w:right w:val="nil"/>
            </w:tcBorders>
          </w:tcPr>
          <w:p w:rsidR="00140BEE" w:rsidRPr="007C60A6" w:rsidRDefault="00140BEE" w:rsidP="00943690">
            <w:pPr>
              <w:pStyle w:val="TableText"/>
              <w:tabs>
                <w:tab w:val="left" w:pos="175"/>
              </w:tabs>
              <w:jc w:val="center"/>
              <w:rPr>
                <w:szCs w:val="24"/>
              </w:rPr>
            </w:pPr>
            <w:r w:rsidRPr="007C60A6">
              <w:rPr>
                <w:rFonts w:cs="Arial"/>
                <w:szCs w:val="24"/>
              </w:rPr>
              <w:t>.07</w:t>
            </w:r>
          </w:p>
        </w:tc>
        <w:tc>
          <w:tcPr>
            <w:tcW w:w="1318" w:type="dxa"/>
            <w:tcBorders>
              <w:right w:val="nil"/>
            </w:tcBorders>
          </w:tcPr>
          <w:p w:rsidR="00140BEE" w:rsidRPr="007C60A6" w:rsidRDefault="00140BEE" w:rsidP="00943690">
            <w:pPr>
              <w:pStyle w:val="TableText"/>
              <w:tabs>
                <w:tab w:val="left" w:pos="175"/>
              </w:tabs>
              <w:jc w:val="center"/>
            </w:pPr>
            <w:r w:rsidRPr="007C60A6">
              <w:t>46</w:t>
            </w:r>
          </w:p>
        </w:tc>
        <w:tc>
          <w:tcPr>
            <w:tcW w:w="1152" w:type="dxa"/>
            <w:tcBorders>
              <w:right w:val="nil"/>
            </w:tcBorders>
          </w:tcPr>
          <w:p w:rsidR="00140BEE" w:rsidRPr="007C60A6" w:rsidRDefault="00140BEE" w:rsidP="00943690">
            <w:pPr>
              <w:pStyle w:val="TableText"/>
              <w:tabs>
                <w:tab w:val="left" w:pos="122"/>
              </w:tabs>
              <w:jc w:val="center"/>
              <w:rPr>
                <w:szCs w:val="24"/>
              </w:rPr>
            </w:pPr>
            <w:r w:rsidRPr="007C60A6">
              <w:rPr>
                <w:rFonts w:cs="Arial"/>
                <w:szCs w:val="24"/>
              </w:rPr>
              <w:t>.23</w:t>
            </w:r>
          </w:p>
        </w:tc>
        <w:tc>
          <w:tcPr>
            <w:tcW w:w="1171" w:type="dxa"/>
            <w:tcBorders>
              <w:right w:val="nil"/>
            </w:tcBorders>
          </w:tcPr>
          <w:p w:rsidR="00140BEE" w:rsidRPr="007C60A6" w:rsidRDefault="00140BEE" w:rsidP="00943690">
            <w:pPr>
              <w:pStyle w:val="TableText"/>
              <w:tabs>
                <w:tab w:val="left" w:pos="122"/>
              </w:tabs>
              <w:jc w:val="center"/>
            </w:pPr>
            <w:r w:rsidRPr="007C60A6">
              <w:t>74</w:t>
            </w:r>
          </w:p>
        </w:tc>
        <w:tc>
          <w:tcPr>
            <w:tcW w:w="1309" w:type="dxa"/>
          </w:tcPr>
          <w:p w:rsidR="00140BEE" w:rsidRPr="007C60A6" w:rsidRDefault="00140BEE" w:rsidP="00943690">
            <w:pPr>
              <w:pStyle w:val="TableText"/>
              <w:tabs>
                <w:tab w:val="right" w:pos="842"/>
              </w:tabs>
              <w:jc w:val="center"/>
              <w:rPr>
                <w:szCs w:val="24"/>
              </w:rPr>
            </w:pPr>
            <w:r w:rsidRPr="007C60A6">
              <w:rPr>
                <w:rFonts w:cs="Arial"/>
                <w:szCs w:val="24"/>
              </w:rPr>
              <w:t>2.76</w:t>
            </w:r>
          </w:p>
        </w:tc>
      </w:tr>
      <w:tr w:rsidR="00140BEE" w:rsidRPr="007C60A6" w:rsidTr="00943690">
        <w:tblPrEx>
          <w:tblCellMar>
            <w:top w:w="0" w:type="dxa"/>
            <w:bottom w:w="0" w:type="dxa"/>
          </w:tblCellMar>
        </w:tblPrEx>
        <w:trPr>
          <w:cantSplit/>
          <w:jc w:val="center"/>
        </w:trPr>
        <w:tc>
          <w:tcPr>
            <w:tcW w:w="1002" w:type="dxa"/>
            <w:tcBorders>
              <w:right w:val="nil"/>
            </w:tcBorders>
          </w:tcPr>
          <w:p w:rsidR="00140BEE" w:rsidRPr="007C60A6" w:rsidRDefault="00140BEE" w:rsidP="00943690">
            <w:pPr>
              <w:pStyle w:val="TableText"/>
              <w:tabs>
                <w:tab w:val="left" w:pos="85"/>
              </w:tabs>
              <w:jc w:val="center"/>
            </w:pPr>
            <w:r w:rsidRPr="007C60A6">
              <w:t>19</w:t>
            </w:r>
          </w:p>
        </w:tc>
        <w:tc>
          <w:tcPr>
            <w:tcW w:w="1130" w:type="dxa"/>
            <w:tcBorders>
              <w:right w:val="nil"/>
            </w:tcBorders>
          </w:tcPr>
          <w:p w:rsidR="00140BEE" w:rsidRPr="007C60A6" w:rsidRDefault="00140BEE" w:rsidP="00943690">
            <w:pPr>
              <w:pStyle w:val="TableText"/>
              <w:tabs>
                <w:tab w:val="left" w:pos="175"/>
              </w:tabs>
              <w:jc w:val="center"/>
              <w:rPr>
                <w:szCs w:val="24"/>
              </w:rPr>
            </w:pPr>
            <w:r w:rsidRPr="007C60A6">
              <w:rPr>
                <w:rFonts w:cs="Arial"/>
                <w:szCs w:val="24"/>
              </w:rPr>
              <w:t>.07</w:t>
            </w:r>
          </w:p>
        </w:tc>
        <w:tc>
          <w:tcPr>
            <w:tcW w:w="1318" w:type="dxa"/>
            <w:tcBorders>
              <w:right w:val="nil"/>
            </w:tcBorders>
          </w:tcPr>
          <w:p w:rsidR="00140BEE" w:rsidRPr="007C60A6" w:rsidRDefault="00140BEE" w:rsidP="00943690">
            <w:pPr>
              <w:pStyle w:val="TableText"/>
              <w:tabs>
                <w:tab w:val="left" w:pos="175"/>
              </w:tabs>
              <w:jc w:val="center"/>
            </w:pPr>
            <w:r w:rsidRPr="007C60A6">
              <w:t>47</w:t>
            </w:r>
          </w:p>
        </w:tc>
        <w:tc>
          <w:tcPr>
            <w:tcW w:w="1152" w:type="dxa"/>
            <w:tcBorders>
              <w:right w:val="nil"/>
            </w:tcBorders>
          </w:tcPr>
          <w:p w:rsidR="00140BEE" w:rsidRPr="007C60A6" w:rsidRDefault="00140BEE" w:rsidP="00943690">
            <w:pPr>
              <w:pStyle w:val="TableText"/>
              <w:tabs>
                <w:tab w:val="left" w:pos="122"/>
              </w:tabs>
              <w:jc w:val="center"/>
              <w:rPr>
                <w:szCs w:val="24"/>
              </w:rPr>
            </w:pPr>
            <w:r w:rsidRPr="007C60A6">
              <w:rPr>
                <w:rFonts w:cs="Arial"/>
                <w:szCs w:val="24"/>
              </w:rPr>
              <w:t>.26</w:t>
            </w:r>
          </w:p>
        </w:tc>
        <w:tc>
          <w:tcPr>
            <w:tcW w:w="1171" w:type="dxa"/>
            <w:tcBorders>
              <w:right w:val="nil"/>
            </w:tcBorders>
          </w:tcPr>
          <w:p w:rsidR="00140BEE" w:rsidRPr="007C60A6" w:rsidRDefault="00140BEE" w:rsidP="00943690">
            <w:pPr>
              <w:pStyle w:val="TableText"/>
              <w:tabs>
                <w:tab w:val="left" w:pos="122"/>
              </w:tabs>
              <w:jc w:val="center"/>
            </w:pPr>
            <w:r w:rsidRPr="007C60A6">
              <w:t>75</w:t>
            </w:r>
          </w:p>
        </w:tc>
        <w:tc>
          <w:tcPr>
            <w:tcW w:w="1309" w:type="dxa"/>
          </w:tcPr>
          <w:p w:rsidR="00140BEE" w:rsidRPr="007C60A6" w:rsidRDefault="00140BEE" w:rsidP="00943690">
            <w:pPr>
              <w:pStyle w:val="TableText"/>
              <w:tabs>
                <w:tab w:val="right" w:pos="842"/>
              </w:tabs>
              <w:jc w:val="center"/>
              <w:rPr>
                <w:szCs w:val="24"/>
              </w:rPr>
            </w:pPr>
            <w:r w:rsidRPr="007C60A6">
              <w:rPr>
                <w:rFonts w:cs="Arial"/>
                <w:szCs w:val="24"/>
              </w:rPr>
              <w:t>2.97</w:t>
            </w:r>
          </w:p>
        </w:tc>
      </w:tr>
      <w:tr w:rsidR="00140BEE" w:rsidRPr="007C60A6" w:rsidTr="00943690">
        <w:tblPrEx>
          <w:tblCellMar>
            <w:top w:w="0" w:type="dxa"/>
            <w:bottom w:w="0" w:type="dxa"/>
          </w:tblCellMar>
        </w:tblPrEx>
        <w:trPr>
          <w:cantSplit/>
          <w:jc w:val="center"/>
        </w:trPr>
        <w:tc>
          <w:tcPr>
            <w:tcW w:w="1002" w:type="dxa"/>
            <w:tcBorders>
              <w:right w:val="nil"/>
            </w:tcBorders>
          </w:tcPr>
          <w:p w:rsidR="00140BEE" w:rsidRPr="007C60A6" w:rsidRDefault="00140BEE" w:rsidP="00943690">
            <w:pPr>
              <w:pStyle w:val="TableText"/>
              <w:tabs>
                <w:tab w:val="left" w:pos="85"/>
              </w:tabs>
              <w:jc w:val="center"/>
            </w:pPr>
            <w:r w:rsidRPr="007C60A6">
              <w:t>20</w:t>
            </w:r>
          </w:p>
        </w:tc>
        <w:tc>
          <w:tcPr>
            <w:tcW w:w="1130" w:type="dxa"/>
            <w:tcBorders>
              <w:right w:val="nil"/>
            </w:tcBorders>
          </w:tcPr>
          <w:p w:rsidR="00140BEE" w:rsidRPr="007C60A6" w:rsidRDefault="00140BEE" w:rsidP="00943690">
            <w:pPr>
              <w:pStyle w:val="TableText"/>
              <w:tabs>
                <w:tab w:val="left" w:pos="175"/>
              </w:tabs>
              <w:jc w:val="center"/>
              <w:rPr>
                <w:szCs w:val="24"/>
              </w:rPr>
            </w:pPr>
            <w:r w:rsidRPr="007C60A6">
              <w:rPr>
                <w:rFonts w:cs="Arial"/>
                <w:szCs w:val="24"/>
              </w:rPr>
              <w:t>.07</w:t>
            </w:r>
          </w:p>
        </w:tc>
        <w:tc>
          <w:tcPr>
            <w:tcW w:w="1318" w:type="dxa"/>
            <w:tcBorders>
              <w:right w:val="nil"/>
            </w:tcBorders>
          </w:tcPr>
          <w:p w:rsidR="00140BEE" w:rsidRPr="007C60A6" w:rsidRDefault="00140BEE" w:rsidP="00943690">
            <w:pPr>
              <w:pStyle w:val="TableText"/>
              <w:tabs>
                <w:tab w:val="left" w:pos="175"/>
              </w:tabs>
              <w:jc w:val="center"/>
            </w:pPr>
            <w:r w:rsidRPr="007C60A6">
              <w:t>48</w:t>
            </w:r>
          </w:p>
        </w:tc>
        <w:tc>
          <w:tcPr>
            <w:tcW w:w="1152" w:type="dxa"/>
            <w:tcBorders>
              <w:right w:val="nil"/>
            </w:tcBorders>
          </w:tcPr>
          <w:p w:rsidR="00140BEE" w:rsidRPr="007C60A6" w:rsidRDefault="00140BEE" w:rsidP="00943690">
            <w:pPr>
              <w:pStyle w:val="TableText"/>
              <w:tabs>
                <w:tab w:val="left" w:pos="122"/>
              </w:tabs>
              <w:jc w:val="center"/>
              <w:rPr>
                <w:szCs w:val="24"/>
              </w:rPr>
            </w:pPr>
            <w:r w:rsidRPr="007C60A6">
              <w:rPr>
                <w:rFonts w:cs="Arial"/>
                <w:szCs w:val="24"/>
              </w:rPr>
              <w:t>.27</w:t>
            </w:r>
          </w:p>
        </w:tc>
        <w:tc>
          <w:tcPr>
            <w:tcW w:w="1171" w:type="dxa"/>
            <w:tcBorders>
              <w:right w:val="nil"/>
            </w:tcBorders>
          </w:tcPr>
          <w:p w:rsidR="00140BEE" w:rsidRPr="007C60A6" w:rsidRDefault="00140BEE" w:rsidP="00943690">
            <w:pPr>
              <w:pStyle w:val="TableText"/>
              <w:tabs>
                <w:tab w:val="left" w:pos="122"/>
              </w:tabs>
              <w:jc w:val="center"/>
            </w:pPr>
            <w:r w:rsidRPr="007C60A6">
              <w:t>76</w:t>
            </w:r>
          </w:p>
        </w:tc>
        <w:tc>
          <w:tcPr>
            <w:tcW w:w="1309" w:type="dxa"/>
          </w:tcPr>
          <w:p w:rsidR="00140BEE" w:rsidRPr="007C60A6" w:rsidRDefault="00140BEE" w:rsidP="00943690">
            <w:pPr>
              <w:pStyle w:val="TableText"/>
              <w:tabs>
                <w:tab w:val="right" w:pos="842"/>
              </w:tabs>
              <w:jc w:val="center"/>
              <w:rPr>
                <w:szCs w:val="24"/>
              </w:rPr>
            </w:pPr>
            <w:r w:rsidRPr="007C60A6">
              <w:rPr>
                <w:rFonts w:cs="Arial"/>
                <w:szCs w:val="24"/>
              </w:rPr>
              <w:t>3.21</w:t>
            </w:r>
          </w:p>
        </w:tc>
      </w:tr>
      <w:tr w:rsidR="00140BEE" w:rsidRPr="007C60A6" w:rsidTr="00943690">
        <w:tblPrEx>
          <w:tblCellMar>
            <w:top w:w="0" w:type="dxa"/>
            <w:bottom w:w="0" w:type="dxa"/>
          </w:tblCellMar>
        </w:tblPrEx>
        <w:trPr>
          <w:cantSplit/>
          <w:jc w:val="center"/>
        </w:trPr>
        <w:tc>
          <w:tcPr>
            <w:tcW w:w="1002" w:type="dxa"/>
            <w:tcBorders>
              <w:right w:val="nil"/>
            </w:tcBorders>
          </w:tcPr>
          <w:p w:rsidR="00140BEE" w:rsidRPr="007C60A6" w:rsidRDefault="00140BEE" w:rsidP="00943690">
            <w:pPr>
              <w:pStyle w:val="TableText"/>
              <w:tabs>
                <w:tab w:val="left" w:pos="85"/>
              </w:tabs>
              <w:jc w:val="center"/>
            </w:pPr>
            <w:r w:rsidRPr="007C60A6">
              <w:t>21</w:t>
            </w:r>
          </w:p>
        </w:tc>
        <w:tc>
          <w:tcPr>
            <w:tcW w:w="1130" w:type="dxa"/>
            <w:tcBorders>
              <w:right w:val="nil"/>
            </w:tcBorders>
          </w:tcPr>
          <w:p w:rsidR="00140BEE" w:rsidRPr="007C60A6" w:rsidRDefault="00140BEE" w:rsidP="00943690">
            <w:pPr>
              <w:pStyle w:val="TableText"/>
              <w:tabs>
                <w:tab w:val="left" w:pos="175"/>
              </w:tabs>
              <w:jc w:val="center"/>
              <w:rPr>
                <w:szCs w:val="24"/>
              </w:rPr>
            </w:pPr>
            <w:r w:rsidRPr="007C60A6">
              <w:rPr>
                <w:rFonts w:cs="Arial"/>
                <w:szCs w:val="24"/>
              </w:rPr>
              <w:t>.07</w:t>
            </w:r>
          </w:p>
        </w:tc>
        <w:tc>
          <w:tcPr>
            <w:tcW w:w="1318" w:type="dxa"/>
            <w:tcBorders>
              <w:right w:val="nil"/>
            </w:tcBorders>
          </w:tcPr>
          <w:p w:rsidR="00140BEE" w:rsidRPr="007C60A6" w:rsidRDefault="00140BEE" w:rsidP="00943690">
            <w:pPr>
              <w:pStyle w:val="TableText"/>
              <w:tabs>
                <w:tab w:val="left" w:pos="175"/>
              </w:tabs>
              <w:jc w:val="center"/>
            </w:pPr>
            <w:r w:rsidRPr="007C60A6">
              <w:t>49</w:t>
            </w:r>
          </w:p>
        </w:tc>
        <w:tc>
          <w:tcPr>
            <w:tcW w:w="1152" w:type="dxa"/>
            <w:tcBorders>
              <w:right w:val="nil"/>
            </w:tcBorders>
          </w:tcPr>
          <w:p w:rsidR="00140BEE" w:rsidRPr="007C60A6" w:rsidRDefault="00140BEE" w:rsidP="00943690">
            <w:pPr>
              <w:pStyle w:val="TableText"/>
              <w:tabs>
                <w:tab w:val="left" w:pos="122"/>
              </w:tabs>
              <w:jc w:val="center"/>
              <w:rPr>
                <w:szCs w:val="24"/>
              </w:rPr>
            </w:pPr>
            <w:r w:rsidRPr="007C60A6">
              <w:rPr>
                <w:rFonts w:cs="Arial"/>
                <w:szCs w:val="24"/>
              </w:rPr>
              <w:t>.28</w:t>
            </w:r>
          </w:p>
        </w:tc>
        <w:tc>
          <w:tcPr>
            <w:tcW w:w="1171" w:type="dxa"/>
            <w:tcBorders>
              <w:right w:val="nil"/>
            </w:tcBorders>
          </w:tcPr>
          <w:p w:rsidR="00140BEE" w:rsidRPr="007C60A6" w:rsidRDefault="00140BEE" w:rsidP="00943690">
            <w:pPr>
              <w:pStyle w:val="TableText"/>
              <w:tabs>
                <w:tab w:val="left" w:pos="122"/>
              </w:tabs>
              <w:jc w:val="center"/>
            </w:pPr>
            <w:r w:rsidRPr="007C60A6">
              <w:t>77</w:t>
            </w:r>
          </w:p>
        </w:tc>
        <w:tc>
          <w:tcPr>
            <w:tcW w:w="1309" w:type="dxa"/>
          </w:tcPr>
          <w:p w:rsidR="00140BEE" w:rsidRPr="007C60A6" w:rsidRDefault="00140BEE" w:rsidP="00943690">
            <w:pPr>
              <w:pStyle w:val="TableText"/>
              <w:tabs>
                <w:tab w:val="right" w:pos="842"/>
              </w:tabs>
              <w:jc w:val="center"/>
              <w:rPr>
                <w:szCs w:val="24"/>
              </w:rPr>
            </w:pPr>
            <w:r w:rsidRPr="007C60A6">
              <w:rPr>
                <w:rFonts w:cs="Arial"/>
                <w:szCs w:val="24"/>
              </w:rPr>
              <w:t>3.51</w:t>
            </w:r>
          </w:p>
        </w:tc>
      </w:tr>
      <w:tr w:rsidR="00140BEE" w:rsidRPr="007C60A6" w:rsidTr="00943690">
        <w:tblPrEx>
          <w:tblCellMar>
            <w:top w:w="0" w:type="dxa"/>
            <w:bottom w:w="0" w:type="dxa"/>
          </w:tblCellMar>
        </w:tblPrEx>
        <w:trPr>
          <w:cantSplit/>
          <w:jc w:val="center"/>
        </w:trPr>
        <w:tc>
          <w:tcPr>
            <w:tcW w:w="1002" w:type="dxa"/>
            <w:tcBorders>
              <w:right w:val="nil"/>
            </w:tcBorders>
          </w:tcPr>
          <w:p w:rsidR="00140BEE" w:rsidRPr="007C60A6" w:rsidRDefault="00140BEE" w:rsidP="00943690">
            <w:pPr>
              <w:pStyle w:val="TableText"/>
              <w:tabs>
                <w:tab w:val="left" w:pos="85"/>
              </w:tabs>
              <w:jc w:val="center"/>
            </w:pPr>
            <w:r w:rsidRPr="007C60A6">
              <w:t>22</w:t>
            </w:r>
          </w:p>
        </w:tc>
        <w:tc>
          <w:tcPr>
            <w:tcW w:w="1130" w:type="dxa"/>
            <w:tcBorders>
              <w:right w:val="nil"/>
            </w:tcBorders>
          </w:tcPr>
          <w:p w:rsidR="00140BEE" w:rsidRPr="007C60A6" w:rsidRDefault="00140BEE" w:rsidP="00943690">
            <w:pPr>
              <w:pStyle w:val="TableText"/>
              <w:tabs>
                <w:tab w:val="left" w:pos="175"/>
              </w:tabs>
              <w:jc w:val="center"/>
              <w:rPr>
                <w:szCs w:val="24"/>
              </w:rPr>
            </w:pPr>
            <w:r w:rsidRPr="007C60A6">
              <w:rPr>
                <w:rFonts w:cs="Arial"/>
                <w:szCs w:val="24"/>
              </w:rPr>
              <w:t>.07</w:t>
            </w:r>
          </w:p>
        </w:tc>
        <w:tc>
          <w:tcPr>
            <w:tcW w:w="1318" w:type="dxa"/>
            <w:tcBorders>
              <w:right w:val="nil"/>
            </w:tcBorders>
          </w:tcPr>
          <w:p w:rsidR="00140BEE" w:rsidRPr="007C60A6" w:rsidRDefault="00140BEE" w:rsidP="00943690">
            <w:pPr>
              <w:pStyle w:val="TableText"/>
              <w:tabs>
                <w:tab w:val="left" w:pos="175"/>
              </w:tabs>
              <w:jc w:val="center"/>
            </w:pPr>
            <w:r w:rsidRPr="007C60A6">
              <w:t>50</w:t>
            </w:r>
          </w:p>
        </w:tc>
        <w:tc>
          <w:tcPr>
            <w:tcW w:w="1152" w:type="dxa"/>
            <w:tcBorders>
              <w:right w:val="nil"/>
            </w:tcBorders>
          </w:tcPr>
          <w:p w:rsidR="00140BEE" w:rsidRPr="007C60A6" w:rsidRDefault="00140BEE" w:rsidP="00943690">
            <w:pPr>
              <w:pStyle w:val="TableText"/>
              <w:tabs>
                <w:tab w:val="left" w:pos="122"/>
              </w:tabs>
              <w:jc w:val="center"/>
              <w:rPr>
                <w:szCs w:val="24"/>
              </w:rPr>
            </w:pPr>
            <w:r w:rsidRPr="007C60A6">
              <w:rPr>
                <w:rFonts w:cs="Arial"/>
                <w:szCs w:val="24"/>
              </w:rPr>
              <w:t>.29</w:t>
            </w:r>
          </w:p>
        </w:tc>
        <w:tc>
          <w:tcPr>
            <w:tcW w:w="1171" w:type="dxa"/>
            <w:tcBorders>
              <w:right w:val="nil"/>
            </w:tcBorders>
          </w:tcPr>
          <w:p w:rsidR="00140BEE" w:rsidRPr="007C60A6" w:rsidRDefault="00140BEE" w:rsidP="00943690">
            <w:pPr>
              <w:pStyle w:val="TableText"/>
              <w:tabs>
                <w:tab w:val="left" w:pos="122"/>
              </w:tabs>
              <w:jc w:val="center"/>
            </w:pPr>
            <w:r w:rsidRPr="007C60A6">
              <w:t>78</w:t>
            </w:r>
          </w:p>
        </w:tc>
        <w:tc>
          <w:tcPr>
            <w:tcW w:w="1309" w:type="dxa"/>
          </w:tcPr>
          <w:p w:rsidR="00140BEE" w:rsidRPr="007C60A6" w:rsidRDefault="00140BEE" w:rsidP="00943690">
            <w:pPr>
              <w:pStyle w:val="TableText"/>
              <w:tabs>
                <w:tab w:val="right" w:pos="842"/>
              </w:tabs>
              <w:jc w:val="center"/>
              <w:rPr>
                <w:szCs w:val="24"/>
              </w:rPr>
            </w:pPr>
            <w:r w:rsidRPr="007C60A6">
              <w:rPr>
                <w:rFonts w:cs="Arial"/>
                <w:szCs w:val="24"/>
              </w:rPr>
              <w:t>3.78</w:t>
            </w:r>
          </w:p>
        </w:tc>
      </w:tr>
      <w:tr w:rsidR="00140BEE" w:rsidRPr="007C60A6" w:rsidTr="00943690">
        <w:tblPrEx>
          <w:tblCellMar>
            <w:top w:w="0" w:type="dxa"/>
            <w:bottom w:w="0" w:type="dxa"/>
          </w:tblCellMar>
        </w:tblPrEx>
        <w:trPr>
          <w:cantSplit/>
          <w:jc w:val="center"/>
        </w:trPr>
        <w:tc>
          <w:tcPr>
            <w:tcW w:w="1002" w:type="dxa"/>
            <w:tcBorders>
              <w:right w:val="nil"/>
            </w:tcBorders>
          </w:tcPr>
          <w:p w:rsidR="00140BEE" w:rsidRPr="007C60A6" w:rsidRDefault="00140BEE" w:rsidP="00943690">
            <w:pPr>
              <w:pStyle w:val="TableText"/>
              <w:tabs>
                <w:tab w:val="left" w:pos="85"/>
              </w:tabs>
              <w:jc w:val="center"/>
            </w:pPr>
            <w:r w:rsidRPr="007C60A6">
              <w:t>23</w:t>
            </w:r>
          </w:p>
        </w:tc>
        <w:tc>
          <w:tcPr>
            <w:tcW w:w="1130" w:type="dxa"/>
            <w:tcBorders>
              <w:right w:val="nil"/>
            </w:tcBorders>
          </w:tcPr>
          <w:p w:rsidR="00140BEE" w:rsidRPr="007C60A6" w:rsidRDefault="00140BEE" w:rsidP="00943690">
            <w:pPr>
              <w:pStyle w:val="TableText"/>
              <w:tabs>
                <w:tab w:val="left" w:pos="175"/>
              </w:tabs>
              <w:jc w:val="center"/>
              <w:rPr>
                <w:szCs w:val="24"/>
              </w:rPr>
            </w:pPr>
            <w:r w:rsidRPr="007C60A6">
              <w:rPr>
                <w:rFonts w:cs="Arial"/>
                <w:szCs w:val="24"/>
              </w:rPr>
              <w:t>.07</w:t>
            </w:r>
          </w:p>
        </w:tc>
        <w:tc>
          <w:tcPr>
            <w:tcW w:w="1318" w:type="dxa"/>
            <w:tcBorders>
              <w:right w:val="nil"/>
            </w:tcBorders>
          </w:tcPr>
          <w:p w:rsidR="00140BEE" w:rsidRPr="007C60A6" w:rsidRDefault="00140BEE" w:rsidP="00943690">
            <w:pPr>
              <w:pStyle w:val="TableText"/>
              <w:tabs>
                <w:tab w:val="left" w:pos="175"/>
              </w:tabs>
              <w:jc w:val="center"/>
            </w:pPr>
            <w:r w:rsidRPr="007C60A6">
              <w:t>51</w:t>
            </w:r>
          </w:p>
        </w:tc>
        <w:tc>
          <w:tcPr>
            <w:tcW w:w="1152" w:type="dxa"/>
            <w:tcBorders>
              <w:right w:val="nil"/>
            </w:tcBorders>
          </w:tcPr>
          <w:p w:rsidR="00140BEE" w:rsidRPr="007C60A6" w:rsidRDefault="00140BEE" w:rsidP="00943690">
            <w:pPr>
              <w:pStyle w:val="TableText"/>
              <w:tabs>
                <w:tab w:val="left" w:pos="122"/>
              </w:tabs>
              <w:jc w:val="center"/>
              <w:rPr>
                <w:szCs w:val="24"/>
              </w:rPr>
            </w:pPr>
            <w:r w:rsidRPr="007C60A6">
              <w:rPr>
                <w:rFonts w:cs="Arial"/>
                <w:szCs w:val="24"/>
              </w:rPr>
              <w:t>.30</w:t>
            </w:r>
          </w:p>
        </w:tc>
        <w:tc>
          <w:tcPr>
            <w:tcW w:w="1171" w:type="dxa"/>
            <w:tcBorders>
              <w:right w:val="nil"/>
            </w:tcBorders>
          </w:tcPr>
          <w:p w:rsidR="00140BEE" w:rsidRPr="007C60A6" w:rsidRDefault="00140BEE" w:rsidP="00943690">
            <w:pPr>
              <w:pStyle w:val="TableText"/>
              <w:tabs>
                <w:tab w:val="left" w:pos="122"/>
              </w:tabs>
              <w:jc w:val="center"/>
            </w:pPr>
            <w:r w:rsidRPr="007C60A6">
              <w:t>79</w:t>
            </w:r>
          </w:p>
        </w:tc>
        <w:tc>
          <w:tcPr>
            <w:tcW w:w="1309" w:type="dxa"/>
          </w:tcPr>
          <w:p w:rsidR="00140BEE" w:rsidRPr="007C60A6" w:rsidRDefault="00140BEE" w:rsidP="00943690">
            <w:pPr>
              <w:pStyle w:val="TableText"/>
              <w:tabs>
                <w:tab w:val="right" w:pos="842"/>
              </w:tabs>
              <w:jc w:val="center"/>
              <w:rPr>
                <w:szCs w:val="24"/>
              </w:rPr>
            </w:pPr>
            <w:r w:rsidRPr="007C60A6">
              <w:rPr>
                <w:rFonts w:cs="Arial"/>
                <w:szCs w:val="24"/>
              </w:rPr>
              <w:t>4.09</w:t>
            </w:r>
          </w:p>
        </w:tc>
      </w:tr>
      <w:tr w:rsidR="00140BEE" w:rsidRPr="007C60A6" w:rsidTr="00943690">
        <w:tblPrEx>
          <w:tblCellMar>
            <w:top w:w="0" w:type="dxa"/>
            <w:bottom w:w="0" w:type="dxa"/>
          </w:tblCellMar>
        </w:tblPrEx>
        <w:trPr>
          <w:cantSplit/>
          <w:jc w:val="center"/>
        </w:trPr>
        <w:tc>
          <w:tcPr>
            <w:tcW w:w="1002" w:type="dxa"/>
            <w:tcBorders>
              <w:right w:val="nil"/>
            </w:tcBorders>
          </w:tcPr>
          <w:p w:rsidR="00140BEE" w:rsidRPr="007C60A6" w:rsidRDefault="00140BEE" w:rsidP="00943690">
            <w:pPr>
              <w:pStyle w:val="TableText"/>
              <w:tabs>
                <w:tab w:val="left" w:pos="85"/>
              </w:tabs>
              <w:jc w:val="center"/>
            </w:pPr>
            <w:r w:rsidRPr="007C60A6">
              <w:t>24</w:t>
            </w:r>
          </w:p>
        </w:tc>
        <w:tc>
          <w:tcPr>
            <w:tcW w:w="1130" w:type="dxa"/>
            <w:tcBorders>
              <w:right w:val="nil"/>
            </w:tcBorders>
          </w:tcPr>
          <w:p w:rsidR="00140BEE" w:rsidRPr="007C60A6" w:rsidRDefault="00140BEE" w:rsidP="00943690">
            <w:pPr>
              <w:pStyle w:val="TableText"/>
              <w:tabs>
                <w:tab w:val="left" w:pos="175"/>
              </w:tabs>
              <w:jc w:val="center"/>
              <w:rPr>
                <w:szCs w:val="24"/>
              </w:rPr>
            </w:pPr>
            <w:r w:rsidRPr="007C60A6">
              <w:rPr>
                <w:rFonts w:cs="Arial"/>
                <w:szCs w:val="24"/>
              </w:rPr>
              <w:t>.07</w:t>
            </w:r>
          </w:p>
        </w:tc>
        <w:tc>
          <w:tcPr>
            <w:tcW w:w="1318" w:type="dxa"/>
            <w:tcBorders>
              <w:right w:val="nil"/>
            </w:tcBorders>
          </w:tcPr>
          <w:p w:rsidR="00140BEE" w:rsidRPr="007C60A6" w:rsidRDefault="00140BEE" w:rsidP="00943690">
            <w:pPr>
              <w:pStyle w:val="TableText"/>
              <w:tabs>
                <w:tab w:val="left" w:pos="175"/>
              </w:tabs>
              <w:jc w:val="center"/>
            </w:pPr>
            <w:r w:rsidRPr="007C60A6">
              <w:t>52</w:t>
            </w:r>
          </w:p>
        </w:tc>
        <w:tc>
          <w:tcPr>
            <w:tcW w:w="1152" w:type="dxa"/>
            <w:tcBorders>
              <w:right w:val="nil"/>
            </w:tcBorders>
          </w:tcPr>
          <w:p w:rsidR="00140BEE" w:rsidRPr="007C60A6" w:rsidRDefault="00140BEE" w:rsidP="00943690">
            <w:pPr>
              <w:pStyle w:val="TableText"/>
              <w:tabs>
                <w:tab w:val="left" w:pos="122"/>
              </w:tabs>
              <w:jc w:val="center"/>
              <w:rPr>
                <w:szCs w:val="24"/>
              </w:rPr>
            </w:pPr>
            <w:r w:rsidRPr="007C60A6">
              <w:rPr>
                <w:rFonts w:cs="Arial"/>
                <w:szCs w:val="24"/>
              </w:rPr>
              <w:t>.32</w:t>
            </w:r>
          </w:p>
        </w:tc>
        <w:tc>
          <w:tcPr>
            <w:tcW w:w="1171" w:type="dxa"/>
            <w:tcBorders>
              <w:right w:val="nil"/>
            </w:tcBorders>
          </w:tcPr>
          <w:p w:rsidR="00140BEE" w:rsidRPr="007C60A6" w:rsidRDefault="00140BEE" w:rsidP="00943690">
            <w:pPr>
              <w:pStyle w:val="TableText"/>
              <w:tabs>
                <w:tab w:val="left" w:pos="122"/>
              </w:tabs>
              <w:jc w:val="center"/>
            </w:pPr>
            <w:r w:rsidRPr="007C60A6">
              <w:t>80</w:t>
            </w:r>
          </w:p>
        </w:tc>
        <w:tc>
          <w:tcPr>
            <w:tcW w:w="1309" w:type="dxa"/>
          </w:tcPr>
          <w:p w:rsidR="00140BEE" w:rsidRPr="007C60A6" w:rsidRDefault="00140BEE" w:rsidP="00943690">
            <w:pPr>
              <w:pStyle w:val="TableText"/>
              <w:tabs>
                <w:tab w:val="right" w:pos="842"/>
              </w:tabs>
              <w:jc w:val="center"/>
              <w:rPr>
                <w:szCs w:val="24"/>
              </w:rPr>
            </w:pPr>
            <w:r w:rsidRPr="007C60A6">
              <w:rPr>
                <w:rFonts w:cs="Arial"/>
                <w:szCs w:val="24"/>
              </w:rPr>
              <w:t>4.47</w:t>
            </w:r>
          </w:p>
        </w:tc>
      </w:tr>
      <w:tr w:rsidR="00140BEE" w:rsidRPr="007C60A6" w:rsidTr="00943690">
        <w:tblPrEx>
          <w:tblCellMar>
            <w:top w:w="0" w:type="dxa"/>
            <w:bottom w:w="0" w:type="dxa"/>
          </w:tblCellMar>
        </w:tblPrEx>
        <w:trPr>
          <w:cantSplit/>
          <w:jc w:val="center"/>
        </w:trPr>
        <w:tc>
          <w:tcPr>
            <w:tcW w:w="1002" w:type="dxa"/>
            <w:tcBorders>
              <w:right w:val="nil"/>
            </w:tcBorders>
          </w:tcPr>
          <w:p w:rsidR="00140BEE" w:rsidRPr="007C60A6" w:rsidRDefault="00140BEE" w:rsidP="00943690">
            <w:pPr>
              <w:pStyle w:val="TableText"/>
              <w:tabs>
                <w:tab w:val="left" w:pos="85"/>
              </w:tabs>
              <w:jc w:val="center"/>
            </w:pPr>
            <w:r w:rsidRPr="007C60A6">
              <w:t>25</w:t>
            </w:r>
          </w:p>
        </w:tc>
        <w:tc>
          <w:tcPr>
            <w:tcW w:w="1130" w:type="dxa"/>
            <w:tcBorders>
              <w:right w:val="nil"/>
            </w:tcBorders>
          </w:tcPr>
          <w:p w:rsidR="00140BEE" w:rsidRPr="007C60A6" w:rsidRDefault="00140BEE" w:rsidP="00943690">
            <w:pPr>
              <w:pStyle w:val="TableText"/>
              <w:tabs>
                <w:tab w:val="left" w:pos="175"/>
              </w:tabs>
              <w:jc w:val="center"/>
              <w:rPr>
                <w:szCs w:val="24"/>
              </w:rPr>
            </w:pPr>
            <w:r w:rsidRPr="007C60A6">
              <w:rPr>
                <w:rFonts w:cs="Arial"/>
                <w:szCs w:val="24"/>
              </w:rPr>
              <w:t>.07</w:t>
            </w:r>
          </w:p>
        </w:tc>
        <w:tc>
          <w:tcPr>
            <w:tcW w:w="1318" w:type="dxa"/>
            <w:tcBorders>
              <w:right w:val="nil"/>
            </w:tcBorders>
          </w:tcPr>
          <w:p w:rsidR="00140BEE" w:rsidRPr="007C60A6" w:rsidRDefault="00140BEE" w:rsidP="00943690">
            <w:pPr>
              <w:pStyle w:val="TableText"/>
              <w:tabs>
                <w:tab w:val="left" w:pos="175"/>
              </w:tabs>
              <w:jc w:val="center"/>
            </w:pPr>
            <w:r w:rsidRPr="007C60A6">
              <w:t>53</w:t>
            </w:r>
          </w:p>
        </w:tc>
        <w:tc>
          <w:tcPr>
            <w:tcW w:w="1152" w:type="dxa"/>
            <w:tcBorders>
              <w:right w:val="nil"/>
            </w:tcBorders>
          </w:tcPr>
          <w:p w:rsidR="00140BEE" w:rsidRPr="007C60A6" w:rsidRDefault="00140BEE" w:rsidP="00943690">
            <w:pPr>
              <w:pStyle w:val="TableText"/>
              <w:tabs>
                <w:tab w:val="left" w:pos="122"/>
              </w:tabs>
              <w:jc w:val="center"/>
              <w:rPr>
                <w:szCs w:val="24"/>
              </w:rPr>
            </w:pPr>
            <w:r w:rsidRPr="007C60A6">
              <w:rPr>
                <w:rFonts w:cs="Arial"/>
                <w:szCs w:val="24"/>
              </w:rPr>
              <w:t>.32</w:t>
            </w:r>
          </w:p>
        </w:tc>
        <w:tc>
          <w:tcPr>
            <w:tcW w:w="1171" w:type="dxa"/>
            <w:tcBorders>
              <w:right w:val="nil"/>
            </w:tcBorders>
          </w:tcPr>
          <w:p w:rsidR="00140BEE" w:rsidRPr="007C60A6" w:rsidRDefault="00140BEE" w:rsidP="00943690">
            <w:pPr>
              <w:pStyle w:val="TableText"/>
              <w:tabs>
                <w:tab w:val="left" w:pos="122"/>
              </w:tabs>
              <w:jc w:val="center"/>
            </w:pPr>
            <w:r w:rsidRPr="007C60A6">
              <w:t>81</w:t>
            </w:r>
          </w:p>
        </w:tc>
        <w:tc>
          <w:tcPr>
            <w:tcW w:w="1309" w:type="dxa"/>
          </w:tcPr>
          <w:p w:rsidR="00140BEE" w:rsidRPr="007C60A6" w:rsidRDefault="00140BEE" w:rsidP="00943690">
            <w:pPr>
              <w:pStyle w:val="TableText"/>
              <w:tabs>
                <w:tab w:val="right" w:pos="842"/>
              </w:tabs>
              <w:jc w:val="center"/>
              <w:rPr>
                <w:szCs w:val="24"/>
              </w:rPr>
            </w:pPr>
            <w:r w:rsidRPr="007C60A6">
              <w:rPr>
                <w:rFonts w:cs="Arial"/>
                <w:szCs w:val="24"/>
              </w:rPr>
              <w:t>4.99</w:t>
            </w:r>
          </w:p>
        </w:tc>
      </w:tr>
      <w:tr w:rsidR="00140BEE" w:rsidRPr="007C60A6" w:rsidTr="00943690">
        <w:tblPrEx>
          <w:tblCellMar>
            <w:top w:w="0" w:type="dxa"/>
            <w:bottom w:w="0" w:type="dxa"/>
          </w:tblCellMar>
        </w:tblPrEx>
        <w:trPr>
          <w:cantSplit/>
          <w:jc w:val="center"/>
        </w:trPr>
        <w:tc>
          <w:tcPr>
            <w:tcW w:w="1002" w:type="dxa"/>
            <w:tcBorders>
              <w:right w:val="nil"/>
            </w:tcBorders>
          </w:tcPr>
          <w:p w:rsidR="00140BEE" w:rsidRPr="007C60A6" w:rsidRDefault="00140BEE" w:rsidP="00943690">
            <w:pPr>
              <w:pStyle w:val="TableText"/>
              <w:tabs>
                <w:tab w:val="left" w:pos="85"/>
              </w:tabs>
              <w:jc w:val="center"/>
            </w:pPr>
            <w:r w:rsidRPr="007C60A6">
              <w:t>26</w:t>
            </w:r>
          </w:p>
        </w:tc>
        <w:tc>
          <w:tcPr>
            <w:tcW w:w="1130" w:type="dxa"/>
            <w:tcBorders>
              <w:right w:val="nil"/>
            </w:tcBorders>
          </w:tcPr>
          <w:p w:rsidR="00140BEE" w:rsidRPr="007C60A6" w:rsidRDefault="00140BEE" w:rsidP="00943690">
            <w:pPr>
              <w:pStyle w:val="TableText"/>
              <w:tabs>
                <w:tab w:val="left" w:pos="175"/>
              </w:tabs>
              <w:jc w:val="center"/>
              <w:rPr>
                <w:szCs w:val="24"/>
              </w:rPr>
            </w:pPr>
            <w:r w:rsidRPr="007C60A6">
              <w:rPr>
                <w:rFonts w:cs="Arial"/>
                <w:szCs w:val="24"/>
              </w:rPr>
              <w:t>.07</w:t>
            </w:r>
          </w:p>
        </w:tc>
        <w:tc>
          <w:tcPr>
            <w:tcW w:w="1318" w:type="dxa"/>
            <w:tcBorders>
              <w:right w:val="nil"/>
            </w:tcBorders>
          </w:tcPr>
          <w:p w:rsidR="00140BEE" w:rsidRPr="007C60A6" w:rsidRDefault="00140BEE" w:rsidP="00943690">
            <w:pPr>
              <w:pStyle w:val="TableText"/>
              <w:tabs>
                <w:tab w:val="left" w:pos="175"/>
              </w:tabs>
              <w:jc w:val="center"/>
            </w:pPr>
            <w:r w:rsidRPr="007C60A6">
              <w:t>54</w:t>
            </w:r>
          </w:p>
        </w:tc>
        <w:tc>
          <w:tcPr>
            <w:tcW w:w="1152" w:type="dxa"/>
            <w:tcBorders>
              <w:right w:val="nil"/>
            </w:tcBorders>
          </w:tcPr>
          <w:p w:rsidR="00140BEE" w:rsidRPr="007C60A6" w:rsidRDefault="00140BEE" w:rsidP="00943690">
            <w:pPr>
              <w:pStyle w:val="TableText"/>
              <w:tabs>
                <w:tab w:val="left" w:pos="122"/>
              </w:tabs>
              <w:jc w:val="center"/>
              <w:rPr>
                <w:szCs w:val="24"/>
              </w:rPr>
            </w:pPr>
            <w:r w:rsidRPr="007C60A6">
              <w:rPr>
                <w:rFonts w:cs="Arial"/>
                <w:szCs w:val="24"/>
              </w:rPr>
              <w:t>.32</w:t>
            </w:r>
          </w:p>
        </w:tc>
        <w:tc>
          <w:tcPr>
            <w:tcW w:w="1171" w:type="dxa"/>
            <w:tcBorders>
              <w:right w:val="nil"/>
            </w:tcBorders>
          </w:tcPr>
          <w:p w:rsidR="00140BEE" w:rsidRPr="007C60A6" w:rsidRDefault="00140BEE" w:rsidP="00943690">
            <w:pPr>
              <w:pStyle w:val="TableText"/>
              <w:tabs>
                <w:tab w:val="left" w:pos="122"/>
              </w:tabs>
              <w:jc w:val="center"/>
            </w:pPr>
            <w:r w:rsidRPr="007C60A6">
              <w:t>82</w:t>
            </w:r>
          </w:p>
        </w:tc>
        <w:tc>
          <w:tcPr>
            <w:tcW w:w="1309" w:type="dxa"/>
          </w:tcPr>
          <w:p w:rsidR="00140BEE" w:rsidRPr="007C60A6" w:rsidRDefault="00140BEE" w:rsidP="00943690">
            <w:pPr>
              <w:pStyle w:val="TableText"/>
              <w:tabs>
                <w:tab w:val="right" w:pos="842"/>
              </w:tabs>
              <w:jc w:val="center"/>
              <w:rPr>
                <w:szCs w:val="24"/>
              </w:rPr>
            </w:pPr>
            <w:r w:rsidRPr="007C60A6">
              <w:rPr>
                <w:rFonts w:cs="Arial"/>
                <w:szCs w:val="24"/>
              </w:rPr>
              <w:t>5.67</w:t>
            </w:r>
          </w:p>
        </w:tc>
      </w:tr>
      <w:tr w:rsidR="00140BEE" w:rsidRPr="007C60A6" w:rsidTr="00943690">
        <w:tblPrEx>
          <w:tblCellMar>
            <w:top w:w="0" w:type="dxa"/>
            <w:bottom w:w="0" w:type="dxa"/>
          </w:tblCellMar>
        </w:tblPrEx>
        <w:trPr>
          <w:cantSplit/>
          <w:jc w:val="center"/>
        </w:trPr>
        <w:tc>
          <w:tcPr>
            <w:tcW w:w="1002" w:type="dxa"/>
            <w:tcBorders>
              <w:right w:val="nil"/>
            </w:tcBorders>
          </w:tcPr>
          <w:p w:rsidR="00140BEE" w:rsidRPr="007C60A6" w:rsidRDefault="00140BEE" w:rsidP="00943690">
            <w:pPr>
              <w:pStyle w:val="TableText"/>
              <w:tabs>
                <w:tab w:val="left" w:pos="85"/>
              </w:tabs>
              <w:jc w:val="center"/>
            </w:pPr>
            <w:r w:rsidRPr="007C60A6">
              <w:t>27</w:t>
            </w:r>
          </w:p>
        </w:tc>
        <w:tc>
          <w:tcPr>
            <w:tcW w:w="1130" w:type="dxa"/>
            <w:tcBorders>
              <w:right w:val="nil"/>
            </w:tcBorders>
          </w:tcPr>
          <w:p w:rsidR="00140BEE" w:rsidRPr="007C60A6" w:rsidRDefault="00140BEE" w:rsidP="00943690">
            <w:pPr>
              <w:pStyle w:val="TableText"/>
              <w:tabs>
                <w:tab w:val="left" w:pos="175"/>
              </w:tabs>
              <w:jc w:val="center"/>
              <w:rPr>
                <w:szCs w:val="24"/>
              </w:rPr>
            </w:pPr>
            <w:r w:rsidRPr="007C60A6">
              <w:rPr>
                <w:rFonts w:cs="Arial"/>
                <w:szCs w:val="24"/>
              </w:rPr>
              <w:t>.07</w:t>
            </w:r>
          </w:p>
        </w:tc>
        <w:tc>
          <w:tcPr>
            <w:tcW w:w="1318" w:type="dxa"/>
            <w:tcBorders>
              <w:right w:val="nil"/>
            </w:tcBorders>
          </w:tcPr>
          <w:p w:rsidR="00140BEE" w:rsidRPr="007C60A6" w:rsidRDefault="00140BEE" w:rsidP="00943690">
            <w:pPr>
              <w:pStyle w:val="TableText"/>
              <w:tabs>
                <w:tab w:val="left" w:pos="175"/>
              </w:tabs>
              <w:jc w:val="center"/>
            </w:pPr>
            <w:r w:rsidRPr="007C60A6">
              <w:t>55</w:t>
            </w:r>
          </w:p>
        </w:tc>
        <w:tc>
          <w:tcPr>
            <w:tcW w:w="1152" w:type="dxa"/>
            <w:tcBorders>
              <w:right w:val="nil"/>
            </w:tcBorders>
          </w:tcPr>
          <w:p w:rsidR="00140BEE" w:rsidRPr="007C60A6" w:rsidRDefault="00140BEE" w:rsidP="00943690">
            <w:pPr>
              <w:pStyle w:val="TableText"/>
              <w:tabs>
                <w:tab w:val="left" w:pos="122"/>
              </w:tabs>
              <w:jc w:val="center"/>
              <w:rPr>
                <w:szCs w:val="24"/>
              </w:rPr>
            </w:pPr>
            <w:r w:rsidRPr="007C60A6">
              <w:rPr>
                <w:rFonts w:cs="Arial"/>
                <w:szCs w:val="24"/>
              </w:rPr>
              <w:t>.34</w:t>
            </w:r>
          </w:p>
        </w:tc>
        <w:tc>
          <w:tcPr>
            <w:tcW w:w="1171" w:type="dxa"/>
            <w:tcBorders>
              <w:right w:val="nil"/>
            </w:tcBorders>
          </w:tcPr>
          <w:p w:rsidR="00140BEE" w:rsidRPr="007C60A6" w:rsidRDefault="00140BEE" w:rsidP="00943690">
            <w:pPr>
              <w:pStyle w:val="TableText"/>
              <w:tabs>
                <w:tab w:val="left" w:pos="122"/>
              </w:tabs>
              <w:jc w:val="center"/>
            </w:pPr>
            <w:r w:rsidRPr="007C60A6">
              <w:t>83</w:t>
            </w:r>
          </w:p>
        </w:tc>
        <w:tc>
          <w:tcPr>
            <w:tcW w:w="1309" w:type="dxa"/>
          </w:tcPr>
          <w:p w:rsidR="00140BEE" w:rsidRPr="007C60A6" w:rsidRDefault="00140BEE" w:rsidP="00943690">
            <w:pPr>
              <w:pStyle w:val="TableText"/>
              <w:tabs>
                <w:tab w:val="right" w:pos="842"/>
              </w:tabs>
              <w:jc w:val="center"/>
              <w:rPr>
                <w:szCs w:val="24"/>
              </w:rPr>
            </w:pPr>
            <w:r w:rsidRPr="007C60A6">
              <w:rPr>
                <w:rFonts w:cs="Arial"/>
                <w:szCs w:val="24"/>
              </w:rPr>
              <w:t>6.66</w:t>
            </w:r>
          </w:p>
        </w:tc>
      </w:tr>
      <w:tr w:rsidR="00140BEE" w:rsidRPr="007C60A6" w:rsidTr="00943690">
        <w:tblPrEx>
          <w:tblCellMar>
            <w:top w:w="0" w:type="dxa"/>
            <w:bottom w:w="0" w:type="dxa"/>
          </w:tblCellMar>
        </w:tblPrEx>
        <w:trPr>
          <w:cantSplit/>
          <w:jc w:val="center"/>
        </w:trPr>
        <w:tc>
          <w:tcPr>
            <w:tcW w:w="1002" w:type="dxa"/>
            <w:tcBorders>
              <w:right w:val="nil"/>
            </w:tcBorders>
          </w:tcPr>
          <w:p w:rsidR="00140BEE" w:rsidRPr="007C60A6" w:rsidRDefault="00140BEE" w:rsidP="00943690">
            <w:pPr>
              <w:pStyle w:val="TableText"/>
              <w:tabs>
                <w:tab w:val="left" w:pos="85"/>
              </w:tabs>
              <w:jc w:val="center"/>
            </w:pPr>
            <w:r w:rsidRPr="007C60A6">
              <w:t>28</w:t>
            </w:r>
          </w:p>
        </w:tc>
        <w:tc>
          <w:tcPr>
            <w:tcW w:w="1130" w:type="dxa"/>
            <w:tcBorders>
              <w:right w:val="nil"/>
            </w:tcBorders>
          </w:tcPr>
          <w:p w:rsidR="00140BEE" w:rsidRPr="007C60A6" w:rsidRDefault="00140BEE" w:rsidP="00943690">
            <w:pPr>
              <w:pStyle w:val="TableText"/>
              <w:tabs>
                <w:tab w:val="left" w:pos="175"/>
              </w:tabs>
              <w:jc w:val="center"/>
              <w:rPr>
                <w:szCs w:val="24"/>
              </w:rPr>
            </w:pPr>
            <w:r w:rsidRPr="007C60A6">
              <w:rPr>
                <w:rFonts w:cs="Arial"/>
                <w:szCs w:val="24"/>
              </w:rPr>
              <w:t>.07</w:t>
            </w:r>
          </w:p>
        </w:tc>
        <w:tc>
          <w:tcPr>
            <w:tcW w:w="1318" w:type="dxa"/>
            <w:tcBorders>
              <w:right w:val="nil"/>
            </w:tcBorders>
          </w:tcPr>
          <w:p w:rsidR="00140BEE" w:rsidRPr="007C60A6" w:rsidRDefault="00140BEE" w:rsidP="00943690">
            <w:pPr>
              <w:pStyle w:val="TableText"/>
              <w:tabs>
                <w:tab w:val="left" w:pos="175"/>
              </w:tabs>
              <w:jc w:val="center"/>
            </w:pPr>
            <w:r w:rsidRPr="007C60A6">
              <w:t>56</w:t>
            </w:r>
          </w:p>
        </w:tc>
        <w:tc>
          <w:tcPr>
            <w:tcW w:w="1152" w:type="dxa"/>
            <w:tcBorders>
              <w:right w:val="nil"/>
            </w:tcBorders>
          </w:tcPr>
          <w:p w:rsidR="00140BEE" w:rsidRPr="007C60A6" w:rsidRDefault="00140BEE" w:rsidP="00943690">
            <w:pPr>
              <w:pStyle w:val="TableText"/>
              <w:tabs>
                <w:tab w:val="left" w:pos="122"/>
              </w:tabs>
              <w:jc w:val="center"/>
              <w:rPr>
                <w:szCs w:val="24"/>
              </w:rPr>
            </w:pPr>
            <w:r w:rsidRPr="007C60A6">
              <w:rPr>
                <w:rFonts w:cs="Arial"/>
                <w:szCs w:val="24"/>
              </w:rPr>
              <w:t>.35</w:t>
            </w:r>
          </w:p>
        </w:tc>
        <w:tc>
          <w:tcPr>
            <w:tcW w:w="1171" w:type="dxa"/>
            <w:tcBorders>
              <w:right w:val="nil"/>
            </w:tcBorders>
          </w:tcPr>
          <w:p w:rsidR="00140BEE" w:rsidRPr="007C60A6" w:rsidRDefault="00140BEE" w:rsidP="00943690">
            <w:pPr>
              <w:pStyle w:val="TableText"/>
              <w:tabs>
                <w:tab w:val="left" w:pos="122"/>
              </w:tabs>
              <w:jc w:val="center"/>
            </w:pPr>
            <w:r w:rsidRPr="007C60A6">
              <w:t>84</w:t>
            </w:r>
          </w:p>
        </w:tc>
        <w:tc>
          <w:tcPr>
            <w:tcW w:w="1309" w:type="dxa"/>
          </w:tcPr>
          <w:p w:rsidR="00140BEE" w:rsidRPr="007C60A6" w:rsidRDefault="00140BEE" w:rsidP="00943690">
            <w:pPr>
              <w:pStyle w:val="TableText"/>
              <w:tabs>
                <w:tab w:val="right" w:pos="842"/>
              </w:tabs>
              <w:jc w:val="center"/>
              <w:rPr>
                <w:szCs w:val="24"/>
              </w:rPr>
            </w:pPr>
            <w:r w:rsidRPr="007C60A6">
              <w:rPr>
                <w:rFonts w:cs="Arial"/>
                <w:szCs w:val="24"/>
              </w:rPr>
              <w:t>7.46</w:t>
            </w:r>
          </w:p>
        </w:tc>
      </w:tr>
      <w:tr w:rsidR="00140BEE" w:rsidRPr="007C60A6" w:rsidTr="00943690">
        <w:tblPrEx>
          <w:tblCellMar>
            <w:top w:w="0" w:type="dxa"/>
            <w:bottom w:w="0" w:type="dxa"/>
          </w:tblCellMar>
        </w:tblPrEx>
        <w:trPr>
          <w:cantSplit/>
          <w:jc w:val="center"/>
        </w:trPr>
        <w:tc>
          <w:tcPr>
            <w:tcW w:w="1002" w:type="dxa"/>
            <w:tcBorders>
              <w:right w:val="nil"/>
            </w:tcBorders>
          </w:tcPr>
          <w:p w:rsidR="00140BEE" w:rsidRPr="007C60A6" w:rsidRDefault="00140BEE" w:rsidP="00943690">
            <w:pPr>
              <w:pStyle w:val="TableText"/>
              <w:tabs>
                <w:tab w:val="left" w:pos="85"/>
              </w:tabs>
              <w:jc w:val="center"/>
            </w:pPr>
            <w:r w:rsidRPr="007C60A6">
              <w:t>29</w:t>
            </w:r>
          </w:p>
        </w:tc>
        <w:tc>
          <w:tcPr>
            <w:tcW w:w="1130" w:type="dxa"/>
            <w:tcBorders>
              <w:right w:val="nil"/>
            </w:tcBorders>
          </w:tcPr>
          <w:p w:rsidR="00140BEE" w:rsidRPr="007C60A6" w:rsidRDefault="00140BEE" w:rsidP="00943690">
            <w:pPr>
              <w:pStyle w:val="TableText"/>
              <w:tabs>
                <w:tab w:val="left" w:pos="175"/>
              </w:tabs>
              <w:jc w:val="center"/>
              <w:rPr>
                <w:szCs w:val="24"/>
              </w:rPr>
            </w:pPr>
            <w:r w:rsidRPr="007C60A6">
              <w:rPr>
                <w:rFonts w:cs="Arial"/>
                <w:szCs w:val="24"/>
              </w:rPr>
              <w:t>.07</w:t>
            </w:r>
          </w:p>
        </w:tc>
        <w:tc>
          <w:tcPr>
            <w:tcW w:w="1318" w:type="dxa"/>
            <w:tcBorders>
              <w:right w:val="nil"/>
            </w:tcBorders>
          </w:tcPr>
          <w:p w:rsidR="00140BEE" w:rsidRPr="007C60A6" w:rsidRDefault="00140BEE" w:rsidP="00943690">
            <w:pPr>
              <w:pStyle w:val="TableText"/>
              <w:tabs>
                <w:tab w:val="left" w:pos="175"/>
              </w:tabs>
              <w:jc w:val="center"/>
            </w:pPr>
            <w:r w:rsidRPr="007C60A6">
              <w:t>57</w:t>
            </w:r>
          </w:p>
        </w:tc>
        <w:tc>
          <w:tcPr>
            <w:tcW w:w="1152" w:type="dxa"/>
            <w:tcBorders>
              <w:right w:val="nil"/>
            </w:tcBorders>
          </w:tcPr>
          <w:p w:rsidR="00140BEE" w:rsidRPr="007C60A6" w:rsidRDefault="00140BEE" w:rsidP="00943690">
            <w:pPr>
              <w:pStyle w:val="TableText"/>
              <w:tabs>
                <w:tab w:val="left" w:pos="122"/>
              </w:tabs>
              <w:jc w:val="center"/>
              <w:rPr>
                <w:szCs w:val="24"/>
              </w:rPr>
            </w:pPr>
            <w:r w:rsidRPr="007C60A6">
              <w:rPr>
                <w:rFonts w:cs="Arial"/>
                <w:szCs w:val="24"/>
              </w:rPr>
              <w:t>.36</w:t>
            </w:r>
          </w:p>
        </w:tc>
        <w:tc>
          <w:tcPr>
            <w:tcW w:w="1171" w:type="dxa"/>
            <w:tcBorders>
              <w:right w:val="nil"/>
            </w:tcBorders>
          </w:tcPr>
          <w:p w:rsidR="00140BEE" w:rsidRPr="007C60A6" w:rsidRDefault="00140BEE" w:rsidP="00943690">
            <w:pPr>
              <w:pStyle w:val="TableText"/>
              <w:tabs>
                <w:tab w:val="left" w:pos="122"/>
              </w:tabs>
              <w:jc w:val="center"/>
            </w:pPr>
            <w:r w:rsidRPr="007C60A6">
              <w:t>85</w:t>
            </w:r>
          </w:p>
        </w:tc>
        <w:tc>
          <w:tcPr>
            <w:tcW w:w="1309" w:type="dxa"/>
          </w:tcPr>
          <w:p w:rsidR="00140BEE" w:rsidRPr="007C60A6" w:rsidRDefault="00140BEE" w:rsidP="00943690">
            <w:pPr>
              <w:pStyle w:val="TableText"/>
              <w:tabs>
                <w:tab w:val="right" w:pos="842"/>
              </w:tabs>
              <w:jc w:val="center"/>
              <w:rPr>
                <w:szCs w:val="24"/>
              </w:rPr>
            </w:pPr>
            <w:r w:rsidRPr="007C60A6">
              <w:rPr>
                <w:rFonts w:cs="Arial"/>
                <w:szCs w:val="24"/>
              </w:rPr>
              <w:t>8.11</w:t>
            </w:r>
          </w:p>
        </w:tc>
      </w:tr>
      <w:tr w:rsidR="00140BEE" w:rsidRPr="007C60A6" w:rsidTr="00943690">
        <w:tblPrEx>
          <w:tblCellMar>
            <w:top w:w="0" w:type="dxa"/>
            <w:bottom w:w="0" w:type="dxa"/>
          </w:tblCellMar>
        </w:tblPrEx>
        <w:trPr>
          <w:cantSplit/>
          <w:jc w:val="center"/>
        </w:trPr>
        <w:tc>
          <w:tcPr>
            <w:tcW w:w="1002" w:type="dxa"/>
            <w:tcBorders>
              <w:right w:val="nil"/>
            </w:tcBorders>
          </w:tcPr>
          <w:p w:rsidR="00140BEE" w:rsidRPr="007C60A6" w:rsidRDefault="00140BEE" w:rsidP="00943690">
            <w:pPr>
              <w:pStyle w:val="TableText"/>
              <w:tabs>
                <w:tab w:val="left" w:pos="85"/>
              </w:tabs>
              <w:jc w:val="center"/>
            </w:pPr>
            <w:r w:rsidRPr="007C60A6">
              <w:t>30</w:t>
            </w:r>
          </w:p>
        </w:tc>
        <w:tc>
          <w:tcPr>
            <w:tcW w:w="1130" w:type="dxa"/>
            <w:tcBorders>
              <w:right w:val="nil"/>
            </w:tcBorders>
          </w:tcPr>
          <w:p w:rsidR="00140BEE" w:rsidRPr="007C60A6" w:rsidRDefault="00140BEE" w:rsidP="00943690">
            <w:pPr>
              <w:pStyle w:val="TableText"/>
              <w:tabs>
                <w:tab w:val="left" w:pos="175"/>
              </w:tabs>
              <w:jc w:val="center"/>
              <w:rPr>
                <w:szCs w:val="24"/>
              </w:rPr>
            </w:pPr>
            <w:r w:rsidRPr="007C60A6">
              <w:rPr>
                <w:rFonts w:cs="Arial"/>
                <w:szCs w:val="24"/>
              </w:rPr>
              <w:t>.07</w:t>
            </w:r>
          </w:p>
        </w:tc>
        <w:tc>
          <w:tcPr>
            <w:tcW w:w="1318" w:type="dxa"/>
            <w:tcBorders>
              <w:right w:val="nil"/>
            </w:tcBorders>
          </w:tcPr>
          <w:p w:rsidR="00140BEE" w:rsidRPr="007C60A6" w:rsidRDefault="00140BEE" w:rsidP="00943690">
            <w:pPr>
              <w:pStyle w:val="TableText"/>
              <w:tabs>
                <w:tab w:val="left" w:pos="175"/>
              </w:tabs>
              <w:jc w:val="center"/>
            </w:pPr>
            <w:r w:rsidRPr="007C60A6">
              <w:t>58</w:t>
            </w:r>
          </w:p>
        </w:tc>
        <w:tc>
          <w:tcPr>
            <w:tcW w:w="1152" w:type="dxa"/>
            <w:tcBorders>
              <w:right w:val="nil"/>
            </w:tcBorders>
          </w:tcPr>
          <w:p w:rsidR="00140BEE" w:rsidRPr="007C60A6" w:rsidRDefault="00140BEE" w:rsidP="00943690">
            <w:pPr>
              <w:pStyle w:val="TableText"/>
              <w:tabs>
                <w:tab w:val="left" w:pos="122"/>
              </w:tabs>
              <w:jc w:val="center"/>
              <w:rPr>
                <w:szCs w:val="24"/>
              </w:rPr>
            </w:pPr>
            <w:r w:rsidRPr="007C60A6">
              <w:rPr>
                <w:rFonts w:cs="Arial"/>
                <w:szCs w:val="24"/>
              </w:rPr>
              <w:t>.37</w:t>
            </w:r>
          </w:p>
        </w:tc>
        <w:tc>
          <w:tcPr>
            <w:tcW w:w="1171" w:type="dxa"/>
            <w:tcBorders>
              <w:right w:val="nil"/>
            </w:tcBorders>
          </w:tcPr>
          <w:p w:rsidR="00140BEE" w:rsidRPr="007C60A6" w:rsidRDefault="00140BEE" w:rsidP="00943690">
            <w:pPr>
              <w:pStyle w:val="TableText"/>
              <w:tabs>
                <w:tab w:val="left" w:pos="122"/>
              </w:tabs>
              <w:jc w:val="center"/>
            </w:pPr>
            <w:r w:rsidRPr="007C60A6">
              <w:t>86</w:t>
            </w:r>
          </w:p>
        </w:tc>
        <w:tc>
          <w:tcPr>
            <w:tcW w:w="1309" w:type="dxa"/>
          </w:tcPr>
          <w:p w:rsidR="00140BEE" w:rsidRPr="007C60A6" w:rsidRDefault="00140BEE" w:rsidP="00943690">
            <w:pPr>
              <w:pStyle w:val="TableText"/>
              <w:tabs>
                <w:tab w:val="right" w:pos="842"/>
              </w:tabs>
              <w:jc w:val="center"/>
              <w:rPr>
                <w:szCs w:val="24"/>
              </w:rPr>
            </w:pPr>
            <w:r w:rsidRPr="007C60A6">
              <w:rPr>
                <w:rFonts w:cs="Arial"/>
                <w:szCs w:val="24"/>
              </w:rPr>
              <w:t>8.79</w:t>
            </w:r>
          </w:p>
        </w:tc>
      </w:tr>
      <w:tr w:rsidR="00140BEE" w:rsidRPr="007C60A6" w:rsidTr="00943690">
        <w:tblPrEx>
          <w:tblCellMar>
            <w:top w:w="0" w:type="dxa"/>
            <w:bottom w:w="0" w:type="dxa"/>
          </w:tblCellMar>
        </w:tblPrEx>
        <w:trPr>
          <w:cantSplit/>
          <w:jc w:val="center"/>
        </w:trPr>
        <w:tc>
          <w:tcPr>
            <w:tcW w:w="1002" w:type="dxa"/>
            <w:tcBorders>
              <w:right w:val="nil"/>
            </w:tcBorders>
          </w:tcPr>
          <w:p w:rsidR="00140BEE" w:rsidRPr="007C60A6" w:rsidRDefault="00140BEE" w:rsidP="00943690">
            <w:pPr>
              <w:pStyle w:val="TableText"/>
              <w:tabs>
                <w:tab w:val="left" w:pos="85"/>
              </w:tabs>
              <w:jc w:val="center"/>
            </w:pPr>
            <w:r w:rsidRPr="007C60A6">
              <w:t>31</w:t>
            </w:r>
          </w:p>
        </w:tc>
        <w:tc>
          <w:tcPr>
            <w:tcW w:w="1130" w:type="dxa"/>
            <w:tcBorders>
              <w:right w:val="nil"/>
            </w:tcBorders>
          </w:tcPr>
          <w:p w:rsidR="00140BEE" w:rsidRPr="007C60A6" w:rsidRDefault="00140BEE" w:rsidP="00943690">
            <w:pPr>
              <w:pStyle w:val="TableText"/>
              <w:tabs>
                <w:tab w:val="left" w:pos="175"/>
              </w:tabs>
              <w:jc w:val="center"/>
              <w:rPr>
                <w:szCs w:val="24"/>
              </w:rPr>
            </w:pPr>
            <w:r w:rsidRPr="007C60A6">
              <w:rPr>
                <w:rFonts w:cs="Arial"/>
                <w:szCs w:val="24"/>
              </w:rPr>
              <w:t>.07</w:t>
            </w:r>
          </w:p>
        </w:tc>
        <w:tc>
          <w:tcPr>
            <w:tcW w:w="1318" w:type="dxa"/>
            <w:tcBorders>
              <w:right w:val="nil"/>
            </w:tcBorders>
          </w:tcPr>
          <w:p w:rsidR="00140BEE" w:rsidRPr="007C60A6" w:rsidRDefault="00140BEE" w:rsidP="00943690">
            <w:pPr>
              <w:pStyle w:val="TableText"/>
              <w:tabs>
                <w:tab w:val="left" w:pos="175"/>
              </w:tabs>
              <w:jc w:val="center"/>
            </w:pPr>
            <w:r w:rsidRPr="007C60A6">
              <w:t>59</w:t>
            </w:r>
          </w:p>
        </w:tc>
        <w:tc>
          <w:tcPr>
            <w:tcW w:w="1152" w:type="dxa"/>
            <w:tcBorders>
              <w:right w:val="nil"/>
            </w:tcBorders>
          </w:tcPr>
          <w:p w:rsidR="00140BEE" w:rsidRPr="007C60A6" w:rsidRDefault="00140BEE" w:rsidP="00943690">
            <w:pPr>
              <w:pStyle w:val="TableText"/>
              <w:tabs>
                <w:tab w:val="left" w:pos="122"/>
              </w:tabs>
              <w:jc w:val="center"/>
              <w:rPr>
                <w:szCs w:val="24"/>
              </w:rPr>
            </w:pPr>
            <w:r w:rsidRPr="007C60A6">
              <w:rPr>
                <w:rFonts w:cs="Arial"/>
                <w:szCs w:val="24"/>
              </w:rPr>
              <w:t>.39</w:t>
            </w:r>
          </w:p>
        </w:tc>
        <w:tc>
          <w:tcPr>
            <w:tcW w:w="1171" w:type="dxa"/>
            <w:tcBorders>
              <w:right w:val="nil"/>
            </w:tcBorders>
          </w:tcPr>
          <w:p w:rsidR="00140BEE" w:rsidRPr="007C60A6" w:rsidRDefault="00140BEE" w:rsidP="00943690">
            <w:pPr>
              <w:pStyle w:val="TableText"/>
              <w:tabs>
                <w:tab w:val="left" w:pos="122"/>
              </w:tabs>
              <w:jc w:val="center"/>
            </w:pPr>
            <w:r w:rsidRPr="007C60A6">
              <w:t>87</w:t>
            </w:r>
          </w:p>
        </w:tc>
        <w:tc>
          <w:tcPr>
            <w:tcW w:w="1309" w:type="dxa"/>
          </w:tcPr>
          <w:p w:rsidR="00140BEE" w:rsidRPr="007C60A6" w:rsidRDefault="00140BEE" w:rsidP="00943690">
            <w:pPr>
              <w:pStyle w:val="TableText"/>
              <w:tabs>
                <w:tab w:val="right" w:pos="842"/>
              </w:tabs>
              <w:jc w:val="center"/>
              <w:rPr>
                <w:szCs w:val="24"/>
              </w:rPr>
            </w:pPr>
            <w:r w:rsidRPr="007C60A6">
              <w:rPr>
                <w:rFonts w:cs="Arial"/>
                <w:szCs w:val="24"/>
              </w:rPr>
              <w:t>9.59</w:t>
            </w:r>
          </w:p>
        </w:tc>
      </w:tr>
      <w:tr w:rsidR="00140BEE" w:rsidRPr="007C60A6" w:rsidTr="00943690">
        <w:tblPrEx>
          <w:tblCellMar>
            <w:top w:w="0" w:type="dxa"/>
            <w:bottom w:w="0" w:type="dxa"/>
          </w:tblCellMar>
        </w:tblPrEx>
        <w:trPr>
          <w:cantSplit/>
          <w:jc w:val="center"/>
        </w:trPr>
        <w:tc>
          <w:tcPr>
            <w:tcW w:w="1002" w:type="dxa"/>
            <w:tcBorders>
              <w:right w:val="nil"/>
            </w:tcBorders>
          </w:tcPr>
          <w:p w:rsidR="00140BEE" w:rsidRPr="007C60A6" w:rsidRDefault="00140BEE" w:rsidP="00943690">
            <w:pPr>
              <w:pStyle w:val="TableText"/>
              <w:tabs>
                <w:tab w:val="left" w:pos="85"/>
              </w:tabs>
              <w:jc w:val="center"/>
            </w:pPr>
            <w:r w:rsidRPr="007C60A6">
              <w:t>32</w:t>
            </w:r>
          </w:p>
        </w:tc>
        <w:tc>
          <w:tcPr>
            <w:tcW w:w="1130" w:type="dxa"/>
            <w:tcBorders>
              <w:right w:val="nil"/>
            </w:tcBorders>
          </w:tcPr>
          <w:p w:rsidR="00140BEE" w:rsidRPr="007C60A6" w:rsidRDefault="00140BEE" w:rsidP="00943690">
            <w:pPr>
              <w:pStyle w:val="TableText"/>
              <w:tabs>
                <w:tab w:val="left" w:pos="175"/>
              </w:tabs>
              <w:jc w:val="center"/>
              <w:rPr>
                <w:szCs w:val="24"/>
              </w:rPr>
            </w:pPr>
            <w:r w:rsidRPr="007C60A6">
              <w:rPr>
                <w:rFonts w:cs="Arial"/>
                <w:szCs w:val="24"/>
              </w:rPr>
              <w:t>.08</w:t>
            </w:r>
          </w:p>
        </w:tc>
        <w:tc>
          <w:tcPr>
            <w:tcW w:w="1318" w:type="dxa"/>
            <w:tcBorders>
              <w:right w:val="nil"/>
            </w:tcBorders>
          </w:tcPr>
          <w:p w:rsidR="00140BEE" w:rsidRPr="007C60A6" w:rsidRDefault="00140BEE" w:rsidP="00943690">
            <w:pPr>
              <w:pStyle w:val="TableText"/>
              <w:tabs>
                <w:tab w:val="left" w:pos="175"/>
              </w:tabs>
              <w:jc w:val="center"/>
            </w:pPr>
            <w:r w:rsidRPr="007C60A6">
              <w:t>60</w:t>
            </w:r>
          </w:p>
        </w:tc>
        <w:tc>
          <w:tcPr>
            <w:tcW w:w="1152" w:type="dxa"/>
            <w:tcBorders>
              <w:right w:val="nil"/>
            </w:tcBorders>
          </w:tcPr>
          <w:p w:rsidR="00140BEE" w:rsidRPr="007C60A6" w:rsidRDefault="00140BEE" w:rsidP="00943690">
            <w:pPr>
              <w:pStyle w:val="TableText"/>
              <w:tabs>
                <w:tab w:val="left" w:pos="122"/>
              </w:tabs>
              <w:jc w:val="center"/>
              <w:rPr>
                <w:szCs w:val="24"/>
              </w:rPr>
            </w:pPr>
            <w:r w:rsidRPr="007C60A6">
              <w:rPr>
                <w:rFonts w:cs="Arial"/>
                <w:szCs w:val="24"/>
              </w:rPr>
              <w:t>.42</w:t>
            </w:r>
          </w:p>
        </w:tc>
        <w:tc>
          <w:tcPr>
            <w:tcW w:w="1171" w:type="dxa"/>
            <w:tcBorders>
              <w:right w:val="nil"/>
            </w:tcBorders>
          </w:tcPr>
          <w:p w:rsidR="00140BEE" w:rsidRPr="007C60A6" w:rsidRDefault="00140BEE" w:rsidP="00943690">
            <w:pPr>
              <w:pStyle w:val="TableText"/>
              <w:tabs>
                <w:tab w:val="left" w:pos="122"/>
              </w:tabs>
              <w:jc w:val="center"/>
            </w:pPr>
            <w:r w:rsidRPr="007C60A6">
              <w:t>88</w:t>
            </w:r>
          </w:p>
        </w:tc>
        <w:tc>
          <w:tcPr>
            <w:tcW w:w="1309" w:type="dxa"/>
          </w:tcPr>
          <w:p w:rsidR="00140BEE" w:rsidRPr="007C60A6" w:rsidRDefault="00140BEE" w:rsidP="00943690">
            <w:pPr>
              <w:pStyle w:val="TableText"/>
              <w:tabs>
                <w:tab w:val="left" w:pos="85"/>
              </w:tabs>
              <w:jc w:val="center"/>
              <w:rPr>
                <w:szCs w:val="24"/>
              </w:rPr>
            </w:pPr>
            <w:r w:rsidRPr="007C60A6">
              <w:rPr>
                <w:rFonts w:cs="Arial"/>
                <w:szCs w:val="24"/>
              </w:rPr>
              <w:t>10.08</w:t>
            </w:r>
          </w:p>
        </w:tc>
      </w:tr>
      <w:tr w:rsidR="00140BEE" w:rsidRPr="007C60A6" w:rsidTr="00943690">
        <w:tblPrEx>
          <w:tblCellMar>
            <w:top w:w="0" w:type="dxa"/>
            <w:bottom w:w="0" w:type="dxa"/>
          </w:tblCellMar>
        </w:tblPrEx>
        <w:trPr>
          <w:cantSplit/>
          <w:jc w:val="center"/>
        </w:trPr>
        <w:tc>
          <w:tcPr>
            <w:tcW w:w="1002" w:type="dxa"/>
            <w:tcBorders>
              <w:right w:val="nil"/>
            </w:tcBorders>
          </w:tcPr>
          <w:p w:rsidR="00140BEE" w:rsidRPr="007C60A6" w:rsidRDefault="00140BEE" w:rsidP="00943690">
            <w:pPr>
              <w:pStyle w:val="TableText"/>
              <w:tabs>
                <w:tab w:val="left" w:pos="85"/>
              </w:tabs>
              <w:jc w:val="center"/>
            </w:pPr>
            <w:r w:rsidRPr="007C60A6">
              <w:t>33</w:t>
            </w:r>
          </w:p>
        </w:tc>
        <w:tc>
          <w:tcPr>
            <w:tcW w:w="1130" w:type="dxa"/>
            <w:tcBorders>
              <w:right w:val="nil"/>
            </w:tcBorders>
          </w:tcPr>
          <w:p w:rsidR="00140BEE" w:rsidRPr="007C60A6" w:rsidRDefault="00140BEE" w:rsidP="00943690">
            <w:pPr>
              <w:pStyle w:val="TableText"/>
              <w:tabs>
                <w:tab w:val="left" w:pos="175"/>
              </w:tabs>
              <w:jc w:val="center"/>
              <w:rPr>
                <w:szCs w:val="24"/>
              </w:rPr>
            </w:pPr>
            <w:r w:rsidRPr="007C60A6">
              <w:rPr>
                <w:rFonts w:cs="Arial"/>
                <w:szCs w:val="24"/>
              </w:rPr>
              <w:t>.09</w:t>
            </w:r>
          </w:p>
        </w:tc>
        <w:tc>
          <w:tcPr>
            <w:tcW w:w="1318" w:type="dxa"/>
            <w:tcBorders>
              <w:right w:val="nil"/>
            </w:tcBorders>
          </w:tcPr>
          <w:p w:rsidR="00140BEE" w:rsidRPr="007C60A6" w:rsidRDefault="00140BEE" w:rsidP="00943690">
            <w:pPr>
              <w:pStyle w:val="TableText"/>
              <w:tabs>
                <w:tab w:val="left" w:pos="175"/>
              </w:tabs>
              <w:jc w:val="center"/>
            </w:pPr>
            <w:r w:rsidRPr="007C60A6">
              <w:t>61</w:t>
            </w:r>
          </w:p>
        </w:tc>
        <w:tc>
          <w:tcPr>
            <w:tcW w:w="1152" w:type="dxa"/>
            <w:tcBorders>
              <w:right w:val="nil"/>
            </w:tcBorders>
          </w:tcPr>
          <w:p w:rsidR="00140BEE" w:rsidRPr="007C60A6" w:rsidRDefault="00140BEE" w:rsidP="00943690">
            <w:pPr>
              <w:pStyle w:val="TableText"/>
              <w:tabs>
                <w:tab w:val="left" w:pos="122"/>
              </w:tabs>
              <w:jc w:val="center"/>
              <w:rPr>
                <w:szCs w:val="24"/>
              </w:rPr>
            </w:pPr>
            <w:r w:rsidRPr="007C60A6">
              <w:rPr>
                <w:rFonts w:cs="Arial"/>
                <w:szCs w:val="24"/>
              </w:rPr>
              <w:t>.45</w:t>
            </w:r>
          </w:p>
        </w:tc>
        <w:tc>
          <w:tcPr>
            <w:tcW w:w="1171" w:type="dxa"/>
            <w:tcBorders>
              <w:right w:val="nil"/>
            </w:tcBorders>
          </w:tcPr>
          <w:p w:rsidR="00140BEE" w:rsidRPr="007C60A6" w:rsidRDefault="00140BEE" w:rsidP="00943690">
            <w:pPr>
              <w:pStyle w:val="TableText"/>
              <w:tabs>
                <w:tab w:val="left" w:pos="122"/>
              </w:tabs>
              <w:jc w:val="center"/>
            </w:pPr>
            <w:r w:rsidRPr="007C60A6">
              <w:t>89</w:t>
            </w:r>
          </w:p>
        </w:tc>
        <w:tc>
          <w:tcPr>
            <w:tcW w:w="1309" w:type="dxa"/>
          </w:tcPr>
          <w:p w:rsidR="00140BEE" w:rsidRPr="007C60A6" w:rsidRDefault="00140BEE" w:rsidP="00943690">
            <w:pPr>
              <w:pStyle w:val="TableText"/>
              <w:tabs>
                <w:tab w:val="left" w:pos="85"/>
              </w:tabs>
              <w:jc w:val="center"/>
              <w:rPr>
                <w:szCs w:val="24"/>
              </w:rPr>
            </w:pPr>
            <w:r w:rsidRPr="007C60A6">
              <w:rPr>
                <w:rFonts w:cs="Arial"/>
                <w:szCs w:val="24"/>
              </w:rPr>
              <w:t>10.78</w:t>
            </w:r>
          </w:p>
        </w:tc>
      </w:tr>
      <w:tr w:rsidR="00140BEE" w:rsidRPr="007C60A6" w:rsidTr="00943690">
        <w:tblPrEx>
          <w:tblCellMar>
            <w:top w:w="0" w:type="dxa"/>
            <w:bottom w:w="0" w:type="dxa"/>
          </w:tblCellMar>
        </w:tblPrEx>
        <w:trPr>
          <w:cantSplit/>
          <w:jc w:val="center"/>
        </w:trPr>
        <w:tc>
          <w:tcPr>
            <w:tcW w:w="1002" w:type="dxa"/>
            <w:tcBorders>
              <w:right w:val="nil"/>
            </w:tcBorders>
          </w:tcPr>
          <w:p w:rsidR="00140BEE" w:rsidRPr="007C60A6" w:rsidRDefault="00140BEE" w:rsidP="00943690">
            <w:pPr>
              <w:pStyle w:val="TableText"/>
              <w:tabs>
                <w:tab w:val="left" w:pos="85"/>
              </w:tabs>
              <w:jc w:val="center"/>
            </w:pPr>
            <w:r w:rsidRPr="007C60A6">
              <w:t>34</w:t>
            </w:r>
          </w:p>
        </w:tc>
        <w:tc>
          <w:tcPr>
            <w:tcW w:w="1130" w:type="dxa"/>
            <w:tcBorders>
              <w:right w:val="nil"/>
            </w:tcBorders>
          </w:tcPr>
          <w:p w:rsidR="00140BEE" w:rsidRPr="007C60A6" w:rsidRDefault="00140BEE" w:rsidP="00943690">
            <w:pPr>
              <w:pStyle w:val="TableText"/>
              <w:tabs>
                <w:tab w:val="left" w:pos="175"/>
              </w:tabs>
              <w:jc w:val="center"/>
              <w:rPr>
                <w:szCs w:val="24"/>
              </w:rPr>
            </w:pPr>
            <w:r w:rsidRPr="007C60A6">
              <w:rPr>
                <w:rFonts w:cs="Arial"/>
                <w:szCs w:val="24"/>
              </w:rPr>
              <w:t>.09</w:t>
            </w:r>
          </w:p>
        </w:tc>
        <w:tc>
          <w:tcPr>
            <w:tcW w:w="1318" w:type="dxa"/>
            <w:tcBorders>
              <w:right w:val="nil"/>
            </w:tcBorders>
          </w:tcPr>
          <w:p w:rsidR="00140BEE" w:rsidRPr="007C60A6" w:rsidRDefault="00140BEE" w:rsidP="00943690">
            <w:pPr>
              <w:pStyle w:val="TableText"/>
              <w:tabs>
                <w:tab w:val="left" w:pos="175"/>
              </w:tabs>
              <w:jc w:val="center"/>
            </w:pPr>
            <w:r w:rsidRPr="007C60A6">
              <w:t>62</w:t>
            </w:r>
          </w:p>
        </w:tc>
        <w:tc>
          <w:tcPr>
            <w:tcW w:w="1152" w:type="dxa"/>
            <w:tcBorders>
              <w:right w:val="nil"/>
            </w:tcBorders>
          </w:tcPr>
          <w:p w:rsidR="00140BEE" w:rsidRPr="007C60A6" w:rsidRDefault="00140BEE" w:rsidP="00943690">
            <w:pPr>
              <w:pStyle w:val="TableText"/>
              <w:tabs>
                <w:tab w:val="left" w:pos="122"/>
              </w:tabs>
              <w:jc w:val="center"/>
              <w:rPr>
                <w:szCs w:val="24"/>
              </w:rPr>
            </w:pPr>
            <w:r w:rsidRPr="007C60A6">
              <w:rPr>
                <w:rFonts w:cs="Arial"/>
                <w:szCs w:val="24"/>
              </w:rPr>
              <w:t>.49</w:t>
            </w:r>
          </w:p>
        </w:tc>
        <w:tc>
          <w:tcPr>
            <w:tcW w:w="1171" w:type="dxa"/>
            <w:tcBorders>
              <w:right w:val="nil"/>
            </w:tcBorders>
          </w:tcPr>
          <w:p w:rsidR="00140BEE" w:rsidRPr="007C60A6" w:rsidRDefault="00140BEE" w:rsidP="00943690">
            <w:pPr>
              <w:pStyle w:val="TableText"/>
              <w:tabs>
                <w:tab w:val="left" w:pos="122"/>
              </w:tabs>
              <w:jc w:val="center"/>
            </w:pPr>
            <w:r w:rsidRPr="007C60A6">
              <w:t>90</w:t>
            </w:r>
          </w:p>
        </w:tc>
        <w:tc>
          <w:tcPr>
            <w:tcW w:w="1309" w:type="dxa"/>
          </w:tcPr>
          <w:p w:rsidR="00140BEE" w:rsidRPr="007C60A6" w:rsidRDefault="00140BEE" w:rsidP="00943690">
            <w:pPr>
              <w:pStyle w:val="TableText"/>
              <w:tabs>
                <w:tab w:val="left" w:pos="85"/>
              </w:tabs>
              <w:jc w:val="center"/>
              <w:rPr>
                <w:szCs w:val="24"/>
              </w:rPr>
            </w:pPr>
            <w:r w:rsidRPr="007C60A6">
              <w:rPr>
                <w:rFonts w:cs="Arial"/>
                <w:szCs w:val="24"/>
              </w:rPr>
              <w:t>11.53</w:t>
            </w:r>
          </w:p>
        </w:tc>
      </w:tr>
      <w:tr w:rsidR="00140BEE" w:rsidRPr="007C60A6" w:rsidTr="00943690">
        <w:tblPrEx>
          <w:tblCellMar>
            <w:top w:w="0" w:type="dxa"/>
            <w:bottom w:w="0" w:type="dxa"/>
          </w:tblCellMar>
        </w:tblPrEx>
        <w:trPr>
          <w:cantSplit/>
          <w:jc w:val="center"/>
        </w:trPr>
        <w:tc>
          <w:tcPr>
            <w:tcW w:w="1002" w:type="dxa"/>
            <w:tcBorders>
              <w:right w:val="nil"/>
            </w:tcBorders>
          </w:tcPr>
          <w:p w:rsidR="00140BEE" w:rsidRPr="007C60A6" w:rsidRDefault="00140BEE" w:rsidP="00943690">
            <w:pPr>
              <w:pStyle w:val="TableText"/>
              <w:tabs>
                <w:tab w:val="left" w:pos="85"/>
              </w:tabs>
              <w:jc w:val="center"/>
            </w:pPr>
            <w:r w:rsidRPr="007C60A6">
              <w:t>35</w:t>
            </w:r>
          </w:p>
        </w:tc>
        <w:tc>
          <w:tcPr>
            <w:tcW w:w="1130" w:type="dxa"/>
            <w:tcBorders>
              <w:right w:val="nil"/>
            </w:tcBorders>
          </w:tcPr>
          <w:p w:rsidR="00140BEE" w:rsidRPr="007C60A6" w:rsidRDefault="00140BEE" w:rsidP="00943690">
            <w:pPr>
              <w:pStyle w:val="TableText"/>
              <w:tabs>
                <w:tab w:val="left" w:pos="175"/>
              </w:tabs>
              <w:jc w:val="center"/>
              <w:rPr>
                <w:szCs w:val="24"/>
              </w:rPr>
            </w:pPr>
            <w:r w:rsidRPr="007C60A6">
              <w:rPr>
                <w:rFonts w:cs="Arial"/>
                <w:szCs w:val="24"/>
              </w:rPr>
              <w:t>.09</w:t>
            </w:r>
          </w:p>
        </w:tc>
        <w:tc>
          <w:tcPr>
            <w:tcW w:w="1318" w:type="dxa"/>
            <w:tcBorders>
              <w:right w:val="nil"/>
            </w:tcBorders>
          </w:tcPr>
          <w:p w:rsidR="00140BEE" w:rsidRPr="007C60A6" w:rsidRDefault="00140BEE" w:rsidP="00943690">
            <w:pPr>
              <w:pStyle w:val="TableText"/>
              <w:tabs>
                <w:tab w:val="left" w:pos="175"/>
              </w:tabs>
              <w:jc w:val="center"/>
            </w:pPr>
            <w:r w:rsidRPr="007C60A6">
              <w:t>63</w:t>
            </w:r>
          </w:p>
        </w:tc>
        <w:tc>
          <w:tcPr>
            <w:tcW w:w="1152" w:type="dxa"/>
            <w:tcBorders>
              <w:right w:val="nil"/>
            </w:tcBorders>
          </w:tcPr>
          <w:p w:rsidR="00140BEE" w:rsidRPr="007C60A6" w:rsidRDefault="00140BEE" w:rsidP="00943690">
            <w:pPr>
              <w:pStyle w:val="TableText"/>
              <w:tabs>
                <w:tab w:val="left" w:pos="122"/>
              </w:tabs>
              <w:jc w:val="center"/>
              <w:rPr>
                <w:szCs w:val="24"/>
              </w:rPr>
            </w:pPr>
            <w:r w:rsidRPr="007C60A6">
              <w:rPr>
                <w:rFonts w:cs="Arial"/>
                <w:szCs w:val="24"/>
              </w:rPr>
              <w:t>.56</w:t>
            </w:r>
          </w:p>
        </w:tc>
        <w:tc>
          <w:tcPr>
            <w:tcW w:w="1171" w:type="dxa"/>
            <w:tcBorders>
              <w:right w:val="nil"/>
            </w:tcBorders>
          </w:tcPr>
          <w:p w:rsidR="00140BEE" w:rsidRPr="007C60A6" w:rsidRDefault="00140BEE" w:rsidP="00943690">
            <w:pPr>
              <w:pStyle w:val="TableText"/>
              <w:tabs>
                <w:tab w:val="left" w:pos="122"/>
              </w:tabs>
              <w:jc w:val="center"/>
            </w:pPr>
            <w:r w:rsidRPr="007C60A6">
              <w:t>91</w:t>
            </w:r>
          </w:p>
        </w:tc>
        <w:tc>
          <w:tcPr>
            <w:tcW w:w="1309" w:type="dxa"/>
          </w:tcPr>
          <w:p w:rsidR="00140BEE" w:rsidRPr="007C60A6" w:rsidRDefault="00140BEE" w:rsidP="00943690">
            <w:pPr>
              <w:pStyle w:val="TableText"/>
              <w:tabs>
                <w:tab w:val="left" w:pos="85"/>
              </w:tabs>
              <w:jc w:val="center"/>
              <w:rPr>
                <w:szCs w:val="24"/>
              </w:rPr>
            </w:pPr>
            <w:r w:rsidRPr="007C60A6">
              <w:rPr>
                <w:rFonts w:cs="Arial"/>
                <w:szCs w:val="24"/>
              </w:rPr>
              <w:t>12.28</w:t>
            </w:r>
          </w:p>
        </w:tc>
      </w:tr>
      <w:tr w:rsidR="00140BEE" w:rsidRPr="007C60A6" w:rsidTr="00943690">
        <w:tblPrEx>
          <w:tblCellMar>
            <w:top w:w="0" w:type="dxa"/>
            <w:bottom w:w="0" w:type="dxa"/>
          </w:tblCellMar>
        </w:tblPrEx>
        <w:trPr>
          <w:cantSplit/>
          <w:jc w:val="center"/>
        </w:trPr>
        <w:tc>
          <w:tcPr>
            <w:tcW w:w="1002" w:type="dxa"/>
            <w:tcBorders>
              <w:right w:val="nil"/>
            </w:tcBorders>
          </w:tcPr>
          <w:p w:rsidR="00140BEE" w:rsidRPr="007C60A6" w:rsidRDefault="00140BEE" w:rsidP="00943690">
            <w:pPr>
              <w:pStyle w:val="TableText"/>
              <w:tabs>
                <w:tab w:val="left" w:pos="85"/>
              </w:tabs>
              <w:jc w:val="center"/>
            </w:pPr>
            <w:r w:rsidRPr="007C60A6">
              <w:t>36</w:t>
            </w:r>
          </w:p>
        </w:tc>
        <w:tc>
          <w:tcPr>
            <w:tcW w:w="1130" w:type="dxa"/>
            <w:tcBorders>
              <w:right w:val="nil"/>
            </w:tcBorders>
          </w:tcPr>
          <w:p w:rsidR="00140BEE" w:rsidRPr="007C60A6" w:rsidRDefault="00140BEE" w:rsidP="00943690">
            <w:pPr>
              <w:pStyle w:val="TableText"/>
              <w:tabs>
                <w:tab w:val="left" w:pos="175"/>
              </w:tabs>
              <w:jc w:val="center"/>
              <w:rPr>
                <w:szCs w:val="24"/>
              </w:rPr>
            </w:pPr>
            <w:r w:rsidRPr="007C60A6">
              <w:rPr>
                <w:rFonts w:cs="Arial"/>
                <w:szCs w:val="24"/>
              </w:rPr>
              <w:t>.10</w:t>
            </w:r>
          </w:p>
        </w:tc>
        <w:tc>
          <w:tcPr>
            <w:tcW w:w="1318" w:type="dxa"/>
            <w:tcBorders>
              <w:right w:val="nil"/>
            </w:tcBorders>
          </w:tcPr>
          <w:p w:rsidR="00140BEE" w:rsidRPr="007C60A6" w:rsidRDefault="00140BEE" w:rsidP="00943690">
            <w:pPr>
              <w:pStyle w:val="TableText"/>
              <w:tabs>
                <w:tab w:val="left" w:pos="175"/>
              </w:tabs>
              <w:jc w:val="center"/>
            </w:pPr>
            <w:r w:rsidRPr="007C60A6">
              <w:t>64</w:t>
            </w:r>
          </w:p>
        </w:tc>
        <w:tc>
          <w:tcPr>
            <w:tcW w:w="1152" w:type="dxa"/>
            <w:tcBorders>
              <w:right w:val="nil"/>
            </w:tcBorders>
          </w:tcPr>
          <w:p w:rsidR="00140BEE" w:rsidRPr="007C60A6" w:rsidRDefault="00140BEE" w:rsidP="00943690">
            <w:pPr>
              <w:pStyle w:val="TableText"/>
              <w:tabs>
                <w:tab w:val="left" w:pos="122"/>
              </w:tabs>
              <w:jc w:val="center"/>
              <w:rPr>
                <w:szCs w:val="24"/>
              </w:rPr>
            </w:pPr>
            <w:r w:rsidRPr="007C60A6">
              <w:rPr>
                <w:rFonts w:cs="Arial"/>
                <w:szCs w:val="24"/>
              </w:rPr>
              <w:t>.63</w:t>
            </w:r>
          </w:p>
        </w:tc>
        <w:tc>
          <w:tcPr>
            <w:tcW w:w="1171" w:type="dxa"/>
            <w:tcBorders>
              <w:right w:val="nil"/>
            </w:tcBorders>
          </w:tcPr>
          <w:p w:rsidR="00140BEE" w:rsidRPr="007C60A6" w:rsidRDefault="00140BEE" w:rsidP="00943690">
            <w:pPr>
              <w:pStyle w:val="TableText"/>
              <w:tabs>
                <w:tab w:val="left" w:pos="122"/>
              </w:tabs>
              <w:jc w:val="center"/>
            </w:pPr>
            <w:r w:rsidRPr="007C60A6">
              <w:t>92</w:t>
            </w:r>
          </w:p>
        </w:tc>
        <w:tc>
          <w:tcPr>
            <w:tcW w:w="1309" w:type="dxa"/>
          </w:tcPr>
          <w:p w:rsidR="00140BEE" w:rsidRPr="007C60A6" w:rsidRDefault="00140BEE" w:rsidP="00943690">
            <w:pPr>
              <w:pStyle w:val="TableText"/>
              <w:tabs>
                <w:tab w:val="left" w:pos="85"/>
              </w:tabs>
              <w:jc w:val="center"/>
              <w:rPr>
                <w:szCs w:val="24"/>
              </w:rPr>
            </w:pPr>
            <w:r w:rsidRPr="007C60A6">
              <w:rPr>
                <w:rFonts w:cs="Arial"/>
                <w:szCs w:val="24"/>
              </w:rPr>
              <w:t>13.03</w:t>
            </w:r>
          </w:p>
        </w:tc>
      </w:tr>
      <w:tr w:rsidR="00140BEE" w:rsidRPr="007C60A6" w:rsidTr="00943690">
        <w:tblPrEx>
          <w:tblCellMar>
            <w:top w:w="0" w:type="dxa"/>
            <w:bottom w:w="0" w:type="dxa"/>
          </w:tblCellMar>
        </w:tblPrEx>
        <w:trPr>
          <w:cantSplit/>
          <w:jc w:val="center"/>
        </w:trPr>
        <w:tc>
          <w:tcPr>
            <w:tcW w:w="1002" w:type="dxa"/>
            <w:tcBorders>
              <w:right w:val="nil"/>
            </w:tcBorders>
          </w:tcPr>
          <w:p w:rsidR="00140BEE" w:rsidRPr="007C60A6" w:rsidRDefault="00140BEE" w:rsidP="00943690">
            <w:pPr>
              <w:pStyle w:val="TableText"/>
              <w:tabs>
                <w:tab w:val="left" w:pos="85"/>
              </w:tabs>
              <w:jc w:val="center"/>
            </w:pPr>
            <w:r w:rsidRPr="007C60A6">
              <w:t>37</w:t>
            </w:r>
          </w:p>
        </w:tc>
        <w:tc>
          <w:tcPr>
            <w:tcW w:w="1130" w:type="dxa"/>
            <w:tcBorders>
              <w:right w:val="nil"/>
            </w:tcBorders>
          </w:tcPr>
          <w:p w:rsidR="00140BEE" w:rsidRPr="007C60A6" w:rsidRDefault="00140BEE" w:rsidP="00943690">
            <w:pPr>
              <w:pStyle w:val="TableText"/>
              <w:tabs>
                <w:tab w:val="left" w:pos="175"/>
              </w:tabs>
              <w:jc w:val="center"/>
              <w:rPr>
                <w:szCs w:val="24"/>
              </w:rPr>
            </w:pPr>
            <w:r w:rsidRPr="007C60A6">
              <w:rPr>
                <w:rFonts w:cs="Arial"/>
                <w:szCs w:val="24"/>
              </w:rPr>
              <w:t>.11</w:t>
            </w:r>
          </w:p>
        </w:tc>
        <w:tc>
          <w:tcPr>
            <w:tcW w:w="1318" w:type="dxa"/>
            <w:tcBorders>
              <w:right w:val="nil"/>
            </w:tcBorders>
          </w:tcPr>
          <w:p w:rsidR="00140BEE" w:rsidRPr="007C60A6" w:rsidRDefault="00140BEE" w:rsidP="00943690">
            <w:pPr>
              <w:pStyle w:val="TableText"/>
              <w:tabs>
                <w:tab w:val="left" w:pos="175"/>
              </w:tabs>
              <w:jc w:val="center"/>
            </w:pPr>
            <w:r w:rsidRPr="007C60A6">
              <w:t>65</w:t>
            </w:r>
          </w:p>
        </w:tc>
        <w:tc>
          <w:tcPr>
            <w:tcW w:w="1152" w:type="dxa"/>
            <w:tcBorders>
              <w:right w:val="nil"/>
            </w:tcBorders>
          </w:tcPr>
          <w:p w:rsidR="00140BEE" w:rsidRPr="007C60A6" w:rsidRDefault="00140BEE" w:rsidP="00943690">
            <w:pPr>
              <w:pStyle w:val="TableText"/>
              <w:tabs>
                <w:tab w:val="left" w:pos="122"/>
              </w:tabs>
              <w:jc w:val="center"/>
              <w:rPr>
                <w:szCs w:val="24"/>
              </w:rPr>
            </w:pPr>
            <w:r w:rsidRPr="007C60A6">
              <w:rPr>
                <w:rFonts w:cs="Arial"/>
                <w:szCs w:val="24"/>
              </w:rPr>
              <w:t>.75</w:t>
            </w:r>
          </w:p>
        </w:tc>
        <w:tc>
          <w:tcPr>
            <w:tcW w:w="1171" w:type="dxa"/>
            <w:tcBorders>
              <w:right w:val="nil"/>
            </w:tcBorders>
          </w:tcPr>
          <w:p w:rsidR="00140BEE" w:rsidRPr="007C60A6" w:rsidRDefault="00140BEE" w:rsidP="00943690">
            <w:pPr>
              <w:pStyle w:val="TableText"/>
              <w:tabs>
                <w:tab w:val="left" w:pos="122"/>
              </w:tabs>
              <w:jc w:val="center"/>
            </w:pPr>
            <w:r w:rsidRPr="007C60A6">
              <w:t>93</w:t>
            </w:r>
          </w:p>
        </w:tc>
        <w:tc>
          <w:tcPr>
            <w:tcW w:w="1309" w:type="dxa"/>
          </w:tcPr>
          <w:p w:rsidR="00140BEE" w:rsidRPr="007C60A6" w:rsidRDefault="00140BEE" w:rsidP="00943690">
            <w:pPr>
              <w:pStyle w:val="TableText"/>
              <w:tabs>
                <w:tab w:val="left" w:pos="85"/>
              </w:tabs>
              <w:jc w:val="center"/>
              <w:rPr>
                <w:szCs w:val="24"/>
              </w:rPr>
            </w:pPr>
            <w:r w:rsidRPr="007C60A6">
              <w:rPr>
                <w:rFonts w:cs="Arial"/>
                <w:szCs w:val="24"/>
              </w:rPr>
              <w:t>13.78</w:t>
            </w:r>
          </w:p>
        </w:tc>
      </w:tr>
      <w:tr w:rsidR="00140BEE" w:rsidRPr="007C60A6" w:rsidTr="00943690">
        <w:tblPrEx>
          <w:tblCellMar>
            <w:top w:w="0" w:type="dxa"/>
            <w:bottom w:w="0" w:type="dxa"/>
          </w:tblCellMar>
        </w:tblPrEx>
        <w:trPr>
          <w:cantSplit/>
          <w:jc w:val="center"/>
        </w:trPr>
        <w:tc>
          <w:tcPr>
            <w:tcW w:w="1002" w:type="dxa"/>
            <w:tcBorders>
              <w:right w:val="nil"/>
            </w:tcBorders>
          </w:tcPr>
          <w:p w:rsidR="00140BEE" w:rsidRPr="007C60A6" w:rsidRDefault="00140BEE" w:rsidP="00943690">
            <w:pPr>
              <w:pStyle w:val="TableText"/>
              <w:tabs>
                <w:tab w:val="left" w:pos="85"/>
              </w:tabs>
              <w:jc w:val="center"/>
            </w:pPr>
            <w:r w:rsidRPr="007C60A6">
              <w:t>38</w:t>
            </w:r>
          </w:p>
        </w:tc>
        <w:tc>
          <w:tcPr>
            <w:tcW w:w="1130" w:type="dxa"/>
            <w:tcBorders>
              <w:right w:val="nil"/>
            </w:tcBorders>
          </w:tcPr>
          <w:p w:rsidR="00140BEE" w:rsidRPr="007C60A6" w:rsidRDefault="00140BEE" w:rsidP="00943690">
            <w:pPr>
              <w:pStyle w:val="TableText"/>
              <w:tabs>
                <w:tab w:val="left" w:pos="175"/>
              </w:tabs>
              <w:jc w:val="center"/>
              <w:rPr>
                <w:szCs w:val="24"/>
              </w:rPr>
            </w:pPr>
            <w:r w:rsidRPr="007C60A6">
              <w:rPr>
                <w:rFonts w:cs="Arial"/>
                <w:szCs w:val="24"/>
              </w:rPr>
              <w:t>.11</w:t>
            </w:r>
          </w:p>
        </w:tc>
        <w:tc>
          <w:tcPr>
            <w:tcW w:w="1318" w:type="dxa"/>
            <w:tcBorders>
              <w:right w:val="nil"/>
            </w:tcBorders>
          </w:tcPr>
          <w:p w:rsidR="00140BEE" w:rsidRPr="007C60A6" w:rsidRDefault="00140BEE" w:rsidP="00943690">
            <w:pPr>
              <w:pStyle w:val="TableText"/>
              <w:tabs>
                <w:tab w:val="left" w:pos="175"/>
              </w:tabs>
              <w:jc w:val="center"/>
            </w:pPr>
            <w:r w:rsidRPr="007C60A6">
              <w:t>66</w:t>
            </w:r>
          </w:p>
        </w:tc>
        <w:tc>
          <w:tcPr>
            <w:tcW w:w="1152" w:type="dxa"/>
            <w:tcBorders>
              <w:right w:val="nil"/>
            </w:tcBorders>
          </w:tcPr>
          <w:p w:rsidR="00140BEE" w:rsidRPr="007C60A6" w:rsidRDefault="00140BEE" w:rsidP="00943690">
            <w:pPr>
              <w:pStyle w:val="TableText"/>
              <w:tabs>
                <w:tab w:val="left" w:pos="122"/>
              </w:tabs>
              <w:jc w:val="center"/>
              <w:rPr>
                <w:szCs w:val="24"/>
              </w:rPr>
            </w:pPr>
            <w:r w:rsidRPr="007C60A6">
              <w:rPr>
                <w:rFonts w:cs="Arial"/>
                <w:szCs w:val="24"/>
              </w:rPr>
              <w:t>.86</w:t>
            </w:r>
          </w:p>
        </w:tc>
        <w:tc>
          <w:tcPr>
            <w:tcW w:w="1171" w:type="dxa"/>
            <w:tcBorders>
              <w:right w:val="nil"/>
            </w:tcBorders>
          </w:tcPr>
          <w:p w:rsidR="00140BEE" w:rsidRPr="007C60A6" w:rsidRDefault="00140BEE" w:rsidP="00943690">
            <w:pPr>
              <w:pStyle w:val="TableText"/>
              <w:tabs>
                <w:tab w:val="left" w:pos="122"/>
              </w:tabs>
              <w:jc w:val="center"/>
            </w:pPr>
            <w:r w:rsidRPr="007C60A6">
              <w:t>94</w:t>
            </w:r>
          </w:p>
        </w:tc>
        <w:tc>
          <w:tcPr>
            <w:tcW w:w="1309" w:type="dxa"/>
          </w:tcPr>
          <w:p w:rsidR="00140BEE" w:rsidRPr="007C60A6" w:rsidRDefault="00140BEE" w:rsidP="00943690">
            <w:pPr>
              <w:pStyle w:val="TableText"/>
              <w:tabs>
                <w:tab w:val="left" w:pos="85"/>
              </w:tabs>
              <w:jc w:val="center"/>
              <w:rPr>
                <w:szCs w:val="24"/>
              </w:rPr>
            </w:pPr>
            <w:r w:rsidRPr="007C60A6">
              <w:rPr>
                <w:rFonts w:cs="Arial"/>
                <w:szCs w:val="24"/>
              </w:rPr>
              <w:t>14.53</w:t>
            </w:r>
          </w:p>
        </w:tc>
      </w:tr>
      <w:tr w:rsidR="00140BEE" w:rsidRPr="007C60A6" w:rsidTr="00943690">
        <w:tblPrEx>
          <w:tblCellMar>
            <w:top w:w="0" w:type="dxa"/>
            <w:bottom w:w="0" w:type="dxa"/>
          </w:tblCellMar>
        </w:tblPrEx>
        <w:trPr>
          <w:cantSplit/>
          <w:jc w:val="center"/>
        </w:trPr>
        <w:tc>
          <w:tcPr>
            <w:tcW w:w="1002" w:type="dxa"/>
            <w:tcBorders>
              <w:right w:val="nil"/>
            </w:tcBorders>
          </w:tcPr>
          <w:p w:rsidR="00140BEE" w:rsidRPr="007C60A6" w:rsidRDefault="00140BEE" w:rsidP="00943690">
            <w:pPr>
              <w:pStyle w:val="TableText"/>
              <w:tabs>
                <w:tab w:val="left" w:pos="85"/>
              </w:tabs>
              <w:jc w:val="center"/>
            </w:pPr>
            <w:r w:rsidRPr="007C60A6">
              <w:t>39</w:t>
            </w:r>
          </w:p>
        </w:tc>
        <w:tc>
          <w:tcPr>
            <w:tcW w:w="1130" w:type="dxa"/>
            <w:tcBorders>
              <w:right w:val="nil"/>
            </w:tcBorders>
          </w:tcPr>
          <w:p w:rsidR="00140BEE" w:rsidRPr="007C60A6" w:rsidRDefault="00140BEE" w:rsidP="00943690">
            <w:pPr>
              <w:pStyle w:val="TableText"/>
              <w:tabs>
                <w:tab w:val="left" w:pos="175"/>
              </w:tabs>
              <w:jc w:val="center"/>
              <w:rPr>
                <w:szCs w:val="24"/>
              </w:rPr>
            </w:pPr>
            <w:r w:rsidRPr="007C60A6">
              <w:rPr>
                <w:rFonts w:cs="Arial"/>
                <w:szCs w:val="24"/>
              </w:rPr>
              <w:t>.12</w:t>
            </w:r>
          </w:p>
        </w:tc>
        <w:tc>
          <w:tcPr>
            <w:tcW w:w="1318" w:type="dxa"/>
            <w:tcBorders>
              <w:right w:val="nil"/>
            </w:tcBorders>
          </w:tcPr>
          <w:p w:rsidR="00140BEE" w:rsidRPr="007C60A6" w:rsidRDefault="00140BEE" w:rsidP="00943690">
            <w:pPr>
              <w:pStyle w:val="TableText"/>
              <w:tabs>
                <w:tab w:val="left" w:pos="175"/>
              </w:tabs>
              <w:jc w:val="center"/>
            </w:pPr>
            <w:r w:rsidRPr="007C60A6">
              <w:t>67</w:t>
            </w:r>
          </w:p>
        </w:tc>
        <w:tc>
          <w:tcPr>
            <w:tcW w:w="1152" w:type="dxa"/>
            <w:tcBorders>
              <w:right w:val="nil"/>
            </w:tcBorders>
          </w:tcPr>
          <w:p w:rsidR="00140BEE" w:rsidRPr="007C60A6" w:rsidRDefault="00140BEE" w:rsidP="00943690">
            <w:pPr>
              <w:pStyle w:val="TableText"/>
              <w:tabs>
                <w:tab w:val="right" w:pos="707"/>
              </w:tabs>
              <w:jc w:val="center"/>
              <w:rPr>
                <w:szCs w:val="24"/>
              </w:rPr>
            </w:pPr>
            <w:r w:rsidRPr="007C60A6">
              <w:rPr>
                <w:rFonts w:cs="Arial"/>
                <w:szCs w:val="24"/>
              </w:rPr>
              <w:t>1.05</w:t>
            </w:r>
          </w:p>
        </w:tc>
        <w:tc>
          <w:tcPr>
            <w:tcW w:w="1171" w:type="dxa"/>
            <w:tcBorders>
              <w:right w:val="nil"/>
            </w:tcBorders>
          </w:tcPr>
          <w:p w:rsidR="00140BEE" w:rsidRPr="007C60A6" w:rsidRDefault="00140BEE" w:rsidP="00943690">
            <w:pPr>
              <w:pStyle w:val="TableText"/>
              <w:tabs>
                <w:tab w:val="left" w:pos="122"/>
              </w:tabs>
              <w:jc w:val="center"/>
            </w:pPr>
            <w:r w:rsidRPr="007C60A6">
              <w:t>95</w:t>
            </w:r>
          </w:p>
        </w:tc>
        <w:tc>
          <w:tcPr>
            <w:tcW w:w="1309" w:type="dxa"/>
          </w:tcPr>
          <w:p w:rsidR="00140BEE" w:rsidRPr="007C60A6" w:rsidRDefault="00140BEE" w:rsidP="00943690">
            <w:pPr>
              <w:pStyle w:val="TableText"/>
              <w:tabs>
                <w:tab w:val="left" w:pos="85"/>
              </w:tabs>
              <w:jc w:val="center"/>
              <w:rPr>
                <w:szCs w:val="24"/>
              </w:rPr>
            </w:pPr>
            <w:r w:rsidRPr="007C60A6">
              <w:rPr>
                <w:rFonts w:cs="Arial"/>
                <w:szCs w:val="24"/>
              </w:rPr>
              <w:t>15.33</w:t>
            </w:r>
          </w:p>
        </w:tc>
      </w:tr>
      <w:tr w:rsidR="00140BEE" w:rsidRPr="007C60A6" w:rsidTr="00943690">
        <w:tblPrEx>
          <w:tblCellMar>
            <w:top w:w="0" w:type="dxa"/>
            <w:bottom w:w="0" w:type="dxa"/>
          </w:tblCellMar>
        </w:tblPrEx>
        <w:trPr>
          <w:cantSplit/>
          <w:jc w:val="center"/>
        </w:trPr>
        <w:tc>
          <w:tcPr>
            <w:tcW w:w="1002" w:type="dxa"/>
            <w:tcBorders>
              <w:right w:val="nil"/>
            </w:tcBorders>
          </w:tcPr>
          <w:p w:rsidR="00140BEE" w:rsidRPr="007C60A6" w:rsidRDefault="00140BEE" w:rsidP="00943690">
            <w:pPr>
              <w:pStyle w:val="TableText"/>
              <w:tabs>
                <w:tab w:val="left" w:pos="85"/>
              </w:tabs>
              <w:jc w:val="center"/>
            </w:pPr>
            <w:r w:rsidRPr="007C60A6">
              <w:t>40</w:t>
            </w:r>
          </w:p>
        </w:tc>
        <w:tc>
          <w:tcPr>
            <w:tcW w:w="1130" w:type="dxa"/>
            <w:tcBorders>
              <w:right w:val="nil"/>
            </w:tcBorders>
          </w:tcPr>
          <w:p w:rsidR="00140BEE" w:rsidRPr="007C60A6" w:rsidRDefault="00140BEE" w:rsidP="00943690">
            <w:pPr>
              <w:pStyle w:val="TableText"/>
              <w:tabs>
                <w:tab w:val="left" w:pos="175"/>
              </w:tabs>
              <w:jc w:val="center"/>
              <w:rPr>
                <w:szCs w:val="24"/>
              </w:rPr>
            </w:pPr>
            <w:r w:rsidRPr="007C60A6">
              <w:rPr>
                <w:rFonts w:cs="Arial"/>
                <w:szCs w:val="24"/>
              </w:rPr>
              <w:t>.12</w:t>
            </w:r>
          </w:p>
        </w:tc>
        <w:tc>
          <w:tcPr>
            <w:tcW w:w="1318" w:type="dxa"/>
            <w:tcBorders>
              <w:right w:val="nil"/>
            </w:tcBorders>
          </w:tcPr>
          <w:p w:rsidR="00140BEE" w:rsidRPr="007C60A6" w:rsidRDefault="00140BEE" w:rsidP="00943690">
            <w:pPr>
              <w:pStyle w:val="TableText"/>
              <w:tabs>
                <w:tab w:val="left" w:pos="175"/>
              </w:tabs>
              <w:jc w:val="center"/>
            </w:pPr>
            <w:r w:rsidRPr="007C60A6">
              <w:t>68</w:t>
            </w:r>
          </w:p>
        </w:tc>
        <w:tc>
          <w:tcPr>
            <w:tcW w:w="1152" w:type="dxa"/>
            <w:tcBorders>
              <w:right w:val="nil"/>
            </w:tcBorders>
          </w:tcPr>
          <w:p w:rsidR="00140BEE" w:rsidRPr="007C60A6" w:rsidRDefault="00140BEE" w:rsidP="00943690">
            <w:pPr>
              <w:pStyle w:val="TableText"/>
              <w:tabs>
                <w:tab w:val="right" w:pos="707"/>
              </w:tabs>
              <w:jc w:val="center"/>
              <w:rPr>
                <w:szCs w:val="24"/>
              </w:rPr>
            </w:pPr>
            <w:r w:rsidRPr="007C60A6">
              <w:rPr>
                <w:rFonts w:cs="Arial"/>
                <w:szCs w:val="24"/>
              </w:rPr>
              <w:t>1.26</w:t>
            </w:r>
          </w:p>
        </w:tc>
        <w:tc>
          <w:tcPr>
            <w:tcW w:w="1171" w:type="dxa"/>
            <w:tcBorders>
              <w:right w:val="nil"/>
            </w:tcBorders>
          </w:tcPr>
          <w:p w:rsidR="00140BEE" w:rsidRPr="007C60A6" w:rsidRDefault="00140BEE" w:rsidP="00943690">
            <w:pPr>
              <w:pStyle w:val="TableText"/>
              <w:tabs>
                <w:tab w:val="left" w:pos="122"/>
              </w:tabs>
              <w:jc w:val="center"/>
            </w:pPr>
            <w:r w:rsidRPr="007C60A6">
              <w:t>96</w:t>
            </w:r>
          </w:p>
        </w:tc>
        <w:tc>
          <w:tcPr>
            <w:tcW w:w="1309" w:type="dxa"/>
          </w:tcPr>
          <w:p w:rsidR="00140BEE" w:rsidRPr="007C60A6" w:rsidRDefault="00140BEE" w:rsidP="00943690">
            <w:pPr>
              <w:pStyle w:val="TableText"/>
              <w:tabs>
                <w:tab w:val="left" w:pos="85"/>
              </w:tabs>
              <w:jc w:val="center"/>
              <w:rPr>
                <w:szCs w:val="24"/>
              </w:rPr>
            </w:pPr>
            <w:r w:rsidRPr="007C60A6">
              <w:rPr>
                <w:rFonts w:cs="Arial"/>
                <w:szCs w:val="24"/>
              </w:rPr>
              <w:t>16.85</w:t>
            </w:r>
          </w:p>
        </w:tc>
      </w:tr>
      <w:tr w:rsidR="00140BEE" w:rsidRPr="007C60A6" w:rsidTr="00943690">
        <w:tblPrEx>
          <w:tblCellMar>
            <w:top w:w="0" w:type="dxa"/>
            <w:bottom w:w="0" w:type="dxa"/>
          </w:tblCellMar>
        </w:tblPrEx>
        <w:trPr>
          <w:cantSplit/>
          <w:jc w:val="center"/>
        </w:trPr>
        <w:tc>
          <w:tcPr>
            <w:tcW w:w="1002" w:type="dxa"/>
            <w:tcBorders>
              <w:right w:val="nil"/>
            </w:tcBorders>
          </w:tcPr>
          <w:p w:rsidR="00140BEE" w:rsidRPr="007C60A6" w:rsidRDefault="00140BEE" w:rsidP="00943690">
            <w:pPr>
              <w:pStyle w:val="TableText"/>
              <w:tabs>
                <w:tab w:val="left" w:pos="85"/>
              </w:tabs>
              <w:jc w:val="center"/>
            </w:pPr>
            <w:r w:rsidRPr="007C60A6">
              <w:t>41</w:t>
            </w:r>
          </w:p>
        </w:tc>
        <w:tc>
          <w:tcPr>
            <w:tcW w:w="1130" w:type="dxa"/>
            <w:tcBorders>
              <w:right w:val="nil"/>
            </w:tcBorders>
          </w:tcPr>
          <w:p w:rsidR="00140BEE" w:rsidRPr="007C60A6" w:rsidRDefault="00140BEE" w:rsidP="00943690">
            <w:pPr>
              <w:pStyle w:val="TableText"/>
              <w:tabs>
                <w:tab w:val="left" w:pos="175"/>
              </w:tabs>
              <w:jc w:val="center"/>
              <w:rPr>
                <w:szCs w:val="24"/>
              </w:rPr>
            </w:pPr>
            <w:r w:rsidRPr="007C60A6">
              <w:rPr>
                <w:rFonts w:cs="Arial"/>
                <w:szCs w:val="24"/>
              </w:rPr>
              <w:t>.13</w:t>
            </w:r>
          </w:p>
        </w:tc>
        <w:tc>
          <w:tcPr>
            <w:tcW w:w="1318" w:type="dxa"/>
            <w:tcBorders>
              <w:right w:val="nil"/>
            </w:tcBorders>
          </w:tcPr>
          <w:p w:rsidR="00140BEE" w:rsidRPr="007C60A6" w:rsidRDefault="00140BEE" w:rsidP="00943690">
            <w:pPr>
              <w:pStyle w:val="TableText"/>
              <w:tabs>
                <w:tab w:val="left" w:pos="175"/>
              </w:tabs>
              <w:jc w:val="center"/>
            </w:pPr>
            <w:r w:rsidRPr="007C60A6">
              <w:t>69</w:t>
            </w:r>
          </w:p>
        </w:tc>
        <w:tc>
          <w:tcPr>
            <w:tcW w:w="1152" w:type="dxa"/>
            <w:tcBorders>
              <w:right w:val="nil"/>
            </w:tcBorders>
          </w:tcPr>
          <w:p w:rsidR="00140BEE" w:rsidRPr="007C60A6" w:rsidRDefault="00140BEE" w:rsidP="00943690">
            <w:pPr>
              <w:pStyle w:val="TableText"/>
              <w:tabs>
                <w:tab w:val="right" w:pos="707"/>
              </w:tabs>
              <w:jc w:val="center"/>
              <w:rPr>
                <w:szCs w:val="24"/>
              </w:rPr>
            </w:pPr>
            <w:r w:rsidRPr="007C60A6">
              <w:rPr>
                <w:rFonts w:cs="Arial"/>
                <w:szCs w:val="24"/>
              </w:rPr>
              <w:t>1.54</w:t>
            </w:r>
          </w:p>
        </w:tc>
        <w:tc>
          <w:tcPr>
            <w:tcW w:w="1171" w:type="dxa"/>
            <w:tcBorders>
              <w:right w:val="nil"/>
            </w:tcBorders>
          </w:tcPr>
          <w:p w:rsidR="00140BEE" w:rsidRPr="007C60A6" w:rsidRDefault="00140BEE" w:rsidP="00943690">
            <w:pPr>
              <w:pStyle w:val="TableText"/>
              <w:tabs>
                <w:tab w:val="left" w:pos="122"/>
              </w:tabs>
              <w:jc w:val="center"/>
            </w:pPr>
            <w:r w:rsidRPr="007C60A6">
              <w:t>97</w:t>
            </w:r>
          </w:p>
        </w:tc>
        <w:tc>
          <w:tcPr>
            <w:tcW w:w="1309" w:type="dxa"/>
          </w:tcPr>
          <w:p w:rsidR="00140BEE" w:rsidRPr="007C60A6" w:rsidRDefault="00140BEE" w:rsidP="00943690">
            <w:pPr>
              <w:pStyle w:val="TableText"/>
              <w:tabs>
                <w:tab w:val="left" w:pos="85"/>
              </w:tabs>
              <w:jc w:val="center"/>
              <w:rPr>
                <w:szCs w:val="24"/>
              </w:rPr>
            </w:pPr>
            <w:r w:rsidRPr="007C60A6">
              <w:rPr>
                <w:rFonts w:cs="Arial"/>
                <w:szCs w:val="24"/>
              </w:rPr>
              <w:t>18.55</w:t>
            </w:r>
          </w:p>
        </w:tc>
      </w:tr>
      <w:tr w:rsidR="00140BEE" w:rsidRPr="007C60A6" w:rsidTr="00943690">
        <w:tblPrEx>
          <w:tblCellMar>
            <w:top w:w="0" w:type="dxa"/>
            <w:bottom w:w="0" w:type="dxa"/>
          </w:tblCellMar>
        </w:tblPrEx>
        <w:trPr>
          <w:cantSplit/>
          <w:jc w:val="center"/>
        </w:trPr>
        <w:tc>
          <w:tcPr>
            <w:tcW w:w="1002" w:type="dxa"/>
            <w:tcBorders>
              <w:right w:val="nil"/>
            </w:tcBorders>
          </w:tcPr>
          <w:p w:rsidR="00140BEE" w:rsidRPr="007C60A6" w:rsidRDefault="00140BEE" w:rsidP="00943690">
            <w:pPr>
              <w:pStyle w:val="TableText"/>
              <w:tabs>
                <w:tab w:val="left" w:pos="85"/>
              </w:tabs>
              <w:jc w:val="center"/>
            </w:pPr>
            <w:r w:rsidRPr="007C60A6">
              <w:t>42</w:t>
            </w:r>
          </w:p>
        </w:tc>
        <w:tc>
          <w:tcPr>
            <w:tcW w:w="1130" w:type="dxa"/>
            <w:tcBorders>
              <w:right w:val="nil"/>
            </w:tcBorders>
          </w:tcPr>
          <w:p w:rsidR="00140BEE" w:rsidRPr="007C60A6" w:rsidRDefault="00140BEE" w:rsidP="00943690">
            <w:pPr>
              <w:pStyle w:val="TableText"/>
              <w:tabs>
                <w:tab w:val="left" w:pos="175"/>
              </w:tabs>
              <w:jc w:val="center"/>
              <w:rPr>
                <w:szCs w:val="24"/>
              </w:rPr>
            </w:pPr>
            <w:r w:rsidRPr="007C60A6">
              <w:rPr>
                <w:rFonts w:cs="Arial"/>
                <w:szCs w:val="24"/>
              </w:rPr>
              <w:t>.14</w:t>
            </w:r>
          </w:p>
        </w:tc>
        <w:tc>
          <w:tcPr>
            <w:tcW w:w="1318" w:type="dxa"/>
            <w:tcBorders>
              <w:right w:val="nil"/>
            </w:tcBorders>
          </w:tcPr>
          <w:p w:rsidR="00140BEE" w:rsidRPr="007C60A6" w:rsidRDefault="00140BEE" w:rsidP="00943690">
            <w:pPr>
              <w:pStyle w:val="TableText"/>
              <w:tabs>
                <w:tab w:val="left" w:pos="175"/>
              </w:tabs>
              <w:jc w:val="center"/>
            </w:pPr>
            <w:r w:rsidRPr="007C60A6">
              <w:t>70</w:t>
            </w:r>
          </w:p>
        </w:tc>
        <w:tc>
          <w:tcPr>
            <w:tcW w:w="1152" w:type="dxa"/>
            <w:tcBorders>
              <w:right w:val="nil"/>
            </w:tcBorders>
          </w:tcPr>
          <w:p w:rsidR="00140BEE" w:rsidRPr="007C60A6" w:rsidRDefault="00140BEE" w:rsidP="00943690">
            <w:pPr>
              <w:pStyle w:val="TableText"/>
              <w:tabs>
                <w:tab w:val="right" w:pos="707"/>
              </w:tabs>
              <w:jc w:val="center"/>
              <w:rPr>
                <w:szCs w:val="24"/>
              </w:rPr>
            </w:pPr>
            <w:r w:rsidRPr="007C60A6">
              <w:rPr>
                <w:rFonts w:cs="Arial"/>
                <w:szCs w:val="24"/>
              </w:rPr>
              <w:t>1.72</w:t>
            </w:r>
          </w:p>
        </w:tc>
        <w:tc>
          <w:tcPr>
            <w:tcW w:w="1171" w:type="dxa"/>
            <w:tcBorders>
              <w:right w:val="nil"/>
            </w:tcBorders>
          </w:tcPr>
          <w:p w:rsidR="00140BEE" w:rsidRPr="007C60A6" w:rsidRDefault="00140BEE" w:rsidP="00943690">
            <w:pPr>
              <w:pStyle w:val="TableText"/>
              <w:tabs>
                <w:tab w:val="left" w:pos="122"/>
              </w:tabs>
              <w:jc w:val="center"/>
            </w:pPr>
            <w:r w:rsidRPr="007C60A6">
              <w:t>98</w:t>
            </w:r>
          </w:p>
        </w:tc>
        <w:tc>
          <w:tcPr>
            <w:tcW w:w="1309" w:type="dxa"/>
          </w:tcPr>
          <w:p w:rsidR="00140BEE" w:rsidRPr="007C60A6" w:rsidRDefault="00140BEE" w:rsidP="00943690">
            <w:pPr>
              <w:pStyle w:val="TableText"/>
              <w:tabs>
                <w:tab w:val="left" w:pos="85"/>
              </w:tabs>
              <w:jc w:val="center"/>
              <w:rPr>
                <w:szCs w:val="24"/>
              </w:rPr>
            </w:pPr>
            <w:r w:rsidRPr="007C60A6">
              <w:rPr>
                <w:rFonts w:cs="Arial"/>
                <w:szCs w:val="24"/>
              </w:rPr>
              <w:t>43.87</w:t>
            </w:r>
          </w:p>
        </w:tc>
      </w:tr>
      <w:tr w:rsidR="00140BEE" w:rsidRPr="007C60A6" w:rsidTr="00943690">
        <w:tblPrEx>
          <w:tblCellMar>
            <w:top w:w="0" w:type="dxa"/>
            <w:bottom w:w="0" w:type="dxa"/>
          </w:tblCellMar>
        </w:tblPrEx>
        <w:trPr>
          <w:cantSplit/>
          <w:jc w:val="center"/>
        </w:trPr>
        <w:tc>
          <w:tcPr>
            <w:tcW w:w="1002" w:type="dxa"/>
            <w:tcBorders>
              <w:right w:val="nil"/>
            </w:tcBorders>
          </w:tcPr>
          <w:p w:rsidR="00140BEE" w:rsidRPr="007C60A6" w:rsidRDefault="00140BEE" w:rsidP="00943690">
            <w:pPr>
              <w:pStyle w:val="TableText"/>
              <w:tabs>
                <w:tab w:val="left" w:pos="85"/>
              </w:tabs>
              <w:jc w:val="center"/>
            </w:pPr>
            <w:r w:rsidRPr="007C60A6">
              <w:t>43</w:t>
            </w:r>
          </w:p>
        </w:tc>
        <w:tc>
          <w:tcPr>
            <w:tcW w:w="1130" w:type="dxa"/>
            <w:tcBorders>
              <w:right w:val="nil"/>
            </w:tcBorders>
          </w:tcPr>
          <w:p w:rsidR="00140BEE" w:rsidRPr="007C60A6" w:rsidRDefault="00140BEE" w:rsidP="00943690">
            <w:pPr>
              <w:pStyle w:val="TableText"/>
              <w:tabs>
                <w:tab w:val="left" w:pos="175"/>
              </w:tabs>
              <w:jc w:val="center"/>
              <w:rPr>
                <w:szCs w:val="24"/>
              </w:rPr>
            </w:pPr>
            <w:r w:rsidRPr="007C60A6">
              <w:rPr>
                <w:rFonts w:cs="Arial"/>
                <w:szCs w:val="24"/>
              </w:rPr>
              <w:t>.16</w:t>
            </w:r>
          </w:p>
        </w:tc>
        <w:tc>
          <w:tcPr>
            <w:tcW w:w="1318" w:type="dxa"/>
            <w:tcBorders>
              <w:right w:val="nil"/>
            </w:tcBorders>
          </w:tcPr>
          <w:p w:rsidR="00140BEE" w:rsidRPr="007C60A6" w:rsidRDefault="00140BEE" w:rsidP="00943690">
            <w:pPr>
              <w:pStyle w:val="TableText"/>
              <w:tabs>
                <w:tab w:val="left" w:pos="175"/>
              </w:tabs>
              <w:jc w:val="center"/>
            </w:pPr>
            <w:r w:rsidRPr="007C60A6">
              <w:t>71</w:t>
            </w:r>
          </w:p>
        </w:tc>
        <w:tc>
          <w:tcPr>
            <w:tcW w:w="1152" w:type="dxa"/>
            <w:tcBorders>
              <w:right w:val="nil"/>
            </w:tcBorders>
          </w:tcPr>
          <w:p w:rsidR="00140BEE" w:rsidRPr="007C60A6" w:rsidRDefault="00140BEE" w:rsidP="00943690">
            <w:pPr>
              <w:pStyle w:val="TableText"/>
              <w:tabs>
                <w:tab w:val="right" w:pos="725"/>
              </w:tabs>
              <w:jc w:val="center"/>
              <w:rPr>
                <w:szCs w:val="24"/>
              </w:rPr>
            </w:pPr>
            <w:r w:rsidRPr="007C60A6">
              <w:rPr>
                <w:rFonts w:cs="Arial"/>
                <w:szCs w:val="24"/>
              </w:rPr>
              <w:t>1.96</w:t>
            </w:r>
          </w:p>
        </w:tc>
        <w:tc>
          <w:tcPr>
            <w:tcW w:w="1171" w:type="dxa"/>
            <w:tcBorders>
              <w:right w:val="nil"/>
            </w:tcBorders>
          </w:tcPr>
          <w:p w:rsidR="00140BEE" w:rsidRPr="007C60A6" w:rsidRDefault="00140BEE" w:rsidP="00943690">
            <w:pPr>
              <w:pStyle w:val="TableText"/>
              <w:tabs>
                <w:tab w:val="left" w:pos="122"/>
              </w:tabs>
              <w:jc w:val="center"/>
            </w:pPr>
            <w:r w:rsidRPr="007C60A6">
              <w:t>99</w:t>
            </w:r>
          </w:p>
        </w:tc>
        <w:tc>
          <w:tcPr>
            <w:tcW w:w="1309" w:type="dxa"/>
          </w:tcPr>
          <w:p w:rsidR="00140BEE" w:rsidRPr="007C60A6" w:rsidRDefault="00140BEE" w:rsidP="00943690">
            <w:pPr>
              <w:pStyle w:val="TableText"/>
              <w:tabs>
                <w:tab w:val="left" w:pos="85"/>
              </w:tabs>
              <w:jc w:val="center"/>
              <w:rPr>
                <w:szCs w:val="24"/>
              </w:rPr>
            </w:pPr>
            <w:r w:rsidRPr="007C60A6">
              <w:rPr>
                <w:rFonts w:cs="Arial"/>
                <w:szCs w:val="24"/>
              </w:rPr>
              <w:t>69.94</w:t>
            </w:r>
          </w:p>
        </w:tc>
      </w:tr>
      <w:tr w:rsidR="00140BEE" w:rsidRPr="007C60A6" w:rsidTr="00943690">
        <w:tblPrEx>
          <w:tblCellMar>
            <w:top w:w="0" w:type="dxa"/>
            <w:bottom w:w="0" w:type="dxa"/>
          </w:tblCellMar>
        </w:tblPrEx>
        <w:trPr>
          <w:cantSplit/>
          <w:jc w:val="center"/>
        </w:trPr>
        <w:tc>
          <w:tcPr>
            <w:tcW w:w="1002" w:type="dxa"/>
            <w:tcBorders>
              <w:right w:val="nil"/>
            </w:tcBorders>
          </w:tcPr>
          <w:p w:rsidR="00140BEE" w:rsidRPr="007C60A6" w:rsidRDefault="00140BEE" w:rsidP="00943690">
            <w:pPr>
              <w:pStyle w:val="TableText"/>
              <w:tabs>
                <w:tab w:val="left" w:pos="85"/>
              </w:tabs>
              <w:jc w:val="center"/>
            </w:pPr>
            <w:r w:rsidRPr="007C60A6">
              <w:t>44</w:t>
            </w:r>
          </w:p>
        </w:tc>
        <w:tc>
          <w:tcPr>
            <w:tcW w:w="1130" w:type="dxa"/>
            <w:tcBorders>
              <w:right w:val="nil"/>
            </w:tcBorders>
          </w:tcPr>
          <w:p w:rsidR="00140BEE" w:rsidRPr="007C60A6" w:rsidRDefault="00140BEE" w:rsidP="00943690">
            <w:pPr>
              <w:pStyle w:val="TableText"/>
              <w:tabs>
                <w:tab w:val="left" w:pos="175"/>
              </w:tabs>
              <w:jc w:val="center"/>
              <w:rPr>
                <w:szCs w:val="24"/>
              </w:rPr>
            </w:pPr>
            <w:r w:rsidRPr="007C60A6">
              <w:rPr>
                <w:rFonts w:cs="Arial"/>
                <w:szCs w:val="24"/>
              </w:rPr>
              <w:t>.18</w:t>
            </w:r>
          </w:p>
        </w:tc>
        <w:tc>
          <w:tcPr>
            <w:tcW w:w="1318" w:type="dxa"/>
            <w:tcBorders>
              <w:right w:val="nil"/>
            </w:tcBorders>
          </w:tcPr>
          <w:p w:rsidR="00140BEE" w:rsidRPr="007C60A6" w:rsidRDefault="00140BEE" w:rsidP="00943690">
            <w:pPr>
              <w:pStyle w:val="TableText"/>
              <w:tabs>
                <w:tab w:val="left" w:pos="175"/>
              </w:tabs>
              <w:jc w:val="center"/>
            </w:pPr>
            <w:r w:rsidRPr="007C60A6">
              <w:t>72</w:t>
            </w:r>
          </w:p>
        </w:tc>
        <w:tc>
          <w:tcPr>
            <w:tcW w:w="1152" w:type="dxa"/>
            <w:tcBorders>
              <w:right w:val="nil"/>
            </w:tcBorders>
          </w:tcPr>
          <w:p w:rsidR="00140BEE" w:rsidRPr="007C60A6" w:rsidRDefault="00140BEE" w:rsidP="00943690">
            <w:pPr>
              <w:pStyle w:val="TableText"/>
              <w:tabs>
                <w:tab w:val="right" w:pos="725"/>
              </w:tabs>
              <w:jc w:val="center"/>
              <w:rPr>
                <w:szCs w:val="24"/>
              </w:rPr>
            </w:pPr>
            <w:r w:rsidRPr="007C60A6">
              <w:rPr>
                <w:rFonts w:cs="Arial"/>
                <w:szCs w:val="24"/>
              </w:rPr>
              <w:t>2.20</w:t>
            </w:r>
          </w:p>
        </w:tc>
        <w:tc>
          <w:tcPr>
            <w:tcW w:w="1171" w:type="dxa"/>
            <w:tcBorders>
              <w:right w:val="nil"/>
            </w:tcBorders>
          </w:tcPr>
          <w:p w:rsidR="00140BEE" w:rsidRPr="007C60A6" w:rsidRDefault="00140BEE" w:rsidP="00943690">
            <w:pPr>
              <w:pStyle w:val="TableText"/>
              <w:tabs>
                <w:tab w:val="left" w:pos="122"/>
              </w:tabs>
              <w:jc w:val="center"/>
            </w:pPr>
            <w:r w:rsidRPr="007C60A6">
              <w:t>100</w:t>
            </w:r>
          </w:p>
        </w:tc>
        <w:tc>
          <w:tcPr>
            <w:tcW w:w="1309" w:type="dxa"/>
          </w:tcPr>
          <w:p w:rsidR="00140BEE" w:rsidRPr="007C60A6" w:rsidRDefault="00140BEE" w:rsidP="00943690">
            <w:pPr>
              <w:pStyle w:val="TableText"/>
              <w:tabs>
                <w:tab w:val="left" w:pos="85"/>
              </w:tabs>
              <w:jc w:val="center"/>
              <w:rPr>
                <w:szCs w:val="24"/>
              </w:rPr>
            </w:pPr>
            <w:r w:rsidRPr="007C60A6">
              <w:rPr>
                <w:rFonts w:cs="Arial"/>
                <w:szCs w:val="24"/>
              </w:rPr>
              <w:t>8</w:t>
            </w:r>
            <w:r>
              <w:rPr>
                <w:rFonts w:cs="Arial"/>
                <w:szCs w:val="24"/>
              </w:rPr>
              <w:t>3</w:t>
            </w:r>
            <w:r w:rsidRPr="007C60A6">
              <w:rPr>
                <w:rFonts w:cs="Arial"/>
                <w:szCs w:val="24"/>
              </w:rPr>
              <w:t>.</w:t>
            </w:r>
            <w:r>
              <w:rPr>
                <w:rFonts w:cs="Arial"/>
                <w:szCs w:val="24"/>
              </w:rPr>
              <w:t>33</w:t>
            </w:r>
          </w:p>
        </w:tc>
      </w:tr>
    </w:tbl>
    <w:p w:rsidR="00140BEE" w:rsidRPr="007C60A6" w:rsidRDefault="00140BEE" w:rsidP="00140BEE">
      <w:pPr>
        <w:pStyle w:val="BodySingle0"/>
        <w:jc w:val="center"/>
      </w:pPr>
    </w:p>
    <w:p w:rsidR="00140BEE" w:rsidRPr="007C60A6" w:rsidRDefault="00140BEE" w:rsidP="00140BEE">
      <w:pPr>
        <w:pStyle w:val="BodySingle0"/>
        <w:jc w:val="center"/>
      </w:pPr>
    </w:p>
    <w:p w:rsidR="00140BEE" w:rsidRPr="007C60A6" w:rsidRDefault="00140BEE" w:rsidP="00140BEE">
      <w:pPr>
        <w:pStyle w:val="BodySingle0"/>
      </w:pPr>
      <w:r w:rsidRPr="007C60A6">
        <w:cr/>
      </w:r>
    </w:p>
    <w:p w:rsidR="00140BEE" w:rsidRPr="007C60A6" w:rsidRDefault="00140BEE" w:rsidP="00140BEE">
      <w:pPr>
        <w:pStyle w:val="BodySingle0"/>
        <w:tabs>
          <w:tab w:val="center" w:pos="7560"/>
        </w:tabs>
        <w:jc w:val="center"/>
        <w:rPr>
          <w:noProof w:val="0"/>
        </w:rPr>
      </w:pPr>
      <w:r w:rsidRPr="007C60A6">
        <w:t>F-3</w:t>
      </w:r>
      <w:r w:rsidRPr="007C60A6">
        <w:br w:type="page"/>
      </w:r>
      <w:r w:rsidRPr="007C60A6">
        <w:rPr>
          <w:noProof w:val="0"/>
        </w:rPr>
        <w:lastRenderedPageBreak/>
        <w:t>EXHIBIT F</w:t>
      </w:r>
    </w:p>
    <w:p w:rsidR="00140BEE" w:rsidRPr="007C60A6" w:rsidRDefault="00140BEE" w:rsidP="00140BEE">
      <w:pPr>
        <w:pStyle w:val="BodySingle0"/>
        <w:tabs>
          <w:tab w:val="center" w:pos="7560"/>
        </w:tabs>
        <w:jc w:val="center"/>
        <w:rPr>
          <w:noProof w:val="0"/>
        </w:rPr>
      </w:pPr>
    </w:p>
    <w:p w:rsidR="00140BEE" w:rsidRPr="007C60A6" w:rsidRDefault="00140BEE" w:rsidP="00140BEE">
      <w:pPr>
        <w:pStyle w:val="BodySingle0"/>
        <w:tabs>
          <w:tab w:val="center" w:pos="7560"/>
        </w:tabs>
        <w:jc w:val="center"/>
        <w:rPr>
          <w:noProof w:val="0"/>
        </w:rPr>
      </w:pPr>
      <w:r w:rsidRPr="007C60A6">
        <w:rPr>
          <w:noProof w:val="0"/>
        </w:rPr>
        <w:t>STOP-LOSS PROVISION (cont'd)</w:t>
      </w:r>
    </w:p>
    <w:p w:rsidR="00140BEE" w:rsidRPr="007C60A6" w:rsidRDefault="00140BEE" w:rsidP="00140BEE">
      <w:pPr>
        <w:pStyle w:val="BodySingle0"/>
        <w:tabs>
          <w:tab w:val="center" w:pos="7560"/>
        </w:tabs>
        <w:jc w:val="center"/>
        <w:rPr>
          <w:noProof w:val="0"/>
        </w:rPr>
      </w:pPr>
    </w:p>
    <w:p w:rsidR="00140BEE" w:rsidRPr="007C60A6" w:rsidRDefault="00140BEE" w:rsidP="00140BEE">
      <w:pPr>
        <w:pStyle w:val="BodySingle0"/>
        <w:tabs>
          <w:tab w:val="center" w:pos="7560"/>
        </w:tabs>
        <w:jc w:val="center"/>
        <w:rPr>
          <w:noProof w:val="0"/>
        </w:rPr>
      </w:pPr>
      <w:r w:rsidRPr="007C60A6">
        <w:rPr>
          <w:noProof w:val="0"/>
        </w:rPr>
        <w:t>SCHEDULE OF MONTHLY STOP-LOSS RATES PER $1,000 OF INSURANCE</w:t>
      </w:r>
    </w:p>
    <w:p w:rsidR="00140BEE" w:rsidRPr="007C60A6" w:rsidRDefault="00140BEE" w:rsidP="00140BEE">
      <w:pPr>
        <w:pStyle w:val="BodySingle0"/>
        <w:tabs>
          <w:tab w:val="center" w:pos="7560"/>
        </w:tabs>
        <w:jc w:val="center"/>
        <w:rPr>
          <w:noProof w:val="0"/>
        </w:rPr>
      </w:pPr>
    </w:p>
    <w:p w:rsidR="00140BEE" w:rsidRPr="007C60A6" w:rsidRDefault="00140BEE" w:rsidP="00140BEE">
      <w:pPr>
        <w:pStyle w:val="BodySingle0"/>
        <w:tabs>
          <w:tab w:val="center" w:pos="7560"/>
        </w:tabs>
        <w:jc w:val="center"/>
        <w:rPr>
          <w:noProof w:val="0"/>
        </w:rPr>
      </w:pPr>
      <w:r w:rsidRPr="007C60A6">
        <w:rPr>
          <w:noProof w:val="0"/>
        </w:rPr>
        <w:t>(Rates for Insurance of a Greater or Lesser Amount will be Proportionate)</w:t>
      </w:r>
    </w:p>
    <w:p w:rsidR="00140BEE" w:rsidRPr="007C60A6" w:rsidRDefault="00140BEE" w:rsidP="00140BEE">
      <w:pPr>
        <w:pStyle w:val="BodySingle0"/>
        <w:tabs>
          <w:tab w:val="center" w:pos="7560"/>
        </w:tabs>
        <w:jc w:val="center"/>
        <w:rPr>
          <w:noProof w:val="0"/>
        </w:rPr>
      </w:pPr>
    </w:p>
    <w:p w:rsidR="00140BEE" w:rsidRPr="007C60A6" w:rsidRDefault="00140BEE" w:rsidP="00140BEE">
      <w:pPr>
        <w:pStyle w:val="BodySingle0"/>
        <w:tabs>
          <w:tab w:val="center" w:pos="7560"/>
        </w:tabs>
        <w:jc w:val="center"/>
        <w:rPr>
          <w:noProof w:val="0"/>
          <w:u w:val="single"/>
        </w:rPr>
      </w:pPr>
      <w:r w:rsidRPr="007C60A6">
        <w:rPr>
          <w:noProof w:val="0"/>
          <w:u w:val="single"/>
        </w:rPr>
        <w:t>LOCAL GOVERNMENT EMPLOYEE PLAN</w:t>
      </w:r>
    </w:p>
    <w:p w:rsidR="00140BEE" w:rsidRPr="007C60A6" w:rsidRDefault="00140BEE" w:rsidP="00140BEE">
      <w:pPr>
        <w:pStyle w:val="BodySingle0"/>
        <w:tabs>
          <w:tab w:val="center" w:pos="7560"/>
        </w:tabs>
        <w:jc w:val="center"/>
        <w:rPr>
          <w:noProof w:val="0"/>
        </w:rPr>
      </w:pPr>
    </w:p>
    <w:p w:rsidR="00140BEE" w:rsidRPr="007C60A6" w:rsidRDefault="00140BEE" w:rsidP="00140BEE">
      <w:pPr>
        <w:pStyle w:val="BodySingle0"/>
        <w:tabs>
          <w:tab w:val="center" w:pos="7560"/>
        </w:tabs>
        <w:jc w:val="center"/>
        <w:rPr>
          <w:noProof w:val="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26"/>
        <w:gridCol w:w="1224"/>
        <w:gridCol w:w="1226"/>
        <w:gridCol w:w="1224"/>
        <w:gridCol w:w="1226"/>
        <w:gridCol w:w="1224"/>
      </w:tblGrid>
      <w:tr w:rsidR="00140BEE" w:rsidRPr="007C60A6" w:rsidTr="00943690">
        <w:tblPrEx>
          <w:tblCellMar>
            <w:top w:w="0" w:type="dxa"/>
            <w:bottom w:w="0" w:type="dxa"/>
          </w:tblCellMar>
        </w:tblPrEx>
        <w:trPr>
          <w:jc w:val="center"/>
        </w:trPr>
        <w:tc>
          <w:tcPr>
            <w:tcW w:w="1226" w:type="dxa"/>
          </w:tcPr>
          <w:p w:rsidR="00140BEE" w:rsidRPr="007C60A6" w:rsidRDefault="00140BEE" w:rsidP="00943690">
            <w:pPr>
              <w:pStyle w:val="BodySingle0"/>
              <w:tabs>
                <w:tab w:val="center" w:pos="7560"/>
              </w:tabs>
              <w:jc w:val="center"/>
              <w:rPr>
                <w:noProof w:val="0"/>
              </w:rPr>
            </w:pPr>
            <w:r w:rsidRPr="007C60A6">
              <w:rPr>
                <w:noProof w:val="0"/>
              </w:rPr>
              <w:t>Attained</w:t>
            </w:r>
          </w:p>
          <w:p w:rsidR="00140BEE" w:rsidRPr="007C60A6" w:rsidRDefault="00140BEE" w:rsidP="00943690">
            <w:pPr>
              <w:pStyle w:val="BodySingle0"/>
              <w:tabs>
                <w:tab w:val="center" w:pos="7560"/>
              </w:tabs>
              <w:jc w:val="center"/>
              <w:rPr>
                <w:noProof w:val="0"/>
              </w:rPr>
            </w:pPr>
            <w:r w:rsidRPr="007C60A6">
              <w:rPr>
                <w:noProof w:val="0"/>
                <w:u w:val="single"/>
              </w:rPr>
              <w:t>   Age   </w:t>
            </w:r>
          </w:p>
        </w:tc>
        <w:tc>
          <w:tcPr>
            <w:tcW w:w="1224" w:type="dxa"/>
          </w:tcPr>
          <w:p w:rsidR="00140BEE" w:rsidRPr="007C60A6" w:rsidRDefault="00140BEE" w:rsidP="00943690">
            <w:pPr>
              <w:pStyle w:val="BodySingle0"/>
              <w:tabs>
                <w:tab w:val="decimal" w:pos="403"/>
                <w:tab w:val="center" w:pos="7560"/>
              </w:tabs>
              <w:jc w:val="center"/>
              <w:rPr>
                <w:noProof w:val="0"/>
              </w:rPr>
            </w:pPr>
          </w:p>
          <w:p w:rsidR="00140BEE" w:rsidRPr="007C60A6" w:rsidRDefault="00140BEE" w:rsidP="00943690">
            <w:pPr>
              <w:pStyle w:val="BodySingle0"/>
              <w:tabs>
                <w:tab w:val="decimal" w:pos="403"/>
                <w:tab w:val="center" w:pos="7560"/>
              </w:tabs>
              <w:jc w:val="center"/>
              <w:rPr>
                <w:noProof w:val="0"/>
                <w:u w:val="single"/>
              </w:rPr>
            </w:pPr>
            <w:r w:rsidRPr="007C60A6">
              <w:rPr>
                <w:noProof w:val="0"/>
                <w:u w:val="single"/>
              </w:rPr>
              <w:t>Rate</w:t>
            </w:r>
          </w:p>
        </w:tc>
        <w:tc>
          <w:tcPr>
            <w:tcW w:w="1226" w:type="dxa"/>
          </w:tcPr>
          <w:p w:rsidR="00140BEE" w:rsidRPr="007C60A6" w:rsidRDefault="00140BEE" w:rsidP="00943690">
            <w:pPr>
              <w:pStyle w:val="BodySingle0"/>
              <w:tabs>
                <w:tab w:val="center" w:pos="7560"/>
              </w:tabs>
              <w:jc w:val="center"/>
              <w:rPr>
                <w:noProof w:val="0"/>
              </w:rPr>
            </w:pPr>
            <w:r w:rsidRPr="007C60A6">
              <w:rPr>
                <w:noProof w:val="0"/>
              </w:rPr>
              <w:t>Attained</w:t>
            </w:r>
          </w:p>
          <w:p w:rsidR="00140BEE" w:rsidRPr="007C60A6" w:rsidRDefault="00140BEE" w:rsidP="00943690">
            <w:pPr>
              <w:pStyle w:val="BodySingle0"/>
              <w:tabs>
                <w:tab w:val="center" w:pos="7560"/>
              </w:tabs>
              <w:jc w:val="center"/>
              <w:rPr>
                <w:noProof w:val="0"/>
              </w:rPr>
            </w:pPr>
            <w:r w:rsidRPr="007C60A6">
              <w:rPr>
                <w:noProof w:val="0"/>
                <w:u w:val="single"/>
              </w:rPr>
              <w:t>   Age   </w:t>
            </w:r>
          </w:p>
        </w:tc>
        <w:tc>
          <w:tcPr>
            <w:tcW w:w="1224" w:type="dxa"/>
          </w:tcPr>
          <w:p w:rsidR="00140BEE" w:rsidRPr="007C60A6" w:rsidRDefault="00140BEE" w:rsidP="00943690">
            <w:pPr>
              <w:pStyle w:val="BodySingle0"/>
              <w:tabs>
                <w:tab w:val="decimal" w:pos="446"/>
                <w:tab w:val="center" w:pos="7560"/>
              </w:tabs>
              <w:rPr>
                <w:noProof w:val="0"/>
              </w:rPr>
            </w:pPr>
          </w:p>
          <w:p w:rsidR="00140BEE" w:rsidRPr="007C60A6" w:rsidRDefault="00140BEE" w:rsidP="00943690">
            <w:pPr>
              <w:pStyle w:val="BodySingle0"/>
              <w:tabs>
                <w:tab w:val="decimal" w:pos="446"/>
                <w:tab w:val="center" w:pos="7560"/>
              </w:tabs>
              <w:jc w:val="center"/>
              <w:rPr>
                <w:noProof w:val="0"/>
                <w:u w:val="single"/>
              </w:rPr>
            </w:pPr>
            <w:r w:rsidRPr="007C60A6">
              <w:rPr>
                <w:noProof w:val="0"/>
                <w:u w:val="single"/>
              </w:rPr>
              <w:t>Rate</w:t>
            </w:r>
          </w:p>
        </w:tc>
        <w:tc>
          <w:tcPr>
            <w:tcW w:w="1226" w:type="dxa"/>
          </w:tcPr>
          <w:p w:rsidR="00140BEE" w:rsidRPr="007C60A6" w:rsidRDefault="00140BEE" w:rsidP="00943690">
            <w:pPr>
              <w:pStyle w:val="BodySingle0"/>
              <w:tabs>
                <w:tab w:val="center" w:pos="7560"/>
              </w:tabs>
              <w:jc w:val="center"/>
              <w:rPr>
                <w:noProof w:val="0"/>
              </w:rPr>
            </w:pPr>
            <w:r w:rsidRPr="007C60A6">
              <w:rPr>
                <w:noProof w:val="0"/>
              </w:rPr>
              <w:t>Attained</w:t>
            </w:r>
          </w:p>
          <w:p w:rsidR="00140BEE" w:rsidRPr="007C60A6" w:rsidRDefault="00140BEE" w:rsidP="00943690">
            <w:pPr>
              <w:pStyle w:val="BodySingle0"/>
              <w:tabs>
                <w:tab w:val="center" w:pos="7560"/>
              </w:tabs>
              <w:jc w:val="center"/>
              <w:rPr>
                <w:noProof w:val="0"/>
              </w:rPr>
            </w:pPr>
            <w:r w:rsidRPr="007C60A6">
              <w:rPr>
                <w:noProof w:val="0"/>
                <w:u w:val="single"/>
              </w:rPr>
              <w:t>   Age   </w:t>
            </w:r>
          </w:p>
        </w:tc>
        <w:tc>
          <w:tcPr>
            <w:tcW w:w="1224" w:type="dxa"/>
          </w:tcPr>
          <w:p w:rsidR="00140BEE" w:rsidRPr="007C60A6" w:rsidRDefault="00140BEE" w:rsidP="00943690">
            <w:pPr>
              <w:pStyle w:val="BodySingle0"/>
              <w:tabs>
                <w:tab w:val="decimal" w:pos="446"/>
                <w:tab w:val="center" w:pos="7560"/>
              </w:tabs>
              <w:jc w:val="center"/>
              <w:rPr>
                <w:noProof w:val="0"/>
              </w:rPr>
            </w:pPr>
          </w:p>
          <w:p w:rsidR="00140BEE" w:rsidRPr="007C60A6" w:rsidRDefault="00140BEE" w:rsidP="00943690">
            <w:pPr>
              <w:pStyle w:val="BodySingle0"/>
              <w:tabs>
                <w:tab w:val="decimal" w:pos="446"/>
                <w:tab w:val="center" w:pos="7560"/>
              </w:tabs>
              <w:jc w:val="center"/>
              <w:rPr>
                <w:noProof w:val="0"/>
                <w:u w:val="single"/>
              </w:rPr>
            </w:pPr>
            <w:r w:rsidRPr="007C60A6">
              <w:rPr>
                <w:noProof w:val="0"/>
                <w:u w:val="single"/>
              </w:rPr>
              <w:t>Rate</w:t>
            </w:r>
          </w:p>
        </w:tc>
      </w:tr>
      <w:tr w:rsidR="00140BEE" w:rsidRPr="007C60A6" w:rsidTr="00943690">
        <w:tblPrEx>
          <w:tblCellMar>
            <w:top w:w="0" w:type="dxa"/>
            <w:bottom w:w="0" w:type="dxa"/>
          </w:tblCellMar>
        </w:tblPrEx>
        <w:trPr>
          <w:trHeight w:val="280"/>
          <w:jc w:val="center"/>
        </w:trPr>
        <w:tc>
          <w:tcPr>
            <w:tcW w:w="1226" w:type="dxa"/>
            <w:vAlign w:val="center"/>
          </w:tcPr>
          <w:p w:rsidR="00140BEE" w:rsidRPr="007C60A6" w:rsidRDefault="00140BEE" w:rsidP="00943690">
            <w:pPr>
              <w:pStyle w:val="BodySingle0"/>
              <w:tabs>
                <w:tab w:val="center" w:pos="7560"/>
              </w:tabs>
              <w:jc w:val="center"/>
              <w:rPr>
                <w:noProof w:val="0"/>
              </w:rPr>
            </w:pPr>
            <w:r w:rsidRPr="007C60A6">
              <w:rPr>
                <w:noProof w:val="0"/>
              </w:rPr>
              <w:t>17</w:t>
            </w:r>
          </w:p>
        </w:tc>
        <w:tc>
          <w:tcPr>
            <w:tcW w:w="1224" w:type="dxa"/>
          </w:tcPr>
          <w:p w:rsidR="00140BEE" w:rsidRPr="007C60A6" w:rsidRDefault="00140BEE" w:rsidP="00943690">
            <w:pPr>
              <w:pStyle w:val="BodySingle0"/>
              <w:tabs>
                <w:tab w:val="decimal" w:pos="403"/>
                <w:tab w:val="center" w:pos="7560"/>
              </w:tabs>
              <w:jc w:val="center"/>
              <w:rPr>
                <w:noProof w:val="0"/>
                <w:szCs w:val="24"/>
              </w:rPr>
            </w:pPr>
            <w:r w:rsidRPr="007C60A6">
              <w:rPr>
                <w:rFonts w:cs="Arial"/>
                <w:szCs w:val="24"/>
              </w:rPr>
              <w:t>$ .06</w:t>
            </w:r>
          </w:p>
        </w:tc>
        <w:tc>
          <w:tcPr>
            <w:tcW w:w="1226" w:type="dxa"/>
            <w:vAlign w:val="center"/>
          </w:tcPr>
          <w:p w:rsidR="00140BEE" w:rsidRPr="007C60A6" w:rsidRDefault="00140BEE" w:rsidP="00943690">
            <w:pPr>
              <w:pStyle w:val="BodySingle0"/>
              <w:tabs>
                <w:tab w:val="center" w:pos="7560"/>
              </w:tabs>
              <w:jc w:val="center"/>
              <w:rPr>
                <w:noProof w:val="0"/>
              </w:rPr>
            </w:pPr>
            <w:r w:rsidRPr="007C60A6">
              <w:rPr>
                <w:noProof w:val="0"/>
              </w:rPr>
              <w:t>45</w:t>
            </w:r>
          </w:p>
        </w:tc>
        <w:tc>
          <w:tcPr>
            <w:tcW w:w="1224" w:type="dxa"/>
          </w:tcPr>
          <w:p w:rsidR="00140BEE" w:rsidRPr="007C60A6" w:rsidRDefault="00140BEE" w:rsidP="00943690">
            <w:pPr>
              <w:pStyle w:val="BodySingle0"/>
              <w:tabs>
                <w:tab w:val="decimal" w:pos="446"/>
                <w:tab w:val="center" w:pos="7560"/>
              </w:tabs>
              <w:jc w:val="center"/>
              <w:rPr>
                <w:noProof w:val="0"/>
                <w:szCs w:val="24"/>
              </w:rPr>
            </w:pPr>
            <w:r w:rsidRPr="007C60A6">
              <w:rPr>
                <w:rFonts w:cs="Arial"/>
                <w:szCs w:val="24"/>
              </w:rPr>
              <w:t>$ .13</w:t>
            </w:r>
          </w:p>
        </w:tc>
        <w:tc>
          <w:tcPr>
            <w:tcW w:w="1226" w:type="dxa"/>
            <w:vAlign w:val="center"/>
          </w:tcPr>
          <w:p w:rsidR="00140BEE" w:rsidRPr="007C60A6" w:rsidRDefault="00140BEE" w:rsidP="00943690">
            <w:pPr>
              <w:pStyle w:val="BodySingle0"/>
              <w:tabs>
                <w:tab w:val="center" w:pos="7560"/>
              </w:tabs>
              <w:jc w:val="center"/>
              <w:rPr>
                <w:noProof w:val="0"/>
              </w:rPr>
            </w:pPr>
            <w:r w:rsidRPr="007C60A6">
              <w:rPr>
                <w:noProof w:val="0"/>
              </w:rPr>
              <w:t>73</w:t>
            </w:r>
          </w:p>
        </w:tc>
        <w:tc>
          <w:tcPr>
            <w:tcW w:w="1224" w:type="dxa"/>
          </w:tcPr>
          <w:p w:rsidR="00140BEE" w:rsidRPr="007C60A6" w:rsidRDefault="00140BEE" w:rsidP="00943690">
            <w:pPr>
              <w:pStyle w:val="BodySingle0"/>
              <w:tabs>
                <w:tab w:val="decimal" w:pos="446"/>
                <w:tab w:val="center" w:pos="7560"/>
              </w:tabs>
              <w:jc w:val="center"/>
              <w:rPr>
                <w:noProof w:val="0"/>
                <w:szCs w:val="24"/>
              </w:rPr>
            </w:pPr>
            <w:r w:rsidRPr="007C60A6">
              <w:rPr>
                <w:rFonts w:cs="Arial"/>
                <w:szCs w:val="24"/>
              </w:rPr>
              <w:t>$2.52</w:t>
            </w:r>
          </w:p>
        </w:tc>
      </w:tr>
      <w:tr w:rsidR="00140BEE" w:rsidRPr="007C60A6" w:rsidTr="00943690">
        <w:tblPrEx>
          <w:tblCellMar>
            <w:top w:w="0" w:type="dxa"/>
            <w:bottom w:w="0" w:type="dxa"/>
          </w:tblCellMar>
        </w:tblPrEx>
        <w:trPr>
          <w:trHeight w:val="280"/>
          <w:jc w:val="center"/>
        </w:trPr>
        <w:tc>
          <w:tcPr>
            <w:tcW w:w="1226" w:type="dxa"/>
            <w:vAlign w:val="center"/>
          </w:tcPr>
          <w:p w:rsidR="00140BEE" w:rsidRPr="007C60A6" w:rsidRDefault="00140BEE" w:rsidP="00943690">
            <w:pPr>
              <w:pStyle w:val="BodySingle0"/>
              <w:tabs>
                <w:tab w:val="center" w:pos="7560"/>
              </w:tabs>
              <w:jc w:val="center"/>
              <w:rPr>
                <w:noProof w:val="0"/>
              </w:rPr>
            </w:pPr>
            <w:r w:rsidRPr="007C60A6">
              <w:rPr>
                <w:noProof w:val="0"/>
              </w:rPr>
              <w:t>18</w:t>
            </w:r>
          </w:p>
        </w:tc>
        <w:tc>
          <w:tcPr>
            <w:tcW w:w="1224" w:type="dxa"/>
          </w:tcPr>
          <w:p w:rsidR="00140BEE" w:rsidRPr="007C60A6" w:rsidRDefault="00140BEE" w:rsidP="00943690">
            <w:pPr>
              <w:pStyle w:val="BodySingle0"/>
              <w:tabs>
                <w:tab w:val="decimal" w:pos="403"/>
                <w:tab w:val="center" w:pos="7560"/>
              </w:tabs>
              <w:jc w:val="center"/>
              <w:rPr>
                <w:noProof w:val="0"/>
                <w:szCs w:val="24"/>
              </w:rPr>
            </w:pPr>
            <w:r w:rsidRPr="007C60A6">
              <w:rPr>
                <w:rFonts w:cs="Arial"/>
                <w:szCs w:val="24"/>
              </w:rPr>
              <w:t>.06</w:t>
            </w:r>
          </w:p>
        </w:tc>
        <w:tc>
          <w:tcPr>
            <w:tcW w:w="1226" w:type="dxa"/>
            <w:vAlign w:val="center"/>
          </w:tcPr>
          <w:p w:rsidR="00140BEE" w:rsidRPr="007C60A6" w:rsidRDefault="00140BEE" w:rsidP="00943690">
            <w:pPr>
              <w:pStyle w:val="BodySingle0"/>
              <w:tabs>
                <w:tab w:val="center" w:pos="7560"/>
              </w:tabs>
              <w:jc w:val="center"/>
              <w:rPr>
                <w:noProof w:val="0"/>
              </w:rPr>
            </w:pPr>
            <w:r w:rsidRPr="007C60A6">
              <w:rPr>
                <w:noProof w:val="0"/>
              </w:rPr>
              <w:t>46</w:t>
            </w:r>
          </w:p>
        </w:tc>
        <w:tc>
          <w:tcPr>
            <w:tcW w:w="1224" w:type="dxa"/>
          </w:tcPr>
          <w:p w:rsidR="00140BEE" w:rsidRPr="007C60A6" w:rsidRDefault="00140BEE" w:rsidP="00943690">
            <w:pPr>
              <w:pStyle w:val="BodySingle0"/>
              <w:tabs>
                <w:tab w:val="decimal" w:pos="446"/>
                <w:tab w:val="center" w:pos="7560"/>
              </w:tabs>
              <w:jc w:val="center"/>
              <w:rPr>
                <w:noProof w:val="0"/>
                <w:szCs w:val="24"/>
              </w:rPr>
            </w:pPr>
            <w:r w:rsidRPr="007C60A6">
              <w:rPr>
                <w:rFonts w:cs="Arial"/>
                <w:szCs w:val="24"/>
              </w:rPr>
              <w:t>.14</w:t>
            </w:r>
          </w:p>
        </w:tc>
        <w:tc>
          <w:tcPr>
            <w:tcW w:w="1226" w:type="dxa"/>
            <w:vAlign w:val="center"/>
          </w:tcPr>
          <w:p w:rsidR="00140BEE" w:rsidRPr="007C60A6" w:rsidRDefault="00140BEE" w:rsidP="00943690">
            <w:pPr>
              <w:pStyle w:val="BodySingle0"/>
              <w:tabs>
                <w:tab w:val="center" w:pos="7560"/>
              </w:tabs>
              <w:jc w:val="center"/>
              <w:rPr>
                <w:noProof w:val="0"/>
              </w:rPr>
            </w:pPr>
            <w:r w:rsidRPr="007C60A6">
              <w:rPr>
                <w:noProof w:val="0"/>
              </w:rPr>
              <w:t>74</w:t>
            </w:r>
          </w:p>
        </w:tc>
        <w:tc>
          <w:tcPr>
            <w:tcW w:w="1224" w:type="dxa"/>
          </w:tcPr>
          <w:p w:rsidR="00140BEE" w:rsidRPr="007C60A6" w:rsidRDefault="00140BEE" w:rsidP="00943690">
            <w:pPr>
              <w:pStyle w:val="BodySingle0"/>
              <w:tabs>
                <w:tab w:val="decimal" w:pos="537"/>
                <w:tab w:val="center" w:pos="7560"/>
              </w:tabs>
              <w:jc w:val="center"/>
              <w:rPr>
                <w:noProof w:val="0"/>
                <w:szCs w:val="24"/>
              </w:rPr>
            </w:pPr>
            <w:r w:rsidRPr="007C60A6">
              <w:rPr>
                <w:rFonts w:cs="Arial"/>
                <w:szCs w:val="24"/>
              </w:rPr>
              <w:t>2.94</w:t>
            </w:r>
          </w:p>
        </w:tc>
      </w:tr>
      <w:tr w:rsidR="00140BEE" w:rsidRPr="007C60A6" w:rsidTr="00943690">
        <w:tblPrEx>
          <w:tblCellMar>
            <w:top w:w="0" w:type="dxa"/>
            <w:bottom w:w="0" w:type="dxa"/>
          </w:tblCellMar>
        </w:tblPrEx>
        <w:trPr>
          <w:trHeight w:val="280"/>
          <w:jc w:val="center"/>
        </w:trPr>
        <w:tc>
          <w:tcPr>
            <w:tcW w:w="1226" w:type="dxa"/>
            <w:vAlign w:val="center"/>
          </w:tcPr>
          <w:p w:rsidR="00140BEE" w:rsidRPr="007C60A6" w:rsidRDefault="00140BEE" w:rsidP="00943690">
            <w:pPr>
              <w:pStyle w:val="BodySingle0"/>
              <w:tabs>
                <w:tab w:val="center" w:pos="7560"/>
              </w:tabs>
              <w:jc w:val="center"/>
              <w:rPr>
                <w:noProof w:val="0"/>
              </w:rPr>
            </w:pPr>
            <w:r w:rsidRPr="007C60A6">
              <w:rPr>
                <w:noProof w:val="0"/>
              </w:rPr>
              <w:t>19</w:t>
            </w:r>
          </w:p>
        </w:tc>
        <w:tc>
          <w:tcPr>
            <w:tcW w:w="1224" w:type="dxa"/>
          </w:tcPr>
          <w:p w:rsidR="00140BEE" w:rsidRPr="007C60A6" w:rsidRDefault="00140BEE" w:rsidP="00943690">
            <w:pPr>
              <w:pStyle w:val="BodySingle0"/>
              <w:tabs>
                <w:tab w:val="decimal" w:pos="403"/>
                <w:tab w:val="center" w:pos="7560"/>
              </w:tabs>
              <w:jc w:val="center"/>
              <w:rPr>
                <w:noProof w:val="0"/>
                <w:szCs w:val="24"/>
              </w:rPr>
            </w:pPr>
            <w:r w:rsidRPr="007C60A6">
              <w:rPr>
                <w:rFonts w:cs="Arial"/>
                <w:szCs w:val="24"/>
              </w:rPr>
              <w:t>.06</w:t>
            </w:r>
          </w:p>
        </w:tc>
        <w:tc>
          <w:tcPr>
            <w:tcW w:w="1226" w:type="dxa"/>
            <w:vAlign w:val="center"/>
          </w:tcPr>
          <w:p w:rsidR="00140BEE" w:rsidRPr="007C60A6" w:rsidRDefault="00140BEE" w:rsidP="00943690">
            <w:pPr>
              <w:pStyle w:val="BodySingle0"/>
              <w:tabs>
                <w:tab w:val="center" w:pos="7560"/>
              </w:tabs>
              <w:jc w:val="center"/>
              <w:rPr>
                <w:noProof w:val="0"/>
              </w:rPr>
            </w:pPr>
            <w:r w:rsidRPr="007C60A6">
              <w:rPr>
                <w:noProof w:val="0"/>
              </w:rPr>
              <w:t>47</w:t>
            </w:r>
          </w:p>
        </w:tc>
        <w:tc>
          <w:tcPr>
            <w:tcW w:w="1224" w:type="dxa"/>
          </w:tcPr>
          <w:p w:rsidR="00140BEE" w:rsidRPr="007C60A6" w:rsidRDefault="00140BEE" w:rsidP="00943690">
            <w:pPr>
              <w:pStyle w:val="BodySingle0"/>
              <w:tabs>
                <w:tab w:val="decimal" w:pos="446"/>
                <w:tab w:val="center" w:pos="7560"/>
              </w:tabs>
              <w:jc w:val="center"/>
              <w:rPr>
                <w:noProof w:val="0"/>
                <w:szCs w:val="24"/>
              </w:rPr>
            </w:pPr>
            <w:r w:rsidRPr="007C60A6">
              <w:rPr>
                <w:rFonts w:cs="Arial"/>
                <w:szCs w:val="24"/>
              </w:rPr>
              <w:t>.16</w:t>
            </w:r>
          </w:p>
        </w:tc>
        <w:tc>
          <w:tcPr>
            <w:tcW w:w="1226" w:type="dxa"/>
            <w:vAlign w:val="center"/>
          </w:tcPr>
          <w:p w:rsidR="00140BEE" w:rsidRPr="007C60A6" w:rsidRDefault="00140BEE" w:rsidP="00943690">
            <w:pPr>
              <w:pStyle w:val="BodySingle0"/>
              <w:tabs>
                <w:tab w:val="center" w:pos="7560"/>
              </w:tabs>
              <w:jc w:val="center"/>
              <w:rPr>
                <w:noProof w:val="0"/>
              </w:rPr>
            </w:pPr>
            <w:r w:rsidRPr="007C60A6">
              <w:rPr>
                <w:noProof w:val="0"/>
              </w:rPr>
              <w:t>75</w:t>
            </w:r>
          </w:p>
        </w:tc>
        <w:tc>
          <w:tcPr>
            <w:tcW w:w="1224" w:type="dxa"/>
          </w:tcPr>
          <w:p w:rsidR="00140BEE" w:rsidRPr="007C60A6" w:rsidRDefault="00140BEE" w:rsidP="00943690">
            <w:pPr>
              <w:pStyle w:val="BodySingle0"/>
              <w:tabs>
                <w:tab w:val="decimal" w:pos="533"/>
                <w:tab w:val="center" w:pos="7560"/>
              </w:tabs>
              <w:jc w:val="center"/>
              <w:rPr>
                <w:noProof w:val="0"/>
                <w:szCs w:val="24"/>
              </w:rPr>
            </w:pPr>
            <w:r w:rsidRPr="007C60A6">
              <w:rPr>
                <w:rFonts w:cs="Arial"/>
                <w:szCs w:val="24"/>
              </w:rPr>
              <w:t>3.30</w:t>
            </w:r>
          </w:p>
        </w:tc>
      </w:tr>
      <w:tr w:rsidR="00140BEE" w:rsidRPr="007C60A6" w:rsidTr="00943690">
        <w:tblPrEx>
          <w:tblCellMar>
            <w:top w:w="0" w:type="dxa"/>
            <w:bottom w:w="0" w:type="dxa"/>
          </w:tblCellMar>
        </w:tblPrEx>
        <w:trPr>
          <w:trHeight w:val="280"/>
          <w:jc w:val="center"/>
        </w:trPr>
        <w:tc>
          <w:tcPr>
            <w:tcW w:w="1226" w:type="dxa"/>
            <w:vAlign w:val="center"/>
          </w:tcPr>
          <w:p w:rsidR="00140BEE" w:rsidRPr="007C60A6" w:rsidRDefault="00140BEE" w:rsidP="00943690">
            <w:pPr>
              <w:pStyle w:val="BodySingle0"/>
              <w:tabs>
                <w:tab w:val="center" w:pos="7560"/>
              </w:tabs>
              <w:jc w:val="center"/>
              <w:rPr>
                <w:noProof w:val="0"/>
              </w:rPr>
            </w:pPr>
            <w:r w:rsidRPr="007C60A6">
              <w:rPr>
                <w:noProof w:val="0"/>
              </w:rPr>
              <w:t>20</w:t>
            </w:r>
          </w:p>
        </w:tc>
        <w:tc>
          <w:tcPr>
            <w:tcW w:w="1224" w:type="dxa"/>
          </w:tcPr>
          <w:p w:rsidR="00140BEE" w:rsidRPr="007C60A6" w:rsidRDefault="00140BEE" w:rsidP="00943690">
            <w:pPr>
              <w:pStyle w:val="BodySingle0"/>
              <w:tabs>
                <w:tab w:val="decimal" w:pos="403"/>
                <w:tab w:val="center" w:pos="7560"/>
              </w:tabs>
              <w:jc w:val="center"/>
              <w:rPr>
                <w:noProof w:val="0"/>
                <w:szCs w:val="24"/>
              </w:rPr>
            </w:pPr>
            <w:r w:rsidRPr="007C60A6">
              <w:rPr>
                <w:rFonts w:cs="Arial"/>
                <w:szCs w:val="24"/>
              </w:rPr>
              <w:t>.06</w:t>
            </w:r>
          </w:p>
        </w:tc>
        <w:tc>
          <w:tcPr>
            <w:tcW w:w="1226" w:type="dxa"/>
            <w:vAlign w:val="center"/>
          </w:tcPr>
          <w:p w:rsidR="00140BEE" w:rsidRPr="007C60A6" w:rsidRDefault="00140BEE" w:rsidP="00943690">
            <w:pPr>
              <w:pStyle w:val="BodySingle0"/>
              <w:tabs>
                <w:tab w:val="center" w:pos="7560"/>
              </w:tabs>
              <w:jc w:val="center"/>
              <w:rPr>
                <w:noProof w:val="0"/>
              </w:rPr>
            </w:pPr>
            <w:r w:rsidRPr="007C60A6">
              <w:rPr>
                <w:noProof w:val="0"/>
              </w:rPr>
              <w:t>48</w:t>
            </w:r>
          </w:p>
        </w:tc>
        <w:tc>
          <w:tcPr>
            <w:tcW w:w="1224" w:type="dxa"/>
          </w:tcPr>
          <w:p w:rsidR="00140BEE" w:rsidRPr="007C60A6" w:rsidRDefault="00140BEE" w:rsidP="00943690">
            <w:pPr>
              <w:pStyle w:val="BodySingle0"/>
              <w:tabs>
                <w:tab w:val="decimal" w:pos="446"/>
                <w:tab w:val="center" w:pos="7560"/>
              </w:tabs>
              <w:jc w:val="center"/>
              <w:rPr>
                <w:noProof w:val="0"/>
                <w:szCs w:val="24"/>
              </w:rPr>
            </w:pPr>
            <w:r w:rsidRPr="007C60A6">
              <w:rPr>
                <w:rFonts w:cs="Arial"/>
                <w:szCs w:val="24"/>
              </w:rPr>
              <w:t>.19</w:t>
            </w:r>
          </w:p>
        </w:tc>
        <w:tc>
          <w:tcPr>
            <w:tcW w:w="1226" w:type="dxa"/>
            <w:vAlign w:val="center"/>
          </w:tcPr>
          <w:p w:rsidR="00140BEE" w:rsidRPr="007C60A6" w:rsidRDefault="00140BEE" w:rsidP="00943690">
            <w:pPr>
              <w:pStyle w:val="BodySingle0"/>
              <w:tabs>
                <w:tab w:val="center" w:pos="7560"/>
              </w:tabs>
              <w:jc w:val="center"/>
              <w:rPr>
                <w:noProof w:val="0"/>
              </w:rPr>
            </w:pPr>
            <w:r w:rsidRPr="007C60A6">
              <w:rPr>
                <w:noProof w:val="0"/>
              </w:rPr>
              <w:t>76</w:t>
            </w:r>
          </w:p>
        </w:tc>
        <w:tc>
          <w:tcPr>
            <w:tcW w:w="1224" w:type="dxa"/>
          </w:tcPr>
          <w:p w:rsidR="00140BEE" w:rsidRPr="007C60A6" w:rsidRDefault="00140BEE" w:rsidP="00943690">
            <w:pPr>
              <w:pStyle w:val="BodySingle0"/>
              <w:tabs>
                <w:tab w:val="decimal" w:pos="533"/>
                <w:tab w:val="center" w:pos="7560"/>
              </w:tabs>
              <w:jc w:val="center"/>
              <w:rPr>
                <w:noProof w:val="0"/>
                <w:szCs w:val="24"/>
              </w:rPr>
            </w:pPr>
            <w:r w:rsidRPr="007C60A6">
              <w:rPr>
                <w:rFonts w:cs="Arial"/>
                <w:szCs w:val="24"/>
              </w:rPr>
              <w:t>3.73</w:t>
            </w:r>
          </w:p>
        </w:tc>
      </w:tr>
      <w:tr w:rsidR="00140BEE" w:rsidRPr="007C60A6" w:rsidTr="00943690">
        <w:tblPrEx>
          <w:tblCellMar>
            <w:top w:w="0" w:type="dxa"/>
            <w:bottom w:w="0" w:type="dxa"/>
          </w:tblCellMar>
        </w:tblPrEx>
        <w:trPr>
          <w:trHeight w:val="280"/>
          <w:jc w:val="center"/>
        </w:trPr>
        <w:tc>
          <w:tcPr>
            <w:tcW w:w="1226" w:type="dxa"/>
            <w:vAlign w:val="center"/>
          </w:tcPr>
          <w:p w:rsidR="00140BEE" w:rsidRPr="007C60A6" w:rsidRDefault="00140BEE" w:rsidP="00943690">
            <w:pPr>
              <w:pStyle w:val="BodySingle0"/>
              <w:tabs>
                <w:tab w:val="center" w:pos="7560"/>
              </w:tabs>
              <w:jc w:val="center"/>
              <w:rPr>
                <w:noProof w:val="0"/>
              </w:rPr>
            </w:pPr>
            <w:r w:rsidRPr="007C60A6">
              <w:rPr>
                <w:noProof w:val="0"/>
              </w:rPr>
              <w:t>21</w:t>
            </w:r>
          </w:p>
        </w:tc>
        <w:tc>
          <w:tcPr>
            <w:tcW w:w="1224" w:type="dxa"/>
          </w:tcPr>
          <w:p w:rsidR="00140BEE" w:rsidRPr="007C60A6" w:rsidRDefault="00140BEE" w:rsidP="00943690">
            <w:pPr>
              <w:pStyle w:val="BodySingle0"/>
              <w:tabs>
                <w:tab w:val="decimal" w:pos="403"/>
                <w:tab w:val="center" w:pos="7560"/>
              </w:tabs>
              <w:jc w:val="center"/>
              <w:rPr>
                <w:noProof w:val="0"/>
                <w:szCs w:val="24"/>
              </w:rPr>
            </w:pPr>
            <w:r w:rsidRPr="007C60A6">
              <w:rPr>
                <w:rFonts w:cs="Arial"/>
                <w:szCs w:val="24"/>
              </w:rPr>
              <w:t>.06</w:t>
            </w:r>
          </w:p>
        </w:tc>
        <w:tc>
          <w:tcPr>
            <w:tcW w:w="1226" w:type="dxa"/>
            <w:vAlign w:val="center"/>
          </w:tcPr>
          <w:p w:rsidR="00140BEE" w:rsidRPr="007C60A6" w:rsidRDefault="00140BEE" w:rsidP="00943690">
            <w:pPr>
              <w:pStyle w:val="BodySingle0"/>
              <w:tabs>
                <w:tab w:val="center" w:pos="7560"/>
              </w:tabs>
              <w:jc w:val="center"/>
              <w:rPr>
                <w:noProof w:val="0"/>
              </w:rPr>
            </w:pPr>
            <w:r w:rsidRPr="007C60A6">
              <w:rPr>
                <w:noProof w:val="0"/>
              </w:rPr>
              <w:t>49</w:t>
            </w:r>
          </w:p>
        </w:tc>
        <w:tc>
          <w:tcPr>
            <w:tcW w:w="1224" w:type="dxa"/>
          </w:tcPr>
          <w:p w:rsidR="00140BEE" w:rsidRPr="007C60A6" w:rsidRDefault="00140BEE" w:rsidP="00943690">
            <w:pPr>
              <w:pStyle w:val="BodySingle0"/>
              <w:tabs>
                <w:tab w:val="decimal" w:pos="446"/>
                <w:tab w:val="center" w:pos="7560"/>
              </w:tabs>
              <w:jc w:val="center"/>
              <w:rPr>
                <w:noProof w:val="0"/>
                <w:szCs w:val="24"/>
              </w:rPr>
            </w:pPr>
            <w:r w:rsidRPr="007C60A6">
              <w:rPr>
                <w:rFonts w:cs="Arial"/>
                <w:szCs w:val="24"/>
              </w:rPr>
              <w:t>.22</w:t>
            </w:r>
          </w:p>
        </w:tc>
        <w:tc>
          <w:tcPr>
            <w:tcW w:w="1226" w:type="dxa"/>
            <w:vAlign w:val="center"/>
          </w:tcPr>
          <w:p w:rsidR="00140BEE" w:rsidRPr="007C60A6" w:rsidRDefault="00140BEE" w:rsidP="00943690">
            <w:pPr>
              <w:pStyle w:val="BodySingle0"/>
              <w:tabs>
                <w:tab w:val="center" w:pos="7560"/>
              </w:tabs>
              <w:jc w:val="center"/>
              <w:rPr>
                <w:noProof w:val="0"/>
              </w:rPr>
            </w:pPr>
            <w:r w:rsidRPr="007C60A6">
              <w:rPr>
                <w:noProof w:val="0"/>
              </w:rPr>
              <w:t>77</w:t>
            </w:r>
          </w:p>
        </w:tc>
        <w:tc>
          <w:tcPr>
            <w:tcW w:w="1224" w:type="dxa"/>
          </w:tcPr>
          <w:p w:rsidR="00140BEE" w:rsidRPr="007C60A6" w:rsidRDefault="00140BEE" w:rsidP="00943690">
            <w:pPr>
              <w:pStyle w:val="BodySingle0"/>
              <w:tabs>
                <w:tab w:val="decimal" w:pos="533"/>
                <w:tab w:val="center" w:pos="7560"/>
              </w:tabs>
              <w:jc w:val="center"/>
              <w:rPr>
                <w:noProof w:val="0"/>
                <w:szCs w:val="24"/>
              </w:rPr>
            </w:pPr>
            <w:r w:rsidRPr="007C60A6">
              <w:rPr>
                <w:rFonts w:cs="Arial"/>
                <w:szCs w:val="24"/>
              </w:rPr>
              <w:t>4.18</w:t>
            </w:r>
          </w:p>
        </w:tc>
      </w:tr>
      <w:tr w:rsidR="00140BEE" w:rsidRPr="007C60A6" w:rsidTr="00943690">
        <w:tblPrEx>
          <w:tblCellMar>
            <w:top w:w="0" w:type="dxa"/>
            <w:bottom w:w="0" w:type="dxa"/>
          </w:tblCellMar>
        </w:tblPrEx>
        <w:trPr>
          <w:trHeight w:val="280"/>
          <w:jc w:val="center"/>
        </w:trPr>
        <w:tc>
          <w:tcPr>
            <w:tcW w:w="1226" w:type="dxa"/>
            <w:vAlign w:val="center"/>
          </w:tcPr>
          <w:p w:rsidR="00140BEE" w:rsidRPr="007C60A6" w:rsidRDefault="00140BEE" w:rsidP="00943690">
            <w:pPr>
              <w:pStyle w:val="BodySingle0"/>
              <w:tabs>
                <w:tab w:val="center" w:pos="7560"/>
              </w:tabs>
              <w:jc w:val="center"/>
              <w:rPr>
                <w:noProof w:val="0"/>
              </w:rPr>
            </w:pPr>
            <w:r w:rsidRPr="007C60A6">
              <w:rPr>
                <w:noProof w:val="0"/>
              </w:rPr>
              <w:t>22</w:t>
            </w:r>
          </w:p>
        </w:tc>
        <w:tc>
          <w:tcPr>
            <w:tcW w:w="1224" w:type="dxa"/>
          </w:tcPr>
          <w:p w:rsidR="00140BEE" w:rsidRPr="007C60A6" w:rsidRDefault="00140BEE" w:rsidP="00943690">
            <w:pPr>
              <w:pStyle w:val="BodySingle0"/>
              <w:tabs>
                <w:tab w:val="decimal" w:pos="403"/>
                <w:tab w:val="center" w:pos="7560"/>
              </w:tabs>
              <w:jc w:val="center"/>
              <w:rPr>
                <w:noProof w:val="0"/>
                <w:szCs w:val="24"/>
              </w:rPr>
            </w:pPr>
            <w:r w:rsidRPr="007C60A6">
              <w:rPr>
                <w:rFonts w:cs="Arial"/>
                <w:szCs w:val="24"/>
              </w:rPr>
              <w:t>.06</w:t>
            </w:r>
          </w:p>
        </w:tc>
        <w:tc>
          <w:tcPr>
            <w:tcW w:w="1226" w:type="dxa"/>
            <w:vAlign w:val="center"/>
          </w:tcPr>
          <w:p w:rsidR="00140BEE" w:rsidRPr="007C60A6" w:rsidRDefault="00140BEE" w:rsidP="00943690">
            <w:pPr>
              <w:pStyle w:val="BodySingle0"/>
              <w:tabs>
                <w:tab w:val="center" w:pos="7560"/>
              </w:tabs>
              <w:jc w:val="center"/>
              <w:rPr>
                <w:noProof w:val="0"/>
              </w:rPr>
            </w:pPr>
            <w:r w:rsidRPr="007C60A6">
              <w:rPr>
                <w:noProof w:val="0"/>
              </w:rPr>
              <w:t>50</w:t>
            </w:r>
          </w:p>
        </w:tc>
        <w:tc>
          <w:tcPr>
            <w:tcW w:w="1224" w:type="dxa"/>
          </w:tcPr>
          <w:p w:rsidR="00140BEE" w:rsidRPr="007C60A6" w:rsidRDefault="00140BEE" w:rsidP="00943690">
            <w:pPr>
              <w:pStyle w:val="BodySingle0"/>
              <w:tabs>
                <w:tab w:val="decimal" w:pos="446"/>
                <w:tab w:val="center" w:pos="7560"/>
              </w:tabs>
              <w:jc w:val="center"/>
              <w:rPr>
                <w:noProof w:val="0"/>
                <w:szCs w:val="24"/>
              </w:rPr>
            </w:pPr>
            <w:r w:rsidRPr="007C60A6">
              <w:rPr>
                <w:rFonts w:cs="Arial"/>
                <w:szCs w:val="24"/>
              </w:rPr>
              <w:t>.24</w:t>
            </w:r>
          </w:p>
        </w:tc>
        <w:tc>
          <w:tcPr>
            <w:tcW w:w="1226" w:type="dxa"/>
            <w:vAlign w:val="center"/>
          </w:tcPr>
          <w:p w:rsidR="00140BEE" w:rsidRPr="007C60A6" w:rsidRDefault="00140BEE" w:rsidP="00943690">
            <w:pPr>
              <w:pStyle w:val="BodySingle0"/>
              <w:tabs>
                <w:tab w:val="center" w:pos="7560"/>
              </w:tabs>
              <w:jc w:val="center"/>
              <w:rPr>
                <w:noProof w:val="0"/>
              </w:rPr>
            </w:pPr>
            <w:r w:rsidRPr="007C60A6">
              <w:rPr>
                <w:noProof w:val="0"/>
              </w:rPr>
              <w:t>78</w:t>
            </w:r>
          </w:p>
        </w:tc>
        <w:tc>
          <w:tcPr>
            <w:tcW w:w="1224" w:type="dxa"/>
          </w:tcPr>
          <w:p w:rsidR="00140BEE" w:rsidRPr="007C60A6" w:rsidRDefault="00140BEE" w:rsidP="00943690">
            <w:pPr>
              <w:pStyle w:val="BodySingle0"/>
              <w:tabs>
                <w:tab w:val="decimal" w:pos="533"/>
                <w:tab w:val="center" w:pos="7560"/>
              </w:tabs>
              <w:jc w:val="center"/>
              <w:rPr>
                <w:noProof w:val="0"/>
                <w:szCs w:val="24"/>
              </w:rPr>
            </w:pPr>
            <w:r w:rsidRPr="007C60A6">
              <w:rPr>
                <w:rFonts w:cs="Arial"/>
                <w:szCs w:val="24"/>
              </w:rPr>
              <w:t>4.67</w:t>
            </w:r>
          </w:p>
        </w:tc>
      </w:tr>
      <w:tr w:rsidR="00140BEE" w:rsidRPr="007C60A6" w:rsidTr="00943690">
        <w:tblPrEx>
          <w:tblCellMar>
            <w:top w:w="0" w:type="dxa"/>
            <w:bottom w:w="0" w:type="dxa"/>
          </w:tblCellMar>
        </w:tblPrEx>
        <w:trPr>
          <w:trHeight w:val="280"/>
          <w:jc w:val="center"/>
        </w:trPr>
        <w:tc>
          <w:tcPr>
            <w:tcW w:w="1226" w:type="dxa"/>
            <w:vAlign w:val="center"/>
          </w:tcPr>
          <w:p w:rsidR="00140BEE" w:rsidRPr="007C60A6" w:rsidRDefault="00140BEE" w:rsidP="00943690">
            <w:pPr>
              <w:pStyle w:val="BodySingle0"/>
              <w:tabs>
                <w:tab w:val="center" w:pos="7560"/>
              </w:tabs>
              <w:jc w:val="center"/>
              <w:rPr>
                <w:noProof w:val="0"/>
              </w:rPr>
            </w:pPr>
            <w:r w:rsidRPr="007C60A6">
              <w:rPr>
                <w:noProof w:val="0"/>
              </w:rPr>
              <w:t>23</w:t>
            </w:r>
          </w:p>
        </w:tc>
        <w:tc>
          <w:tcPr>
            <w:tcW w:w="1224" w:type="dxa"/>
          </w:tcPr>
          <w:p w:rsidR="00140BEE" w:rsidRPr="007C60A6" w:rsidRDefault="00140BEE" w:rsidP="00943690">
            <w:pPr>
              <w:pStyle w:val="BodySingle0"/>
              <w:tabs>
                <w:tab w:val="decimal" w:pos="403"/>
                <w:tab w:val="center" w:pos="7560"/>
              </w:tabs>
              <w:jc w:val="center"/>
              <w:rPr>
                <w:noProof w:val="0"/>
                <w:szCs w:val="24"/>
              </w:rPr>
            </w:pPr>
            <w:r w:rsidRPr="007C60A6">
              <w:rPr>
                <w:rFonts w:cs="Arial"/>
                <w:szCs w:val="24"/>
              </w:rPr>
              <w:t>.06</w:t>
            </w:r>
          </w:p>
        </w:tc>
        <w:tc>
          <w:tcPr>
            <w:tcW w:w="1226" w:type="dxa"/>
            <w:vAlign w:val="center"/>
          </w:tcPr>
          <w:p w:rsidR="00140BEE" w:rsidRPr="007C60A6" w:rsidRDefault="00140BEE" w:rsidP="00943690">
            <w:pPr>
              <w:pStyle w:val="BodySingle0"/>
              <w:tabs>
                <w:tab w:val="center" w:pos="7560"/>
              </w:tabs>
              <w:jc w:val="center"/>
              <w:rPr>
                <w:noProof w:val="0"/>
              </w:rPr>
            </w:pPr>
            <w:r w:rsidRPr="007C60A6">
              <w:rPr>
                <w:noProof w:val="0"/>
              </w:rPr>
              <w:t>51</w:t>
            </w:r>
          </w:p>
        </w:tc>
        <w:tc>
          <w:tcPr>
            <w:tcW w:w="1224" w:type="dxa"/>
          </w:tcPr>
          <w:p w:rsidR="00140BEE" w:rsidRPr="007C60A6" w:rsidRDefault="00140BEE" w:rsidP="00943690">
            <w:pPr>
              <w:pStyle w:val="BodySingle0"/>
              <w:tabs>
                <w:tab w:val="decimal" w:pos="446"/>
                <w:tab w:val="center" w:pos="7560"/>
              </w:tabs>
              <w:jc w:val="center"/>
              <w:rPr>
                <w:noProof w:val="0"/>
                <w:szCs w:val="24"/>
              </w:rPr>
            </w:pPr>
            <w:r w:rsidRPr="007C60A6">
              <w:rPr>
                <w:rFonts w:cs="Arial"/>
                <w:szCs w:val="24"/>
              </w:rPr>
              <w:t>.27</w:t>
            </w:r>
          </w:p>
        </w:tc>
        <w:tc>
          <w:tcPr>
            <w:tcW w:w="1226" w:type="dxa"/>
            <w:vAlign w:val="center"/>
          </w:tcPr>
          <w:p w:rsidR="00140BEE" w:rsidRPr="007C60A6" w:rsidRDefault="00140BEE" w:rsidP="00943690">
            <w:pPr>
              <w:pStyle w:val="BodySingle0"/>
              <w:tabs>
                <w:tab w:val="center" w:pos="7560"/>
              </w:tabs>
              <w:jc w:val="center"/>
              <w:rPr>
                <w:noProof w:val="0"/>
              </w:rPr>
            </w:pPr>
            <w:r w:rsidRPr="007C60A6">
              <w:rPr>
                <w:noProof w:val="0"/>
              </w:rPr>
              <w:t>79</w:t>
            </w:r>
          </w:p>
        </w:tc>
        <w:tc>
          <w:tcPr>
            <w:tcW w:w="1224" w:type="dxa"/>
          </w:tcPr>
          <w:p w:rsidR="00140BEE" w:rsidRPr="007C60A6" w:rsidRDefault="00140BEE" w:rsidP="00943690">
            <w:pPr>
              <w:pStyle w:val="BodySingle0"/>
              <w:tabs>
                <w:tab w:val="decimal" w:pos="533"/>
                <w:tab w:val="center" w:pos="7560"/>
              </w:tabs>
              <w:jc w:val="center"/>
              <w:rPr>
                <w:noProof w:val="0"/>
                <w:szCs w:val="24"/>
              </w:rPr>
            </w:pPr>
            <w:r w:rsidRPr="007C60A6">
              <w:rPr>
                <w:rFonts w:cs="Arial"/>
                <w:szCs w:val="24"/>
              </w:rPr>
              <w:t>5.17</w:t>
            </w:r>
          </w:p>
        </w:tc>
      </w:tr>
      <w:tr w:rsidR="00140BEE" w:rsidRPr="007C60A6" w:rsidTr="00943690">
        <w:tblPrEx>
          <w:tblCellMar>
            <w:top w:w="0" w:type="dxa"/>
            <w:bottom w:w="0" w:type="dxa"/>
          </w:tblCellMar>
        </w:tblPrEx>
        <w:trPr>
          <w:trHeight w:val="280"/>
          <w:jc w:val="center"/>
        </w:trPr>
        <w:tc>
          <w:tcPr>
            <w:tcW w:w="1226" w:type="dxa"/>
            <w:vAlign w:val="center"/>
          </w:tcPr>
          <w:p w:rsidR="00140BEE" w:rsidRPr="007C60A6" w:rsidRDefault="00140BEE" w:rsidP="00943690">
            <w:pPr>
              <w:pStyle w:val="BodySingle0"/>
              <w:tabs>
                <w:tab w:val="center" w:pos="7560"/>
              </w:tabs>
              <w:jc w:val="center"/>
              <w:rPr>
                <w:noProof w:val="0"/>
              </w:rPr>
            </w:pPr>
            <w:r w:rsidRPr="007C60A6">
              <w:rPr>
                <w:noProof w:val="0"/>
              </w:rPr>
              <w:t>24</w:t>
            </w:r>
          </w:p>
        </w:tc>
        <w:tc>
          <w:tcPr>
            <w:tcW w:w="1224" w:type="dxa"/>
          </w:tcPr>
          <w:p w:rsidR="00140BEE" w:rsidRPr="007C60A6" w:rsidRDefault="00140BEE" w:rsidP="00943690">
            <w:pPr>
              <w:pStyle w:val="BodySingle0"/>
              <w:tabs>
                <w:tab w:val="decimal" w:pos="403"/>
                <w:tab w:val="center" w:pos="7560"/>
              </w:tabs>
              <w:jc w:val="center"/>
              <w:rPr>
                <w:noProof w:val="0"/>
                <w:szCs w:val="24"/>
              </w:rPr>
            </w:pPr>
            <w:r w:rsidRPr="007C60A6">
              <w:rPr>
                <w:rFonts w:cs="Arial"/>
                <w:szCs w:val="24"/>
              </w:rPr>
              <w:t>.06</w:t>
            </w:r>
          </w:p>
        </w:tc>
        <w:tc>
          <w:tcPr>
            <w:tcW w:w="1226" w:type="dxa"/>
            <w:vAlign w:val="center"/>
          </w:tcPr>
          <w:p w:rsidR="00140BEE" w:rsidRPr="007C60A6" w:rsidRDefault="00140BEE" w:rsidP="00943690">
            <w:pPr>
              <w:pStyle w:val="BodySingle0"/>
              <w:tabs>
                <w:tab w:val="center" w:pos="7560"/>
              </w:tabs>
              <w:jc w:val="center"/>
              <w:rPr>
                <w:noProof w:val="0"/>
              </w:rPr>
            </w:pPr>
            <w:r w:rsidRPr="007C60A6">
              <w:rPr>
                <w:noProof w:val="0"/>
              </w:rPr>
              <w:t>52</w:t>
            </w:r>
          </w:p>
        </w:tc>
        <w:tc>
          <w:tcPr>
            <w:tcW w:w="1224" w:type="dxa"/>
          </w:tcPr>
          <w:p w:rsidR="00140BEE" w:rsidRPr="007C60A6" w:rsidRDefault="00140BEE" w:rsidP="00943690">
            <w:pPr>
              <w:pStyle w:val="BodySingle0"/>
              <w:tabs>
                <w:tab w:val="decimal" w:pos="446"/>
                <w:tab w:val="center" w:pos="7560"/>
              </w:tabs>
              <w:jc w:val="center"/>
              <w:rPr>
                <w:noProof w:val="0"/>
                <w:szCs w:val="24"/>
              </w:rPr>
            </w:pPr>
            <w:r w:rsidRPr="007C60A6">
              <w:rPr>
                <w:rFonts w:cs="Arial"/>
                <w:szCs w:val="24"/>
              </w:rPr>
              <w:t>.29</w:t>
            </w:r>
          </w:p>
        </w:tc>
        <w:tc>
          <w:tcPr>
            <w:tcW w:w="1226" w:type="dxa"/>
            <w:vAlign w:val="center"/>
          </w:tcPr>
          <w:p w:rsidR="00140BEE" w:rsidRPr="007C60A6" w:rsidRDefault="00140BEE" w:rsidP="00943690">
            <w:pPr>
              <w:pStyle w:val="BodySingle0"/>
              <w:tabs>
                <w:tab w:val="center" w:pos="7560"/>
              </w:tabs>
              <w:jc w:val="center"/>
              <w:rPr>
                <w:noProof w:val="0"/>
              </w:rPr>
            </w:pPr>
            <w:r w:rsidRPr="007C60A6">
              <w:rPr>
                <w:noProof w:val="0"/>
              </w:rPr>
              <w:t>80</w:t>
            </w:r>
          </w:p>
        </w:tc>
        <w:tc>
          <w:tcPr>
            <w:tcW w:w="1224" w:type="dxa"/>
          </w:tcPr>
          <w:p w:rsidR="00140BEE" w:rsidRPr="007C60A6" w:rsidRDefault="00140BEE" w:rsidP="00943690">
            <w:pPr>
              <w:pStyle w:val="BodySingle0"/>
              <w:tabs>
                <w:tab w:val="decimal" w:pos="533"/>
                <w:tab w:val="center" w:pos="7560"/>
              </w:tabs>
              <w:jc w:val="center"/>
              <w:rPr>
                <w:noProof w:val="0"/>
                <w:szCs w:val="24"/>
              </w:rPr>
            </w:pPr>
            <w:r w:rsidRPr="007C60A6">
              <w:rPr>
                <w:rFonts w:cs="Arial"/>
                <w:szCs w:val="24"/>
              </w:rPr>
              <w:t>5.70</w:t>
            </w:r>
          </w:p>
        </w:tc>
      </w:tr>
      <w:tr w:rsidR="00140BEE" w:rsidRPr="007C60A6" w:rsidTr="00943690">
        <w:tblPrEx>
          <w:tblCellMar>
            <w:top w:w="0" w:type="dxa"/>
            <w:bottom w:w="0" w:type="dxa"/>
          </w:tblCellMar>
        </w:tblPrEx>
        <w:trPr>
          <w:trHeight w:val="280"/>
          <w:jc w:val="center"/>
        </w:trPr>
        <w:tc>
          <w:tcPr>
            <w:tcW w:w="1226" w:type="dxa"/>
            <w:vAlign w:val="center"/>
          </w:tcPr>
          <w:p w:rsidR="00140BEE" w:rsidRPr="007C60A6" w:rsidRDefault="00140BEE" w:rsidP="00943690">
            <w:pPr>
              <w:pStyle w:val="BodySingle0"/>
              <w:tabs>
                <w:tab w:val="center" w:pos="7560"/>
              </w:tabs>
              <w:jc w:val="center"/>
              <w:rPr>
                <w:noProof w:val="0"/>
              </w:rPr>
            </w:pPr>
            <w:r w:rsidRPr="007C60A6">
              <w:rPr>
                <w:noProof w:val="0"/>
              </w:rPr>
              <w:t>25</w:t>
            </w:r>
          </w:p>
        </w:tc>
        <w:tc>
          <w:tcPr>
            <w:tcW w:w="1224" w:type="dxa"/>
          </w:tcPr>
          <w:p w:rsidR="00140BEE" w:rsidRPr="007C60A6" w:rsidRDefault="00140BEE" w:rsidP="00943690">
            <w:pPr>
              <w:pStyle w:val="BodySingle0"/>
              <w:tabs>
                <w:tab w:val="decimal" w:pos="403"/>
                <w:tab w:val="center" w:pos="7560"/>
              </w:tabs>
              <w:jc w:val="center"/>
              <w:rPr>
                <w:noProof w:val="0"/>
                <w:szCs w:val="24"/>
              </w:rPr>
            </w:pPr>
            <w:r w:rsidRPr="007C60A6">
              <w:rPr>
                <w:rFonts w:cs="Arial"/>
                <w:szCs w:val="24"/>
              </w:rPr>
              <w:t>.06</w:t>
            </w:r>
          </w:p>
        </w:tc>
        <w:tc>
          <w:tcPr>
            <w:tcW w:w="1226" w:type="dxa"/>
            <w:vAlign w:val="center"/>
          </w:tcPr>
          <w:p w:rsidR="00140BEE" w:rsidRPr="007C60A6" w:rsidRDefault="00140BEE" w:rsidP="00943690">
            <w:pPr>
              <w:pStyle w:val="BodySingle0"/>
              <w:tabs>
                <w:tab w:val="center" w:pos="7560"/>
              </w:tabs>
              <w:jc w:val="center"/>
              <w:rPr>
                <w:noProof w:val="0"/>
              </w:rPr>
            </w:pPr>
            <w:r w:rsidRPr="007C60A6">
              <w:rPr>
                <w:noProof w:val="0"/>
              </w:rPr>
              <w:t>53</w:t>
            </w:r>
          </w:p>
        </w:tc>
        <w:tc>
          <w:tcPr>
            <w:tcW w:w="1224" w:type="dxa"/>
          </w:tcPr>
          <w:p w:rsidR="00140BEE" w:rsidRPr="007C60A6" w:rsidRDefault="00140BEE" w:rsidP="00943690">
            <w:pPr>
              <w:pStyle w:val="BodySingle0"/>
              <w:tabs>
                <w:tab w:val="decimal" w:pos="446"/>
                <w:tab w:val="center" w:pos="7560"/>
              </w:tabs>
              <w:jc w:val="center"/>
              <w:rPr>
                <w:noProof w:val="0"/>
                <w:szCs w:val="24"/>
              </w:rPr>
            </w:pPr>
            <w:r w:rsidRPr="007C60A6">
              <w:rPr>
                <w:rFonts w:cs="Arial"/>
                <w:szCs w:val="24"/>
              </w:rPr>
              <w:t>.33</w:t>
            </w:r>
          </w:p>
        </w:tc>
        <w:tc>
          <w:tcPr>
            <w:tcW w:w="1226" w:type="dxa"/>
            <w:vAlign w:val="center"/>
          </w:tcPr>
          <w:p w:rsidR="00140BEE" w:rsidRPr="007C60A6" w:rsidRDefault="00140BEE" w:rsidP="00943690">
            <w:pPr>
              <w:pStyle w:val="BodySingle0"/>
              <w:tabs>
                <w:tab w:val="center" w:pos="7560"/>
              </w:tabs>
              <w:jc w:val="center"/>
              <w:rPr>
                <w:noProof w:val="0"/>
              </w:rPr>
            </w:pPr>
            <w:r w:rsidRPr="007C60A6">
              <w:rPr>
                <w:noProof w:val="0"/>
              </w:rPr>
              <w:t>81</w:t>
            </w:r>
          </w:p>
        </w:tc>
        <w:tc>
          <w:tcPr>
            <w:tcW w:w="1224" w:type="dxa"/>
          </w:tcPr>
          <w:p w:rsidR="00140BEE" w:rsidRPr="007C60A6" w:rsidRDefault="00140BEE" w:rsidP="00943690">
            <w:pPr>
              <w:pStyle w:val="BodySingle0"/>
              <w:tabs>
                <w:tab w:val="decimal" w:pos="533"/>
                <w:tab w:val="center" w:pos="7560"/>
              </w:tabs>
              <w:jc w:val="center"/>
              <w:rPr>
                <w:noProof w:val="0"/>
                <w:szCs w:val="24"/>
              </w:rPr>
            </w:pPr>
            <w:r w:rsidRPr="007C60A6">
              <w:rPr>
                <w:rFonts w:cs="Arial"/>
                <w:szCs w:val="24"/>
              </w:rPr>
              <w:t>6.26</w:t>
            </w:r>
          </w:p>
        </w:tc>
      </w:tr>
      <w:tr w:rsidR="00140BEE" w:rsidRPr="007C60A6" w:rsidTr="00943690">
        <w:tblPrEx>
          <w:tblCellMar>
            <w:top w:w="0" w:type="dxa"/>
            <w:bottom w:w="0" w:type="dxa"/>
          </w:tblCellMar>
        </w:tblPrEx>
        <w:trPr>
          <w:trHeight w:val="280"/>
          <w:jc w:val="center"/>
        </w:trPr>
        <w:tc>
          <w:tcPr>
            <w:tcW w:w="1226" w:type="dxa"/>
            <w:vAlign w:val="center"/>
          </w:tcPr>
          <w:p w:rsidR="00140BEE" w:rsidRPr="007C60A6" w:rsidRDefault="00140BEE" w:rsidP="00943690">
            <w:pPr>
              <w:pStyle w:val="BodySingle0"/>
              <w:tabs>
                <w:tab w:val="center" w:pos="7560"/>
              </w:tabs>
              <w:jc w:val="center"/>
              <w:rPr>
                <w:noProof w:val="0"/>
              </w:rPr>
            </w:pPr>
            <w:r w:rsidRPr="007C60A6">
              <w:rPr>
                <w:noProof w:val="0"/>
              </w:rPr>
              <w:t>26</w:t>
            </w:r>
          </w:p>
        </w:tc>
        <w:tc>
          <w:tcPr>
            <w:tcW w:w="1224" w:type="dxa"/>
          </w:tcPr>
          <w:p w:rsidR="00140BEE" w:rsidRPr="007C60A6" w:rsidRDefault="00140BEE" w:rsidP="00943690">
            <w:pPr>
              <w:pStyle w:val="BodySingle0"/>
              <w:tabs>
                <w:tab w:val="decimal" w:pos="403"/>
                <w:tab w:val="center" w:pos="7560"/>
              </w:tabs>
              <w:jc w:val="center"/>
              <w:rPr>
                <w:noProof w:val="0"/>
                <w:szCs w:val="24"/>
              </w:rPr>
            </w:pPr>
            <w:r w:rsidRPr="007C60A6">
              <w:rPr>
                <w:rFonts w:cs="Arial"/>
                <w:szCs w:val="24"/>
              </w:rPr>
              <w:t>.06</w:t>
            </w:r>
          </w:p>
        </w:tc>
        <w:tc>
          <w:tcPr>
            <w:tcW w:w="1226" w:type="dxa"/>
            <w:vAlign w:val="center"/>
          </w:tcPr>
          <w:p w:rsidR="00140BEE" w:rsidRPr="007C60A6" w:rsidRDefault="00140BEE" w:rsidP="00943690">
            <w:pPr>
              <w:pStyle w:val="BodySingle0"/>
              <w:tabs>
                <w:tab w:val="center" w:pos="7560"/>
              </w:tabs>
              <w:jc w:val="center"/>
              <w:rPr>
                <w:noProof w:val="0"/>
              </w:rPr>
            </w:pPr>
            <w:r w:rsidRPr="007C60A6">
              <w:rPr>
                <w:noProof w:val="0"/>
              </w:rPr>
              <w:t>54</w:t>
            </w:r>
          </w:p>
        </w:tc>
        <w:tc>
          <w:tcPr>
            <w:tcW w:w="1224" w:type="dxa"/>
          </w:tcPr>
          <w:p w:rsidR="00140BEE" w:rsidRPr="007C60A6" w:rsidRDefault="00140BEE" w:rsidP="00943690">
            <w:pPr>
              <w:pStyle w:val="BodySingle0"/>
              <w:tabs>
                <w:tab w:val="decimal" w:pos="446"/>
                <w:tab w:val="center" w:pos="7560"/>
              </w:tabs>
              <w:jc w:val="center"/>
              <w:rPr>
                <w:noProof w:val="0"/>
                <w:szCs w:val="24"/>
              </w:rPr>
            </w:pPr>
            <w:r w:rsidRPr="007C60A6">
              <w:rPr>
                <w:rFonts w:cs="Arial"/>
                <w:szCs w:val="24"/>
              </w:rPr>
              <w:t>.36</w:t>
            </w:r>
          </w:p>
        </w:tc>
        <w:tc>
          <w:tcPr>
            <w:tcW w:w="1226" w:type="dxa"/>
            <w:vAlign w:val="center"/>
          </w:tcPr>
          <w:p w:rsidR="00140BEE" w:rsidRPr="007C60A6" w:rsidRDefault="00140BEE" w:rsidP="00943690">
            <w:pPr>
              <w:pStyle w:val="BodySingle0"/>
              <w:tabs>
                <w:tab w:val="center" w:pos="7560"/>
              </w:tabs>
              <w:jc w:val="center"/>
              <w:rPr>
                <w:noProof w:val="0"/>
              </w:rPr>
            </w:pPr>
            <w:r w:rsidRPr="007C60A6">
              <w:rPr>
                <w:noProof w:val="0"/>
              </w:rPr>
              <w:t>82</w:t>
            </w:r>
          </w:p>
        </w:tc>
        <w:tc>
          <w:tcPr>
            <w:tcW w:w="1224" w:type="dxa"/>
          </w:tcPr>
          <w:p w:rsidR="00140BEE" w:rsidRPr="007C60A6" w:rsidRDefault="00140BEE" w:rsidP="00943690">
            <w:pPr>
              <w:pStyle w:val="BodySingle0"/>
              <w:tabs>
                <w:tab w:val="decimal" w:pos="533"/>
                <w:tab w:val="center" w:pos="7560"/>
              </w:tabs>
              <w:jc w:val="center"/>
              <w:rPr>
                <w:noProof w:val="0"/>
                <w:szCs w:val="24"/>
              </w:rPr>
            </w:pPr>
            <w:r w:rsidRPr="007C60A6">
              <w:rPr>
                <w:rFonts w:cs="Arial"/>
                <w:szCs w:val="24"/>
              </w:rPr>
              <w:t>6.78</w:t>
            </w:r>
          </w:p>
        </w:tc>
      </w:tr>
      <w:tr w:rsidR="00140BEE" w:rsidRPr="007C60A6" w:rsidTr="00943690">
        <w:tblPrEx>
          <w:tblCellMar>
            <w:top w:w="0" w:type="dxa"/>
            <w:bottom w:w="0" w:type="dxa"/>
          </w:tblCellMar>
        </w:tblPrEx>
        <w:trPr>
          <w:trHeight w:val="280"/>
          <w:jc w:val="center"/>
        </w:trPr>
        <w:tc>
          <w:tcPr>
            <w:tcW w:w="1226" w:type="dxa"/>
            <w:vAlign w:val="center"/>
          </w:tcPr>
          <w:p w:rsidR="00140BEE" w:rsidRPr="007C60A6" w:rsidRDefault="00140BEE" w:rsidP="00943690">
            <w:pPr>
              <w:pStyle w:val="BodySingle0"/>
              <w:tabs>
                <w:tab w:val="center" w:pos="7560"/>
              </w:tabs>
              <w:jc w:val="center"/>
              <w:rPr>
                <w:noProof w:val="0"/>
              </w:rPr>
            </w:pPr>
            <w:r w:rsidRPr="007C60A6">
              <w:rPr>
                <w:noProof w:val="0"/>
              </w:rPr>
              <w:t>27</w:t>
            </w:r>
          </w:p>
        </w:tc>
        <w:tc>
          <w:tcPr>
            <w:tcW w:w="1224" w:type="dxa"/>
          </w:tcPr>
          <w:p w:rsidR="00140BEE" w:rsidRPr="007C60A6" w:rsidRDefault="00140BEE" w:rsidP="00943690">
            <w:pPr>
              <w:pStyle w:val="BodySingle0"/>
              <w:tabs>
                <w:tab w:val="decimal" w:pos="403"/>
                <w:tab w:val="center" w:pos="7560"/>
              </w:tabs>
              <w:jc w:val="center"/>
              <w:rPr>
                <w:noProof w:val="0"/>
                <w:szCs w:val="24"/>
              </w:rPr>
            </w:pPr>
            <w:r w:rsidRPr="007C60A6">
              <w:rPr>
                <w:rFonts w:cs="Arial"/>
                <w:szCs w:val="24"/>
              </w:rPr>
              <w:t>.06</w:t>
            </w:r>
          </w:p>
        </w:tc>
        <w:tc>
          <w:tcPr>
            <w:tcW w:w="1226" w:type="dxa"/>
            <w:vAlign w:val="center"/>
          </w:tcPr>
          <w:p w:rsidR="00140BEE" w:rsidRPr="007C60A6" w:rsidRDefault="00140BEE" w:rsidP="00943690">
            <w:pPr>
              <w:pStyle w:val="BodySingle0"/>
              <w:tabs>
                <w:tab w:val="center" w:pos="7560"/>
              </w:tabs>
              <w:jc w:val="center"/>
              <w:rPr>
                <w:noProof w:val="0"/>
              </w:rPr>
            </w:pPr>
            <w:r w:rsidRPr="007C60A6">
              <w:rPr>
                <w:noProof w:val="0"/>
              </w:rPr>
              <w:t>55</w:t>
            </w:r>
          </w:p>
        </w:tc>
        <w:tc>
          <w:tcPr>
            <w:tcW w:w="1224" w:type="dxa"/>
          </w:tcPr>
          <w:p w:rsidR="00140BEE" w:rsidRPr="007C60A6" w:rsidRDefault="00140BEE" w:rsidP="00943690">
            <w:pPr>
              <w:pStyle w:val="BodySingle0"/>
              <w:tabs>
                <w:tab w:val="decimal" w:pos="446"/>
                <w:tab w:val="center" w:pos="7560"/>
              </w:tabs>
              <w:jc w:val="center"/>
              <w:rPr>
                <w:noProof w:val="0"/>
                <w:szCs w:val="24"/>
              </w:rPr>
            </w:pPr>
            <w:r w:rsidRPr="007C60A6">
              <w:rPr>
                <w:rFonts w:cs="Arial"/>
                <w:szCs w:val="24"/>
              </w:rPr>
              <w:t>.39</w:t>
            </w:r>
          </w:p>
        </w:tc>
        <w:tc>
          <w:tcPr>
            <w:tcW w:w="1226" w:type="dxa"/>
            <w:vAlign w:val="center"/>
          </w:tcPr>
          <w:p w:rsidR="00140BEE" w:rsidRPr="007C60A6" w:rsidRDefault="00140BEE" w:rsidP="00943690">
            <w:pPr>
              <w:pStyle w:val="BodySingle0"/>
              <w:tabs>
                <w:tab w:val="center" w:pos="7560"/>
              </w:tabs>
              <w:jc w:val="center"/>
              <w:rPr>
                <w:noProof w:val="0"/>
              </w:rPr>
            </w:pPr>
            <w:r w:rsidRPr="007C60A6">
              <w:rPr>
                <w:noProof w:val="0"/>
              </w:rPr>
              <w:t>83</w:t>
            </w:r>
          </w:p>
        </w:tc>
        <w:tc>
          <w:tcPr>
            <w:tcW w:w="1224" w:type="dxa"/>
          </w:tcPr>
          <w:p w:rsidR="00140BEE" w:rsidRPr="007C60A6" w:rsidRDefault="00140BEE" w:rsidP="00943690">
            <w:pPr>
              <w:pStyle w:val="BodySingle0"/>
              <w:tabs>
                <w:tab w:val="decimal" w:pos="533"/>
                <w:tab w:val="center" w:pos="7560"/>
              </w:tabs>
              <w:jc w:val="center"/>
              <w:rPr>
                <w:noProof w:val="0"/>
                <w:szCs w:val="24"/>
              </w:rPr>
            </w:pPr>
            <w:r w:rsidRPr="007C60A6">
              <w:rPr>
                <w:rFonts w:cs="Arial"/>
                <w:szCs w:val="24"/>
              </w:rPr>
              <w:t>7.35</w:t>
            </w:r>
          </w:p>
        </w:tc>
      </w:tr>
      <w:tr w:rsidR="00140BEE" w:rsidRPr="007C60A6" w:rsidTr="00943690">
        <w:tblPrEx>
          <w:tblCellMar>
            <w:top w:w="0" w:type="dxa"/>
            <w:bottom w:w="0" w:type="dxa"/>
          </w:tblCellMar>
        </w:tblPrEx>
        <w:trPr>
          <w:trHeight w:val="280"/>
          <w:jc w:val="center"/>
        </w:trPr>
        <w:tc>
          <w:tcPr>
            <w:tcW w:w="1226" w:type="dxa"/>
            <w:vAlign w:val="center"/>
          </w:tcPr>
          <w:p w:rsidR="00140BEE" w:rsidRPr="007C60A6" w:rsidRDefault="00140BEE" w:rsidP="00943690">
            <w:pPr>
              <w:pStyle w:val="BodySingle0"/>
              <w:tabs>
                <w:tab w:val="center" w:pos="7560"/>
              </w:tabs>
              <w:jc w:val="center"/>
              <w:rPr>
                <w:noProof w:val="0"/>
              </w:rPr>
            </w:pPr>
            <w:r w:rsidRPr="007C60A6">
              <w:rPr>
                <w:noProof w:val="0"/>
              </w:rPr>
              <w:t>28</w:t>
            </w:r>
          </w:p>
        </w:tc>
        <w:tc>
          <w:tcPr>
            <w:tcW w:w="1224" w:type="dxa"/>
          </w:tcPr>
          <w:p w:rsidR="00140BEE" w:rsidRPr="007C60A6" w:rsidRDefault="00140BEE" w:rsidP="00943690">
            <w:pPr>
              <w:pStyle w:val="BodySingle0"/>
              <w:tabs>
                <w:tab w:val="decimal" w:pos="403"/>
                <w:tab w:val="center" w:pos="7560"/>
              </w:tabs>
              <w:jc w:val="center"/>
              <w:rPr>
                <w:noProof w:val="0"/>
                <w:szCs w:val="24"/>
              </w:rPr>
            </w:pPr>
            <w:r w:rsidRPr="007C60A6">
              <w:rPr>
                <w:rFonts w:cs="Arial"/>
                <w:szCs w:val="24"/>
              </w:rPr>
              <w:t>.06</w:t>
            </w:r>
          </w:p>
        </w:tc>
        <w:tc>
          <w:tcPr>
            <w:tcW w:w="1226" w:type="dxa"/>
            <w:vAlign w:val="center"/>
          </w:tcPr>
          <w:p w:rsidR="00140BEE" w:rsidRPr="007C60A6" w:rsidRDefault="00140BEE" w:rsidP="00943690">
            <w:pPr>
              <w:pStyle w:val="BodySingle0"/>
              <w:tabs>
                <w:tab w:val="center" w:pos="7560"/>
              </w:tabs>
              <w:jc w:val="center"/>
              <w:rPr>
                <w:noProof w:val="0"/>
              </w:rPr>
            </w:pPr>
            <w:r w:rsidRPr="007C60A6">
              <w:rPr>
                <w:noProof w:val="0"/>
              </w:rPr>
              <w:t>56</w:t>
            </w:r>
          </w:p>
        </w:tc>
        <w:tc>
          <w:tcPr>
            <w:tcW w:w="1224" w:type="dxa"/>
          </w:tcPr>
          <w:p w:rsidR="00140BEE" w:rsidRPr="007C60A6" w:rsidRDefault="00140BEE" w:rsidP="00943690">
            <w:pPr>
              <w:pStyle w:val="BodySingle0"/>
              <w:tabs>
                <w:tab w:val="decimal" w:pos="446"/>
                <w:tab w:val="center" w:pos="7560"/>
              </w:tabs>
              <w:jc w:val="center"/>
              <w:rPr>
                <w:noProof w:val="0"/>
                <w:szCs w:val="24"/>
              </w:rPr>
            </w:pPr>
            <w:r w:rsidRPr="007C60A6">
              <w:rPr>
                <w:rFonts w:cs="Arial"/>
                <w:szCs w:val="24"/>
              </w:rPr>
              <w:t>.42</w:t>
            </w:r>
          </w:p>
        </w:tc>
        <w:tc>
          <w:tcPr>
            <w:tcW w:w="1226" w:type="dxa"/>
            <w:vAlign w:val="center"/>
          </w:tcPr>
          <w:p w:rsidR="00140BEE" w:rsidRPr="007C60A6" w:rsidRDefault="00140BEE" w:rsidP="00943690">
            <w:pPr>
              <w:pStyle w:val="BodySingle0"/>
              <w:tabs>
                <w:tab w:val="center" w:pos="7560"/>
              </w:tabs>
              <w:jc w:val="center"/>
              <w:rPr>
                <w:noProof w:val="0"/>
              </w:rPr>
            </w:pPr>
            <w:r w:rsidRPr="007C60A6">
              <w:rPr>
                <w:noProof w:val="0"/>
              </w:rPr>
              <w:t>84</w:t>
            </w:r>
          </w:p>
        </w:tc>
        <w:tc>
          <w:tcPr>
            <w:tcW w:w="1224" w:type="dxa"/>
          </w:tcPr>
          <w:p w:rsidR="00140BEE" w:rsidRPr="007C60A6" w:rsidRDefault="00140BEE" w:rsidP="00943690">
            <w:pPr>
              <w:pStyle w:val="BodySingle0"/>
              <w:tabs>
                <w:tab w:val="decimal" w:pos="533"/>
                <w:tab w:val="center" w:pos="7560"/>
              </w:tabs>
              <w:jc w:val="center"/>
              <w:rPr>
                <w:noProof w:val="0"/>
                <w:szCs w:val="24"/>
              </w:rPr>
            </w:pPr>
            <w:r w:rsidRPr="007C60A6">
              <w:rPr>
                <w:rFonts w:cs="Arial"/>
                <w:szCs w:val="24"/>
              </w:rPr>
              <w:t>8.00</w:t>
            </w:r>
          </w:p>
        </w:tc>
      </w:tr>
      <w:tr w:rsidR="00140BEE" w:rsidRPr="007C60A6" w:rsidTr="00943690">
        <w:tblPrEx>
          <w:tblCellMar>
            <w:top w:w="0" w:type="dxa"/>
            <w:bottom w:w="0" w:type="dxa"/>
          </w:tblCellMar>
        </w:tblPrEx>
        <w:trPr>
          <w:trHeight w:val="280"/>
          <w:jc w:val="center"/>
        </w:trPr>
        <w:tc>
          <w:tcPr>
            <w:tcW w:w="1226" w:type="dxa"/>
            <w:vAlign w:val="center"/>
          </w:tcPr>
          <w:p w:rsidR="00140BEE" w:rsidRPr="007C60A6" w:rsidRDefault="00140BEE" w:rsidP="00943690">
            <w:pPr>
              <w:pStyle w:val="BodySingle0"/>
              <w:tabs>
                <w:tab w:val="center" w:pos="7560"/>
              </w:tabs>
              <w:jc w:val="center"/>
              <w:rPr>
                <w:noProof w:val="0"/>
              </w:rPr>
            </w:pPr>
            <w:r w:rsidRPr="007C60A6">
              <w:rPr>
                <w:noProof w:val="0"/>
              </w:rPr>
              <w:t>29</w:t>
            </w:r>
          </w:p>
        </w:tc>
        <w:tc>
          <w:tcPr>
            <w:tcW w:w="1224" w:type="dxa"/>
          </w:tcPr>
          <w:p w:rsidR="00140BEE" w:rsidRPr="007C60A6" w:rsidRDefault="00140BEE" w:rsidP="00943690">
            <w:pPr>
              <w:pStyle w:val="BodySingle0"/>
              <w:tabs>
                <w:tab w:val="decimal" w:pos="403"/>
                <w:tab w:val="center" w:pos="7560"/>
              </w:tabs>
              <w:jc w:val="center"/>
              <w:rPr>
                <w:noProof w:val="0"/>
                <w:szCs w:val="24"/>
              </w:rPr>
            </w:pPr>
            <w:r w:rsidRPr="007C60A6">
              <w:rPr>
                <w:rFonts w:cs="Arial"/>
                <w:szCs w:val="24"/>
              </w:rPr>
              <w:t>.06</w:t>
            </w:r>
          </w:p>
        </w:tc>
        <w:tc>
          <w:tcPr>
            <w:tcW w:w="1226" w:type="dxa"/>
            <w:vAlign w:val="center"/>
          </w:tcPr>
          <w:p w:rsidR="00140BEE" w:rsidRPr="007C60A6" w:rsidRDefault="00140BEE" w:rsidP="00943690">
            <w:pPr>
              <w:pStyle w:val="BodySingle0"/>
              <w:tabs>
                <w:tab w:val="center" w:pos="7560"/>
              </w:tabs>
              <w:jc w:val="center"/>
              <w:rPr>
                <w:noProof w:val="0"/>
              </w:rPr>
            </w:pPr>
            <w:r w:rsidRPr="007C60A6">
              <w:rPr>
                <w:noProof w:val="0"/>
              </w:rPr>
              <w:t>57</w:t>
            </w:r>
          </w:p>
        </w:tc>
        <w:tc>
          <w:tcPr>
            <w:tcW w:w="1224" w:type="dxa"/>
          </w:tcPr>
          <w:p w:rsidR="00140BEE" w:rsidRPr="007C60A6" w:rsidRDefault="00140BEE" w:rsidP="00943690">
            <w:pPr>
              <w:pStyle w:val="BodySingle0"/>
              <w:tabs>
                <w:tab w:val="decimal" w:pos="446"/>
                <w:tab w:val="center" w:pos="7560"/>
              </w:tabs>
              <w:jc w:val="center"/>
              <w:rPr>
                <w:noProof w:val="0"/>
                <w:szCs w:val="24"/>
              </w:rPr>
            </w:pPr>
            <w:r w:rsidRPr="007C60A6">
              <w:rPr>
                <w:rFonts w:cs="Arial"/>
                <w:szCs w:val="24"/>
              </w:rPr>
              <w:t>.45</w:t>
            </w:r>
          </w:p>
        </w:tc>
        <w:tc>
          <w:tcPr>
            <w:tcW w:w="1226" w:type="dxa"/>
            <w:vAlign w:val="center"/>
          </w:tcPr>
          <w:p w:rsidR="00140BEE" w:rsidRPr="007C60A6" w:rsidRDefault="00140BEE" w:rsidP="00943690">
            <w:pPr>
              <w:pStyle w:val="BodySingle0"/>
              <w:tabs>
                <w:tab w:val="center" w:pos="7560"/>
              </w:tabs>
              <w:jc w:val="center"/>
              <w:rPr>
                <w:noProof w:val="0"/>
              </w:rPr>
            </w:pPr>
            <w:r w:rsidRPr="007C60A6">
              <w:rPr>
                <w:noProof w:val="0"/>
              </w:rPr>
              <w:t>85</w:t>
            </w:r>
          </w:p>
        </w:tc>
        <w:tc>
          <w:tcPr>
            <w:tcW w:w="1224" w:type="dxa"/>
          </w:tcPr>
          <w:p w:rsidR="00140BEE" w:rsidRPr="007C60A6" w:rsidRDefault="00140BEE" w:rsidP="00943690">
            <w:pPr>
              <w:pStyle w:val="BodySingle0"/>
              <w:tabs>
                <w:tab w:val="decimal" w:pos="533"/>
                <w:tab w:val="center" w:pos="7560"/>
              </w:tabs>
              <w:jc w:val="center"/>
              <w:rPr>
                <w:noProof w:val="0"/>
                <w:szCs w:val="24"/>
              </w:rPr>
            </w:pPr>
            <w:r w:rsidRPr="007C60A6">
              <w:rPr>
                <w:rFonts w:cs="Arial"/>
                <w:szCs w:val="24"/>
              </w:rPr>
              <w:t>8.72</w:t>
            </w:r>
          </w:p>
        </w:tc>
      </w:tr>
      <w:tr w:rsidR="00140BEE" w:rsidRPr="007C60A6" w:rsidTr="00943690">
        <w:tblPrEx>
          <w:tblCellMar>
            <w:top w:w="0" w:type="dxa"/>
            <w:bottom w:w="0" w:type="dxa"/>
          </w:tblCellMar>
        </w:tblPrEx>
        <w:trPr>
          <w:trHeight w:val="280"/>
          <w:jc w:val="center"/>
        </w:trPr>
        <w:tc>
          <w:tcPr>
            <w:tcW w:w="1226" w:type="dxa"/>
            <w:vAlign w:val="center"/>
          </w:tcPr>
          <w:p w:rsidR="00140BEE" w:rsidRPr="007C60A6" w:rsidRDefault="00140BEE" w:rsidP="00943690">
            <w:pPr>
              <w:pStyle w:val="BodySingle0"/>
              <w:tabs>
                <w:tab w:val="center" w:pos="7560"/>
              </w:tabs>
              <w:jc w:val="center"/>
              <w:rPr>
                <w:noProof w:val="0"/>
              </w:rPr>
            </w:pPr>
            <w:r w:rsidRPr="007C60A6">
              <w:rPr>
                <w:noProof w:val="0"/>
              </w:rPr>
              <w:t>30</w:t>
            </w:r>
          </w:p>
        </w:tc>
        <w:tc>
          <w:tcPr>
            <w:tcW w:w="1224" w:type="dxa"/>
          </w:tcPr>
          <w:p w:rsidR="00140BEE" w:rsidRPr="007C60A6" w:rsidRDefault="00140BEE" w:rsidP="00943690">
            <w:pPr>
              <w:pStyle w:val="BodySingle0"/>
              <w:tabs>
                <w:tab w:val="decimal" w:pos="403"/>
                <w:tab w:val="center" w:pos="7560"/>
              </w:tabs>
              <w:jc w:val="center"/>
              <w:rPr>
                <w:noProof w:val="0"/>
                <w:szCs w:val="24"/>
              </w:rPr>
            </w:pPr>
            <w:r w:rsidRPr="007C60A6">
              <w:rPr>
                <w:rFonts w:cs="Arial"/>
                <w:szCs w:val="24"/>
              </w:rPr>
              <w:t>.06</w:t>
            </w:r>
          </w:p>
        </w:tc>
        <w:tc>
          <w:tcPr>
            <w:tcW w:w="1226" w:type="dxa"/>
            <w:vAlign w:val="center"/>
          </w:tcPr>
          <w:p w:rsidR="00140BEE" w:rsidRPr="007C60A6" w:rsidRDefault="00140BEE" w:rsidP="00943690">
            <w:pPr>
              <w:pStyle w:val="BodySingle0"/>
              <w:tabs>
                <w:tab w:val="center" w:pos="7560"/>
              </w:tabs>
              <w:jc w:val="center"/>
              <w:rPr>
                <w:noProof w:val="0"/>
              </w:rPr>
            </w:pPr>
            <w:r w:rsidRPr="007C60A6">
              <w:rPr>
                <w:noProof w:val="0"/>
              </w:rPr>
              <w:t>58</w:t>
            </w:r>
          </w:p>
        </w:tc>
        <w:tc>
          <w:tcPr>
            <w:tcW w:w="1224" w:type="dxa"/>
          </w:tcPr>
          <w:p w:rsidR="00140BEE" w:rsidRPr="007C60A6" w:rsidRDefault="00140BEE" w:rsidP="00943690">
            <w:pPr>
              <w:pStyle w:val="BodySingle0"/>
              <w:tabs>
                <w:tab w:val="decimal" w:pos="446"/>
                <w:tab w:val="center" w:pos="7560"/>
              </w:tabs>
              <w:jc w:val="center"/>
              <w:rPr>
                <w:noProof w:val="0"/>
                <w:szCs w:val="24"/>
              </w:rPr>
            </w:pPr>
            <w:r w:rsidRPr="007C60A6">
              <w:rPr>
                <w:rFonts w:cs="Arial"/>
                <w:szCs w:val="24"/>
              </w:rPr>
              <w:t>.47</w:t>
            </w:r>
          </w:p>
        </w:tc>
        <w:tc>
          <w:tcPr>
            <w:tcW w:w="1226" w:type="dxa"/>
            <w:vAlign w:val="center"/>
          </w:tcPr>
          <w:p w:rsidR="00140BEE" w:rsidRPr="007C60A6" w:rsidRDefault="00140BEE" w:rsidP="00943690">
            <w:pPr>
              <w:pStyle w:val="BodySingle0"/>
              <w:tabs>
                <w:tab w:val="center" w:pos="7560"/>
              </w:tabs>
              <w:jc w:val="center"/>
              <w:rPr>
                <w:noProof w:val="0"/>
              </w:rPr>
            </w:pPr>
            <w:r w:rsidRPr="007C60A6">
              <w:rPr>
                <w:noProof w:val="0"/>
              </w:rPr>
              <w:t>86</w:t>
            </w:r>
          </w:p>
        </w:tc>
        <w:tc>
          <w:tcPr>
            <w:tcW w:w="1224" w:type="dxa"/>
          </w:tcPr>
          <w:p w:rsidR="00140BEE" w:rsidRPr="007C60A6" w:rsidRDefault="00140BEE" w:rsidP="00943690">
            <w:pPr>
              <w:pStyle w:val="BodySingle0"/>
              <w:tabs>
                <w:tab w:val="decimal" w:pos="533"/>
                <w:tab w:val="center" w:pos="7560"/>
              </w:tabs>
              <w:jc w:val="center"/>
              <w:rPr>
                <w:noProof w:val="0"/>
                <w:szCs w:val="24"/>
              </w:rPr>
            </w:pPr>
            <w:r w:rsidRPr="007C60A6">
              <w:rPr>
                <w:rFonts w:cs="Arial"/>
                <w:szCs w:val="24"/>
              </w:rPr>
              <w:t>9.51</w:t>
            </w:r>
          </w:p>
        </w:tc>
      </w:tr>
      <w:tr w:rsidR="00140BEE" w:rsidRPr="007C60A6" w:rsidTr="00943690">
        <w:tblPrEx>
          <w:tblCellMar>
            <w:top w:w="0" w:type="dxa"/>
            <w:bottom w:w="0" w:type="dxa"/>
          </w:tblCellMar>
        </w:tblPrEx>
        <w:trPr>
          <w:trHeight w:val="280"/>
          <w:jc w:val="center"/>
        </w:trPr>
        <w:tc>
          <w:tcPr>
            <w:tcW w:w="1226" w:type="dxa"/>
            <w:vAlign w:val="center"/>
          </w:tcPr>
          <w:p w:rsidR="00140BEE" w:rsidRPr="007C60A6" w:rsidRDefault="00140BEE" w:rsidP="00943690">
            <w:pPr>
              <w:pStyle w:val="BodySingle0"/>
              <w:tabs>
                <w:tab w:val="center" w:pos="7560"/>
              </w:tabs>
              <w:jc w:val="center"/>
              <w:rPr>
                <w:noProof w:val="0"/>
              </w:rPr>
            </w:pPr>
            <w:r w:rsidRPr="007C60A6">
              <w:rPr>
                <w:noProof w:val="0"/>
              </w:rPr>
              <w:t>31</w:t>
            </w:r>
          </w:p>
        </w:tc>
        <w:tc>
          <w:tcPr>
            <w:tcW w:w="1224" w:type="dxa"/>
          </w:tcPr>
          <w:p w:rsidR="00140BEE" w:rsidRPr="007C60A6" w:rsidRDefault="00140BEE" w:rsidP="00943690">
            <w:pPr>
              <w:pStyle w:val="BodySingle0"/>
              <w:tabs>
                <w:tab w:val="decimal" w:pos="403"/>
                <w:tab w:val="center" w:pos="7560"/>
              </w:tabs>
              <w:jc w:val="center"/>
              <w:rPr>
                <w:noProof w:val="0"/>
                <w:szCs w:val="24"/>
              </w:rPr>
            </w:pPr>
            <w:r w:rsidRPr="007C60A6">
              <w:rPr>
                <w:rFonts w:cs="Arial"/>
                <w:szCs w:val="24"/>
              </w:rPr>
              <w:t>.06</w:t>
            </w:r>
          </w:p>
        </w:tc>
        <w:tc>
          <w:tcPr>
            <w:tcW w:w="1226" w:type="dxa"/>
            <w:vAlign w:val="center"/>
          </w:tcPr>
          <w:p w:rsidR="00140BEE" w:rsidRPr="007C60A6" w:rsidRDefault="00140BEE" w:rsidP="00943690">
            <w:pPr>
              <w:pStyle w:val="BodySingle0"/>
              <w:tabs>
                <w:tab w:val="center" w:pos="7560"/>
              </w:tabs>
              <w:jc w:val="center"/>
              <w:rPr>
                <w:noProof w:val="0"/>
              </w:rPr>
            </w:pPr>
            <w:r w:rsidRPr="007C60A6">
              <w:rPr>
                <w:noProof w:val="0"/>
              </w:rPr>
              <w:t>59</w:t>
            </w:r>
          </w:p>
        </w:tc>
        <w:tc>
          <w:tcPr>
            <w:tcW w:w="1224" w:type="dxa"/>
          </w:tcPr>
          <w:p w:rsidR="00140BEE" w:rsidRPr="007C60A6" w:rsidRDefault="00140BEE" w:rsidP="00943690">
            <w:pPr>
              <w:pStyle w:val="BodySingle0"/>
              <w:tabs>
                <w:tab w:val="decimal" w:pos="446"/>
                <w:tab w:val="center" w:pos="7560"/>
              </w:tabs>
              <w:jc w:val="center"/>
              <w:rPr>
                <w:noProof w:val="0"/>
                <w:szCs w:val="24"/>
              </w:rPr>
            </w:pPr>
            <w:r w:rsidRPr="007C60A6">
              <w:rPr>
                <w:rFonts w:cs="Arial"/>
                <w:szCs w:val="24"/>
              </w:rPr>
              <w:t>.49</w:t>
            </w:r>
          </w:p>
        </w:tc>
        <w:tc>
          <w:tcPr>
            <w:tcW w:w="1226" w:type="dxa"/>
            <w:vAlign w:val="center"/>
          </w:tcPr>
          <w:p w:rsidR="00140BEE" w:rsidRPr="007C60A6" w:rsidRDefault="00140BEE" w:rsidP="00943690">
            <w:pPr>
              <w:pStyle w:val="BodySingle0"/>
              <w:tabs>
                <w:tab w:val="center" w:pos="7560"/>
              </w:tabs>
              <w:jc w:val="center"/>
              <w:rPr>
                <w:noProof w:val="0"/>
              </w:rPr>
            </w:pPr>
            <w:r w:rsidRPr="007C60A6">
              <w:rPr>
                <w:noProof w:val="0"/>
              </w:rPr>
              <w:t>87</w:t>
            </w:r>
          </w:p>
        </w:tc>
        <w:tc>
          <w:tcPr>
            <w:tcW w:w="1224" w:type="dxa"/>
          </w:tcPr>
          <w:p w:rsidR="00140BEE" w:rsidRPr="007C60A6" w:rsidRDefault="00140BEE" w:rsidP="00943690">
            <w:pPr>
              <w:pStyle w:val="BodySingle0"/>
              <w:tabs>
                <w:tab w:val="decimal" w:pos="533"/>
                <w:tab w:val="center" w:pos="7560"/>
              </w:tabs>
              <w:jc w:val="center"/>
              <w:rPr>
                <w:noProof w:val="0"/>
                <w:szCs w:val="24"/>
              </w:rPr>
            </w:pPr>
            <w:r w:rsidRPr="007C60A6">
              <w:rPr>
                <w:rFonts w:cs="Arial"/>
                <w:szCs w:val="24"/>
              </w:rPr>
              <w:t>10.32</w:t>
            </w:r>
          </w:p>
        </w:tc>
      </w:tr>
      <w:tr w:rsidR="00140BEE" w:rsidRPr="007C60A6" w:rsidTr="00943690">
        <w:tblPrEx>
          <w:tblCellMar>
            <w:top w:w="0" w:type="dxa"/>
            <w:bottom w:w="0" w:type="dxa"/>
          </w:tblCellMar>
        </w:tblPrEx>
        <w:trPr>
          <w:trHeight w:val="280"/>
          <w:jc w:val="center"/>
        </w:trPr>
        <w:tc>
          <w:tcPr>
            <w:tcW w:w="1226" w:type="dxa"/>
            <w:vAlign w:val="center"/>
          </w:tcPr>
          <w:p w:rsidR="00140BEE" w:rsidRPr="007C60A6" w:rsidRDefault="00140BEE" w:rsidP="00943690">
            <w:pPr>
              <w:pStyle w:val="BodySingle0"/>
              <w:tabs>
                <w:tab w:val="center" w:pos="7560"/>
              </w:tabs>
              <w:jc w:val="center"/>
              <w:rPr>
                <w:noProof w:val="0"/>
              </w:rPr>
            </w:pPr>
            <w:r w:rsidRPr="007C60A6">
              <w:rPr>
                <w:noProof w:val="0"/>
              </w:rPr>
              <w:t>32</w:t>
            </w:r>
          </w:p>
        </w:tc>
        <w:tc>
          <w:tcPr>
            <w:tcW w:w="1224" w:type="dxa"/>
          </w:tcPr>
          <w:p w:rsidR="00140BEE" w:rsidRPr="007C60A6" w:rsidRDefault="00140BEE" w:rsidP="00943690">
            <w:pPr>
              <w:pStyle w:val="BodySingle0"/>
              <w:tabs>
                <w:tab w:val="decimal" w:pos="403"/>
                <w:tab w:val="center" w:pos="7560"/>
              </w:tabs>
              <w:jc w:val="center"/>
              <w:rPr>
                <w:noProof w:val="0"/>
                <w:szCs w:val="24"/>
              </w:rPr>
            </w:pPr>
            <w:r w:rsidRPr="007C60A6">
              <w:rPr>
                <w:rFonts w:cs="Arial"/>
                <w:szCs w:val="24"/>
              </w:rPr>
              <w:t>.07</w:t>
            </w:r>
          </w:p>
        </w:tc>
        <w:tc>
          <w:tcPr>
            <w:tcW w:w="1226" w:type="dxa"/>
            <w:vAlign w:val="center"/>
          </w:tcPr>
          <w:p w:rsidR="00140BEE" w:rsidRPr="007C60A6" w:rsidRDefault="00140BEE" w:rsidP="00943690">
            <w:pPr>
              <w:pStyle w:val="BodySingle0"/>
              <w:tabs>
                <w:tab w:val="center" w:pos="7560"/>
              </w:tabs>
              <w:jc w:val="center"/>
              <w:rPr>
                <w:noProof w:val="0"/>
              </w:rPr>
            </w:pPr>
            <w:r w:rsidRPr="007C60A6">
              <w:rPr>
                <w:noProof w:val="0"/>
              </w:rPr>
              <w:t>60</w:t>
            </w:r>
          </w:p>
        </w:tc>
        <w:tc>
          <w:tcPr>
            <w:tcW w:w="1224" w:type="dxa"/>
          </w:tcPr>
          <w:p w:rsidR="00140BEE" w:rsidRPr="007C60A6" w:rsidRDefault="00140BEE" w:rsidP="00943690">
            <w:pPr>
              <w:pStyle w:val="BodySingle0"/>
              <w:tabs>
                <w:tab w:val="decimal" w:pos="446"/>
                <w:tab w:val="center" w:pos="7560"/>
              </w:tabs>
              <w:jc w:val="center"/>
              <w:rPr>
                <w:noProof w:val="0"/>
                <w:szCs w:val="24"/>
              </w:rPr>
            </w:pPr>
            <w:r w:rsidRPr="007C60A6">
              <w:rPr>
                <w:rFonts w:cs="Arial"/>
                <w:szCs w:val="24"/>
              </w:rPr>
              <w:t>.58</w:t>
            </w:r>
          </w:p>
        </w:tc>
        <w:tc>
          <w:tcPr>
            <w:tcW w:w="1226" w:type="dxa"/>
            <w:vAlign w:val="center"/>
          </w:tcPr>
          <w:p w:rsidR="00140BEE" w:rsidRPr="007C60A6" w:rsidRDefault="00140BEE" w:rsidP="00943690">
            <w:pPr>
              <w:pStyle w:val="BodySingle0"/>
              <w:tabs>
                <w:tab w:val="center" w:pos="7560"/>
              </w:tabs>
              <w:jc w:val="center"/>
              <w:rPr>
                <w:noProof w:val="0"/>
              </w:rPr>
            </w:pPr>
            <w:r w:rsidRPr="007C60A6">
              <w:rPr>
                <w:noProof w:val="0"/>
              </w:rPr>
              <w:t>88</w:t>
            </w:r>
          </w:p>
        </w:tc>
        <w:tc>
          <w:tcPr>
            <w:tcW w:w="1224" w:type="dxa"/>
          </w:tcPr>
          <w:p w:rsidR="00140BEE" w:rsidRPr="007C60A6" w:rsidRDefault="00140BEE" w:rsidP="00943690">
            <w:pPr>
              <w:pStyle w:val="BodySingle0"/>
              <w:tabs>
                <w:tab w:val="decimal" w:pos="533"/>
                <w:tab w:val="center" w:pos="7560"/>
              </w:tabs>
              <w:jc w:val="center"/>
              <w:rPr>
                <w:noProof w:val="0"/>
                <w:szCs w:val="24"/>
              </w:rPr>
            </w:pPr>
            <w:r w:rsidRPr="007C60A6">
              <w:rPr>
                <w:rFonts w:cs="Arial"/>
                <w:szCs w:val="24"/>
              </w:rPr>
              <w:t>11.18</w:t>
            </w:r>
          </w:p>
        </w:tc>
      </w:tr>
      <w:tr w:rsidR="00140BEE" w:rsidRPr="007C60A6" w:rsidTr="00943690">
        <w:tblPrEx>
          <w:tblCellMar>
            <w:top w:w="0" w:type="dxa"/>
            <w:bottom w:w="0" w:type="dxa"/>
          </w:tblCellMar>
        </w:tblPrEx>
        <w:trPr>
          <w:trHeight w:val="280"/>
          <w:jc w:val="center"/>
        </w:trPr>
        <w:tc>
          <w:tcPr>
            <w:tcW w:w="1226" w:type="dxa"/>
            <w:vAlign w:val="center"/>
          </w:tcPr>
          <w:p w:rsidR="00140BEE" w:rsidRPr="007C60A6" w:rsidRDefault="00140BEE" w:rsidP="00943690">
            <w:pPr>
              <w:pStyle w:val="BodySingle0"/>
              <w:tabs>
                <w:tab w:val="center" w:pos="7560"/>
              </w:tabs>
              <w:jc w:val="center"/>
              <w:rPr>
                <w:noProof w:val="0"/>
              </w:rPr>
            </w:pPr>
            <w:r w:rsidRPr="007C60A6">
              <w:rPr>
                <w:noProof w:val="0"/>
              </w:rPr>
              <w:t>33</w:t>
            </w:r>
          </w:p>
        </w:tc>
        <w:tc>
          <w:tcPr>
            <w:tcW w:w="1224" w:type="dxa"/>
          </w:tcPr>
          <w:p w:rsidR="00140BEE" w:rsidRPr="007C60A6" w:rsidRDefault="00140BEE" w:rsidP="00943690">
            <w:pPr>
              <w:pStyle w:val="BodySingle0"/>
              <w:tabs>
                <w:tab w:val="decimal" w:pos="403"/>
                <w:tab w:val="center" w:pos="7560"/>
              </w:tabs>
              <w:jc w:val="center"/>
              <w:rPr>
                <w:noProof w:val="0"/>
                <w:szCs w:val="24"/>
              </w:rPr>
            </w:pPr>
            <w:r w:rsidRPr="007C60A6">
              <w:rPr>
                <w:rFonts w:cs="Arial"/>
                <w:szCs w:val="24"/>
              </w:rPr>
              <w:t>.07</w:t>
            </w:r>
          </w:p>
        </w:tc>
        <w:tc>
          <w:tcPr>
            <w:tcW w:w="1226" w:type="dxa"/>
            <w:vAlign w:val="center"/>
          </w:tcPr>
          <w:p w:rsidR="00140BEE" w:rsidRPr="007C60A6" w:rsidRDefault="00140BEE" w:rsidP="00943690">
            <w:pPr>
              <w:pStyle w:val="BodySingle0"/>
              <w:tabs>
                <w:tab w:val="center" w:pos="7560"/>
              </w:tabs>
              <w:jc w:val="center"/>
              <w:rPr>
                <w:noProof w:val="0"/>
              </w:rPr>
            </w:pPr>
            <w:r w:rsidRPr="007C60A6">
              <w:rPr>
                <w:noProof w:val="0"/>
              </w:rPr>
              <w:t>61</w:t>
            </w:r>
          </w:p>
        </w:tc>
        <w:tc>
          <w:tcPr>
            <w:tcW w:w="1224" w:type="dxa"/>
          </w:tcPr>
          <w:p w:rsidR="00140BEE" w:rsidRPr="007C60A6" w:rsidRDefault="00140BEE" w:rsidP="00943690">
            <w:pPr>
              <w:pStyle w:val="BodySingle0"/>
              <w:tabs>
                <w:tab w:val="decimal" w:pos="446"/>
                <w:tab w:val="center" w:pos="7560"/>
              </w:tabs>
              <w:jc w:val="center"/>
              <w:rPr>
                <w:noProof w:val="0"/>
                <w:szCs w:val="24"/>
              </w:rPr>
            </w:pPr>
            <w:r w:rsidRPr="007C60A6">
              <w:rPr>
                <w:rFonts w:cs="Arial"/>
                <w:szCs w:val="24"/>
              </w:rPr>
              <w:t>.61</w:t>
            </w:r>
          </w:p>
        </w:tc>
        <w:tc>
          <w:tcPr>
            <w:tcW w:w="1226" w:type="dxa"/>
            <w:vAlign w:val="center"/>
          </w:tcPr>
          <w:p w:rsidR="00140BEE" w:rsidRPr="007C60A6" w:rsidRDefault="00140BEE" w:rsidP="00943690">
            <w:pPr>
              <w:pStyle w:val="BodySingle0"/>
              <w:tabs>
                <w:tab w:val="center" w:pos="7560"/>
              </w:tabs>
              <w:jc w:val="center"/>
              <w:rPr>
                <w:noProof w:val="0"/>
              </w:rPr>
            </w:pPr>
            <w:r w:rsidRPr="007C60A6">
              <w:rPr>
                <w:noProof w:val="0"/>
              </w:rPr>
              <w:t>89</w:t>
            </w:r>
          </w:p>
        </w:tc>
        <w:tc>
          <w:tcPr>
            <w:tcW w:w="1224" w:type="dxa"/>
          </w:tcPr>
          <w:p w:rsidR="00140BEE" w:rsidRPr="007C60A6" w:rsidRDefault="00140BEE" w:rsidP="00943690">
            <w:pPr>
              <w:pStyle w:val="BodySingle0"/>
              <w:tabs>
                <w:tab w:val="decimal" w:pos="533"/>
                <w:tab w:val="center" w:pos="7560"/>
              </w:tabs>
              <w:jc w:val="center"/>
              <w:rPr>
                <w:noProof w:val="0"/>
                <w:szCs w:val="24"/>
              </w:rPr>
            </w:pPr>
            <w:r w:rsidRPr="007C60A6">
              <w:rPr>
                <w:rFonts w:cs="Arial"/>
                <w:szCs w:val="24"/>
              </w:rPr>
              <w:t>12.19</w:t>
            </w:r>
          </w:p>
        </w:tc>
      </w:tr>
      <w:tr w:rsidR="00140BEE" w:rsidRPr="007C60A6" w:rsidTr="00943690">
        <w:tblPrEx>
          <w:tblCellMar>
            <w:top w:w="0" w:type="dxa"/>
            <w:bottom w:w="0" w:type="dxa"/>
          </w:tblCellMar>
        </w:tblPrEx>
        <w:trPr>
          <w:trHeight w:val="280"/>
          <w:jc w:val="center"/>
        </w:trPr>
        <w:tc>
          <w:tcPr>
            <w:tcW w:w="1226" w:type="dxa"/>
            <w:vAlign w:val="center"/>
          </w:tcPr>
          <w:p w:rsidR="00140BEE" w:rsidRPr="007C60A6" w:rsidRDefault="00140BEE" w:rsidP="00943690">
            <w:pPr>
              <w:pStyle w:val="BodySingle0"/>
              <w:tabs>
                <w:tab w:val="center" w:pos="7560"/>
              </w:tabs>
              <w:jc w:val="center"/>
              <w:rPr>
                <w:noProof w:val="0"/>
              </w:rPr>
            </w:pPr>
            <w:r w:rsidRPr="007C60A6">
              <w:rPr>
                <w:noProof w:val="0"/>
              </w:rPr>
              <w:t>34</w:t>
            </w:r>
          </w:p>
        </w:tc>
        <w:tc>
          <w:tcPr>
            <w:tcW w:w="1224" w:type="dxa"/>
          </w:tcPr>
          <w:p w:rsidR="00140BEE" w:rsidRPr="007C60A6" w:rsidRDefault="00140BEE" w:rsidP="00943690">
            <w:pPr>
              <w:pStyle w:val="BodySingle0"/>
              <w:tabs>
                <w:tab w:val="decimal" w:pos="403"/>
                <w:tab w:val="center" w:pos="7560"/>
              </w:tabs>
              <w:jc w:val="center"/>
              <w:rPr>
                <w:noProof w:val="0"/>
                <w:szCs w:val="24"/>
              </w:rPr>
            </w:pPr>
            <w:r w:rsidRPr="007C60A6">
              <w:rPr>
                <w:rFonts w:cs="Arial"/>
                <w:szCs w:val="24"/>
              </w:rPr>
              <w:t>.08</w:t>
            </w:r>
          </w:p>
        </w:tc>
        <w:tc>
          <w:tcPr>
            <w:tcW w:w="1226" w:type="dxa"/>
            <w:vAlign w:val="center"/>
          </w:tcPr>
          <w:p w:rsidR="00140BEE" w:rsidRPr="007C60A6" w:rsidRDefault="00140BEE" w:rsidP="00943690">
            <w:pPr>
              <w:pStyle w:val="BodySingle0"/>
              <w:tabs>
                <w:tab w:val="center" w:pos="7560"/>
              </w:tabs>
              <w:jc w:val="center"/>
              <w:rPr>
                <w:noProof w:val="0"/>
              </w:rPr>
            </w:pPr>
            <w:r w:rsidRPr="007C60A6">
              <w:rPr>
                <w:noProof w:val="0"/>
              </w:rPr>
              <w:t>62</w:t>
            </w:r>
          </w:p>
        </w:tc>
        <w:tc>
          <w:tcPr>
            <w:tcW w:w="1224" w:type="dxa"/>
          </w:tcPr>
          <w:p w:rsidR="00140BEE" w:rsidRPr="007C60A6" w:rsidRDefault="00140BEE" w:rsidP="00943690">
            <w:pPr>
              <w:pStyle w:val="BodySingle0"/>
              <w:tabs>
                <w:tab w:val="decimal" w:pos="446"/>
                <w:tab w:val="center" w:pos="7560"/>
              </w:tabs>
              <w:jc w:val="center"/>
              <w:rPr>
                <w:noProof w:val="0"/>
                <w:szCs w:val="24"/>
              </w:rPr>
            </w:pPr>
            <w:r w:rsidRPr="007C60A6">
              <w:rPr>
                <w:rFonts w:cs="Arial"/>
                <w:szCs w:val="24"/>
              </w:rPr>
              <w:t>.67</w:t>
            </w:r>
          </w:p>
        </w:tc>
        <w:tc>
          <w:tcPr>
            <w:tcW w:w="1226" w:type="dxa"/>
            <w:vAlign w:val="center"/>
          </w:tcPr>
          <w:p w:rsidR="00140BEE" w:rsidRPr="007C60A6" w:rsidRDefault="00140BEE" w:rsidP="00943690">
            <w:pPr>
              <w:pStyle w:val="BodySingle0"/>
              <w:tabs>
                <w:tab w:val="center" w:pos="7560"/>
              </w:tabs>
              <w:jc w:val="center"/>
              <w:rPr>
                <w:noProof w:val="0"/>
              </w:rPr>
            </w:pPr>
            <w:r w:rsidRPr="007C60A6">
              <w:rPr>
                <w:noProof w:val="0"/>
              </w:rPr>
              <w:t>90</w:t>
            </w:r>
          </w:p>
        </w:tc>
        <w:tc>
          <w:tcPr>
            <w:tcW w:w="1224" w:type="dxa"/>
          </w:tcPr>
          <w:p w:rsidR="00140BEE" w:rsidRPr="007C60A6" w:rsidRDefault="00140BEE" w:rsidP="00943690">
            <w:pPr>
              <w:pStyle w:val="BodySingle0"/>
              <w:tabs>
                <w:tab w:val="decimal" w:pos="533"/>
                <w:tab w:val="center" w:pos="7560"/>
              </w:tabs>
              <w:jc w:val="center"/>
              <w:rPr>
                <w:noProof w:val="0"/>
                <w:szCs w:val="24"/>
              </w:rPr>
            </w:pPr>
            <w:r w:rsidRPr="007C60A6">
              <w:rPr>
                <w:rFonts w:cs="Arial"/>
                <w:szCs w:val="24"/>
              </w:rPr>
              <w:t>13.27</w:t>
            </w:r>
          </w:p>
        </w:tc>
      </w:tr>
      <w:tr w:rsidR="00140BEE" w:rsidRPr="007C60A6" w:rsidTr="00943690">
        <w:tblPrEx>
          <w:tblCellMar>
            <w:top w:w="0" w:type="dxa"/>
            <w:bottom w:w="0" w:type="dxa"/>
          </w:tblCellMar>
        </w:tblPrEx>
        <w:trPr>
          <w:trHeight w:val="280"/>
          <w:jc w:val="center"/>
        </w:trPr>
        <w:tc>
          <w:tcPr>
            <w:tcW w:w="1226" w:type="dxa"/>
            <w:vAlign w:val="center"/>
          </w:tcPr>
          <w:p w:rsidR="00140BEE" w:rsidRPr="007C60A6" w:rsidRDefault="00140BEE" w:rsidP="00943690">
            <w:pPr>
              <w:pStyle w:val="BodySingle0"/>
              <w:tabs>
                <w:tab w:val="center" w:pos="7560"/>
              </w:tabs>
              <w:jc w:val="center"/>
              <w:rPr>
                <w:noProof w:val="0"/>
              </w:rPr>
            </w:pPr>
            <w:r w:rsidRPr="007C60A6">
              <w:rPr>
                <w:noProof w:val="0"/>
              </w:rPr>
              <w:t>35</w:t>
            </w:r>
          </w:p>
        </w:tc>
        <w:tc>
          <w:tcPr>
            <w:tcW w:w="1224" w:type="dxa"/>
          </w:tcPr>
          <w:p w:rsidR="00140BEE" w:rsidRPr="007C60A6" w:rsidRDefault="00140BEE" w:rsidP="00943690">
            <w:pPr>
              <w:pStyle w:val="BodySingle0"/>
              <w:tabs>
                <w:tab w:val="decimal" w:pos="403"/>
                <w:tab w:val="center" w:pos="7560"/>
              </w:tabs>
              <w:jc w:val="center"/>
              <w:rPr>
                <w:noProof w:val="0"/>
                <w:szCs w:val="24"/>
              </w:rPr>
            </w:pPr>
            <w:r w:rsidRPr="007C60A6">
              <w:rPr>
                <w:rFonts w:cs="Arial"/>
                <w:szCs w:val="24"/>
              </w:rPr>
              <w:t>.08</w:t>
            </w:r>
          </w:p>
        </w:tc>
        <w:tc>
          <w:tcPr>
            <w:tcW w:w="1226" w:type="dxa"/>
            <w:vAlign w:val="center"/>
          </w:tcPr>
          <w:p w:rsidR="00140BEE" w:rsidRPr="007C60A6" w:rsidRDefault="00140BEE" w:rsidP="00943690">
            <w:pPr>
              <w:pStyle w:val="BodySingle0"/>
              <w:tabs>
                <w:tab w:val="center" w:pos="7560"/>
              </w:tabs>
              <w:jc w:val="center"/>
              <w:rPr>
                <w:noProof w:val="0"/>
              </w:rPr>
            </w:pPr>
            <w:r w:rsidRPr="007C60A6">
              <w:rPr>
                <w:noProof w:val="0"/>
              </w:rPr>
              <w:t>63</w:t>
            </w:r>
          </w:p>
        </w:tc>
        <w:tc>
          <w:tcPr>
            <w:tcW w:w="1224" w:type="dxa"/>
          </w:tcPr>
          <w:p w:rsidR="00140BEE" w:rsidRPr="007C60A6" w:rsidRDefault="00140BEE" w:rsidP="00943690">
            <w:pPr>
              <w:pStyle w:val="BodySingle0"/>
              <w:tabs>
                <w:tab w:val="decimal" w:pos="446"/>
                <w:tab w:val="center" w:pos="7560"/>
              </w:tabs>
              <w:jc w:val="center"/>
              <w:rPr>
                <w:noProof w:val="0"/>
                <w:szCs w:val="24"/>
              </w:rPr>
            </w:pPr>
            <w:r w:rsidRPr="007C60A6">
              <w:rPr>
                <w:rFonts w:cs="Arial"/>
                <w:szCs w:val="24"/>
              </w:rPr>
              <w:t>.72</w:t>
            </w:r>
          </w:p>
        </w:tc>
        <w:tc>
          <w:tcPr>
            <w:tcW w:w="1226" w:type="dxa"/>
            <w:vAlign w:val="center"/>
          </w:tcPr>
          <w:p w:rsidR="00140BEE" w:rsidRPr="007C60A6" w:rsidRDefault="00140BEE" w:rsidP="00943690">
            <w:pPr>
              <w:pStyle w:val="BodySingle0"/>
              <w:tabs>
                <w:tab w:val="center" w:pos="7560"/>
              </w:tabs>
              <w:jc w:val="center"/>
              <w:rPr>
                <w:noProof w:val="0"/>
              </w:rPr>
            </w:pPr>
            <w:r w:rsidRPr="007C60A6">
              <w:rPr>
                <w:noProof w:val="0"/>
              </w:rPr>
              <w:t>91</w:t>
            </w:r>
          </w:p>
        </w:tc>
        <w:tc>
          <w:tcPr>
            <w:tcW w:w="1224" w:type="dxa"/>
          </w:tcPr>
          <w:p w:rsidR="00140BEE" w:rsidRPr="007C60A6" w:rsidRDefault="00140BEE" w:rsidP="00943690">
            <w:pPr>
              <w:pStyle w:val="BodySingle0"/>
              <w:tabs>
                <w:tab w:val="decimal" w:pos="533"/>
                <w:tab w:val="center" w:pos="7560"/>
              </w:tabs>
              <w:jc w:val="center"/>
              <w:rPr>
                <w:noProof w:val="0"/>
                <w:szCs w:val="24"/>
              </w:rPr>
            </w:pPr>
            <w:r w:rsidRPr="007C60A6">
              <w:rPr>
                <w:rFonts w:cs="Arial"/>
                <w:szCs w:val="24"/>
              </w:rPr>
              <w:t>14.42</w:t>
            </w:r>
          </w:p>
        </w:tc>
      </w:tr>
      <w:tr w:rsidR="00140BEE" w:rsidRPr="007C60A6" w:rsidTr="00943690">
        <w:tblPrEx>
          <w:tblCellMar>
            <w:top w:w="0" w:type="dxa"/>
            <w:bottom w:w="0" w:type="dxa"/>
          </w:tblCellMar>
        </w:tblPrEx>
        <w:trPr>
          <w:trHeight w:val="280"/>
          <w:jc w:val="center"/>
        </w:trPr>
        <w:tc>
          <w:tcPr>
            <w:tcW w:w="1226" w:type="dxa"/>
            <w:vAlign w:val="center"/>
          </w:tcPr>
          <w:p w:rsidR="00140BEE" w:rsidRPr="007C60A6" w:rsidRDefault="00140BEE" w:rsidP="00943690">
            <w:pPr>
              <w:pStyle w:val="BodySingle0"/>
              <w:tabs>
                <w:tab w:val="center" w:pos="7560"/>
              </w:tabs>
              <w:jc w:val="center"/>
              <w:rPr>
                <w:noProof w:val="0"/>
              </w:rPr>
            </w:pPr>
            <w:r w:rsidRPr="007C60A6">
              <w:rPr>
                <w:noProof w:val="0"/>
              </w:rPr>
              <w:t>36</w:t>
            </w:r>
          </w:p>
        </w:tc>
        <w:tc>
          <w:tcPr>
            <w:tcW w:w="1224" w:type="dxa"/>
          </w:tcPr>
          <w:p w:rsidR="00140BEE" w:rsidRPr="007C60A6" w:rsidRDefault="00140BEE" w:rsidP="00943690">
            <w:pPr>
              <w:pStyle w:val="BodySingle0"/>
              <w:tabs>
                <w:tab w:val="decimal" w:pos="403"/>
                <w:tab w:val="center" w:pos="7560"/>
              </w:tabs>
              <w:jc w:val="center"/>
              <w:rPr>
                <w:noProof w:val="0"/>
                <w:szCs w:val="24"/>
              </w:rPr>
            </w:pPr>
            <w:r w:rsidRPr="007C60A6">
              <w:rPr>
                <w:rFonts w:cs="Arial"/>
                <w:szCs w:val="24"/>
              </w:rPr>
              <w:t>.09</w:t>
            </w:r>
          </w:p>
        </w:tc>
        <w:tc>
          <w:tcPr>
            <w:tcW w:w="1226" w:type="dxa"/>
            <w:vAlign w:val="center"/>
          </w:tcPr>
          <w:p w:rsidR="00140BEE" w:rsidRPr="007C60A6" w:rsidRDefault="00140BEE" w:rsidP="00943690">
            <w:pPr>
              <w:pStyle w:val="BodySingle0"/>
              <w:tabs>
                <w:tab w:val="center" w:pos="7560"/>
              </w:tabs>
              <w:jc w:val="center"/>
              <w:rPr>
                <w:noProof w:val="0"/>
              </w:rPr>
            </w:pPr>
            <w:r w:rsidRPr="007C60A6">
              <w:rPr>
                <w:noProof w:val="0"/>
              </w:rPr>
              <w:t>64</w:t>
            </w:r>
          </w:p>
        </w:tc>
        <w:tc>
          <w:tcPr>
            <w:tcW w:w="1224" w:type="dxa"/>
          </w:tcPr>
          <w:p w:rsidR="00140BEE" w:rsidRPr="007C60A6" w:rsidRDefault="00140BEE" w:rsidP="00943690">
            <w:pPr>
              <w:pStyle w:val="BodySingle0"/>
              <w:tabs>
                <w:tab w:val="decimal" w:pos="446"/>
                <w:tab w:val="center" w:pos="7560"/>
              </w:tabs>
              <w:jc w:val="center"/>
              <w:rPr>
                <w:noProof w:val="0"/>
                <w:szCs w:val="24"/>
              </w:rPr>
            </w:pPr>
            <w:r w:rsidRPr="007C60A6">
              <w:rPr>
                <w:rFonts w:cs="Arial"/>
                <w:szCs w:val="24"/>
              </w:rPr>
              <w:t>.78</w:t>
            </w:r>
          </w:p>
        </w:tc>
        <w:tc>
          <w:tcPr>
            <w:tcW w:w="1226" w:type="dxa"/>
            <w:vAlign w:val="center"/>
          </w:tcPr>
          <w:p w:rsidR="00140BEE" w:rsidRPr="007C60A6" w:rsidRDefault="00140BEE" w:rsidP="00943690">
            <w:pPr>
              <w:pStyle w:val="BodySingle0"/>
              <w:tabs>
                <w:tab w:val="center" w:pos="7560"/>
              </w:tabs>
              <w:jc w:val="center"/>
              <w:rPr>
                <w:noProof w:val="0"/>
              </w:rPr>
            </w:pPr>
            <w:r w:rsidRPr="007C60A6">
              <w:rPr>
                <w:noProof w:val="0"/>
              </w:rPr>
              <w:t>92</w:t>
            </w:r>
          </w:p>
        </w:tc>
        <w:tc>
          <w:tcPr>
            <w:tcW w:w="1224" w:type="dxa"/>
          </w:tcPr>
          <w:p w:rsidR="00140BEE" w:rsidRPr="007C60A6" w:rsidRDefault="00140BEE" w:rsidP="00943690">
            <w:pPr>
              <w:pStyle w:val="BodySingle0"/>
              <w:tabs>
                <w:tab w:val="decimal" w:pos="533"/>
                <w:tab w:val="center" w:pos="7560"/>
              </w:tabs>
              <w:jc w:val="center"/>
              <w:rPr>
                <w:noProof w:val="0"/>
                <w:szCs w:val="24"/>
              </w:rPr>
            </w:pPr>
            <w:r w:rsidRPr="007C60A6">
              <w:rPr>
                <w:rFonts w:cs="Arial"/>
                <w:szCs w:val="24"/>
              </w:rPr>
              <w:t>15.60</w:t>
            </w:r>
          </w:p>
        </w:tc>
      </w:tr>
      <w:tr w:rsidR="00140BEE" w:rsidRPr="007C60A6" w:rsidTr="00943690">
        <w:tblPrEx>
          <w:tblCellMar>
            <w:top w:w="0" w:type="dxa"/>
            <w:bottom w:w="0" w:type="dxa"/>
          </w:tblCellMar>
        </w:tblPrEx>
        <w:trPr>
          <w:trHeight w:val="280"/>
          <w:jc w:val="center"/>
        </w:trPr>
        <w:tc>
          <w:tcPr>
            <w:tcW w:w="1226" w:type="dxa"/>
            <w:vAlign w:val="center"/>
          </w:tcPr>
          <w:p w:rsidR="00140BEE" w:rsidRPr="007C60A6" w:rsidRDefault="00140BEE" w:rsidP="00943690">
            <w:pPr>
              <w:pStyle w:val="BodySingle0"/>
              <w:tabs>
                <w:tab w:val="center" w:pos="7560"/>
              </w:tabs>
              <w:jc w:val="center"/>
              <w:rPr>
                <w:noProof w:val="0"/>
              </w:rPr>
            </w:pPr>
            <w:r w:rsidRPr="007C60A6">
              <w:rPr>
                <w:noProof w:val="0"/>
              </w:rPr>
              <w:t>37</w:t>
            </w:r>
          </w:p>
        </w:tc>
        <w:tc>
          <w:tcPr>
            <w:tcW w:w="1224" w:type="dxa"/>
          </w:tcPr>
          <w:p w:rsidR="00140BEE" w:rsidRPr="007C60A6" w:rsidRDefault="00140BEE" w:rsidP="00943690">
            <w:pPr>
              <w:pStyle w:val="BodySingle0"/>
              <w:tabs>
                <w:tab w:val="decimal" w:pos="403"/>
                <w:tab w:val="center" w:pos="7560"/>
              </w:tabs>
              <w:jc w:val="center"/>
              <w:rPr>
                <w:noProof w:val="0"/>
                <w:szCs w:val="24"/>
              </w:rPr>
            </w:pPr>
            <w:r w:rsidRPr="007C60A6">
              <w:rPr>
                <w:rFonts w:cs="Arial"/>
                <w:szCs w:val="24"/>
              </w:rPr>
              <w:t>.10</w:t>
            </w:r>
          </w:p>
        </w:tc>
        <w:tc>
          <w:tcPr>
            <w:tcW w:w="1226" w:type="dxa"/>
            <w:vAlign w:val="center"/>
          </w:tcPr>
          <w:p w:rsidR="00140BEE" w:rsidRPr="007C60A6" w:rsidRDefault="00140BEE" w:rsidP="00943690">
            <w:pPr>
              <w:pStyle w:val="BodySingle0"/>
              <w:tabs>
                <w:tab w:val="center" w:pos="7560"/>
              </w:tabs>
              <w:jc w:val="center"/>
              <w:rPr>
                <w:noProof w:val="0"/>
              </w:rPr>
            </w:pPr>
            <w:r w:rsidRPr="007C60A6">
              <w:rPr>
                <w:noProof w:val="0"/>
              </w:rPr>
              <w:t>65</w:t>
            </w:r>
          </w:p>
        </w:tc>
        <w:tc>
          <w:tcPr>
            <w:tcW w:w="1224" w:type="dxa"/>
          </w:tcPr>
          <w:p w:rsidR="00140BEE" w:rsidRPr="007C60A6" w:rsidRDefault="00140BEE" w:rsidP="00943690">
            <w:pPr>
              <w:pStyle w:val="BodySingle0"/>
              <w:tabs>
                <w:tab w:val="decimal" w:pos="446"/>
                <w:tab w:val="center" w:pos="7560"/>
              </w:tabs>
              <w:jc w:val="center"/>
              <w:rPr>
                <w:noProof w:val="0"/>
                <w:szCs w:val="24"/>
              </w:rPr>
            </w:pPr>
            <w:r w:rsidRPr="007C60A6">
              <w:rPr>
                <w:rFonts w:cs="Arial"/>
                <w:szCs w:val="24"/>
              </w:rPr>
              <w:t>.8</w:t>
            </w:r>
            <w:r>
              <w:rPr>
                <w:rFonts w:cs="Arial"/>
                <w:szCs w:val="24"/>
              </w:rPr>
              <w:t>8</w:t>
            </w:r>
          </w:p>
        </w:tc>
        <w:tc>
          <w:tcPr>
            <w:tcW w:w="1226" w:type="dxa"/>
            <w:vAlign w:val="center"/>
          </w:tcPr>
          <w:p w:rsidR="00140BEE" w:rsidRPr="007C60A6" w:rsidRDefault="00140BEE" w:rsidP="00943690">
            <w:pPr>
              <w:pStyle w:val="BodySingle0"/>
              <w:tabs>
                <w:tab w:val="center" w:pos="7560"/>
              </w:tabs>
              <w:jc w:val="center"/>
              <w:rPr>
                <w:noProof w:val="0"/>
              </w:rPr>
            </w:pPr>
            <w:r w:rsidRPr="007C60A6">
              <w:rPr>
                <w:noProof w:val="0"/>
              </w:rPr>
              <w:t>93</w:t>
            </w:r>
          </w:p>
        </w:tc>
        <w:tc>
          <w:tcPr>
            <w:tcW w:w="1224" w:type="dxa"/>
          </w:tcPr>
          <w:p w:rsidR="00140BEE" w:rsidRPr="007C60A6" w:rsidRDefault="00140BEE" w:rsidP="00943690">
            <w:pPr>
              <w:pStyle w:val="BodySingle0"/>
              <w:tabs>
                <w:tab w:val="decimal" w:pos="533"/>
                <w:tab w:val="center" w:pos="7560"/>
              </w:tabs>
              <w:jc w:val="center"/>
              <w:rPr>
                <w:noProof w:val="0"/>
                <w:szCs w:val="24"/>
              </w:rPr>
            </w:pPr>
            <w:r w:rsidRPr="007C60A6">
              <w:rPr>
                <w:rFonts w:cs="Arial"/>
                <w:szCs w:val="24"/>
              </w:rPr>
              <w:t>16.80</w:t>
            </w:r>
          </w:p>
        </w:tc>
      </w:tr>
      <w:tr w:rsidR="00140BEE" w:rsidRPr="007C60A6" w:rsidTr="00943690">
        <w:tblPrEx>
          <w:tblCellMar>
            <w:top w:w="0" w:type="dxa"/>
            <w:bottom w:w="0" w:type="dxa"/>
          </w:tblCellMar>
        </w:tblPrEx>
        <w:trPr>
          <w:trHeight w:val="280"/>
          <w:jc w:val="center"/>
        </w:trPr>
        <w:tc>
          <w:tcPr>
            <w:tcW w:w="1226" w:type="dxa"/>
            <w:vAlign w:val="center"/>
          </w:tcPr>
          <w:p w:rsidR="00140BEE" w:rsidRPr="007C60A6" w:rsidRDefault="00140BEE" w:rsidP="00943690">
            <w:pPr>
              <w:pStyle w:val="BodySingle0"/>
              <w:tabs>
                <w:tab w:val="center" w:pos="7560"/>
              </w:tabs>
              <w:jc w:val="center"/>
              <w:rPr>
                <w:noProof w:val="0"/>
              </w:rPr>
            </w:pPr>
            <w:r w:rsidRPr="007C60A6">
              <w:rPr>
                <w:noProof w:val="0"/>
              </w:rPr>
              <w:t>38</w:t>
            </w:r>
          </w:p>
        </w:tc>
        <w:tc>
          <w:tcPr>
            <w:tcW w:w="1224" w:type="dxa"/>
          </w:tcPr>
          <w:p w:rsidR="00140BEE" w:rsidRPr="007C60A6" w:rsidRDefault="00140BEE" w:rsidP="00943690">
            <w:pPr>
              <w:pStyle w:val="BodySingle0"/>
              <w:tabs>
                <w:tab w:val="decimal" w:pos="403"/>
                <w:tab w:val="center" w:pos="7560"/>
              </w:tabs>
              <w:jc w:val="center"/>
              <w:rPr>
                <w:noProof w:val="0"/>
                <w:szCs w:val="24"/>
              </w:rPr>
            </w:pPr>
            <w:r w:rsidRPr="007C60A6">
              <w:rPr>
                <w:rFonts w:cs="Arial"/>
                <w:szCs w:val="24"/>
              </w:rPr>
              <w:t>.10</w:t>
            </w:r>
          </w:p>
        </w:tc>
        <w:tc>
          <w:tcPr>
            <w:tcW w:w="1226" w:type="dxa"/>
            <w:vAlign w:val="center"/>
          </w:tcPr>
          <w:p w:rsidR="00140BEE" w:rsidRPr="007C60A6" w:rsidRDefault="00140BEE" w:rsidP="00943690">
            <w:pPr>
              <w:pStyle w:val="BodySingle0"/>
              <w:tabs>
                <w:tab w:val="center" w:pos="7560"/>
              </w:tabs>
              <w:jc w:val="center"/>
              <w:rPr>
                <w:noProof w:val="0"/>
              </w:rPr>
            </w:pPr>
            <w:r w:rsidRPr="007C60A6">
              <w:rPr>
                <w:noProof w:val="0"/>
              </w:rPr>
              <w:t>66</w:t>
            </w:r>
          </w:p>
        </w:tc>
        <w:tc>
          <w:tcPr>
            <w:tcW w:w="1224" w:type="dxa"/>
          </w:tcPr>
          <w:p w:rsidR="00140BEE" w:rsidRPr="007C60A6" w:rsidRDefault="00140BEE" w:rsidP="00943690">
            <w:pPr>
              <w:pStyle w:val="BodySingle0"/>
              <w:tabs>
                <w:tab w:val="decimal" w:pos="446"/>
                <w:tab w:val="center" w:pos="7560"/>
              </w:tabs>
              <w:jc w:val="center"/>
              <w:rPr>
                <w:noProof w:val="0"/>
                <w:szCs w:val="24"/>
              </w:rPr>
            </w:pPr>
            <w:r w:rsidRPr="007C60A6">
              <w:rPr>
                <w:rFonts w:cs="Arial"/>
                <w:szCs w:val="24"/>
              </w:rPr>
              <w:t>1.05</w:t>
            </w:r>
          </w:p>
        </w:tc>
        <w:tc>
          <w:tcPr>
            <w:tcW w:w="1226" w:type="dxa"/>
            <w:vAlign w:val="center"/>
          </w:tcPr>
          <w:p w:rsidR="00140BEE" w:rsidRPr="007C60A6" w:rsidRDefault="00140BEE" w:rsidP="00943690">
            <w:pPr>
              <w:pStyle w:val="BodySingle0"/>
              <w:tabs>
                <w:tab w:val="center" w:pos="7560"/>
              </w:tabs>
              <w:jc w:val="center"/>
              <w:rPr>
                <w:noProof w:val="0"/>
              </w:rPr>
            </w:pPr>
            <w:r w:rsidRPr="007C60A6">
              <w:rPr>
                <w:noProof w:val="0"/>
              </w:rPr>
              <w:t>94</w:t>
            </w:r>
          </w:p>
        </w:tc>
        <w:tc>
          <w:tcPr>
            <w:tcW w:w="1224" w:type="dxa"/>
          </w:tcPr>
          <w:p w:rsidR="00140BEE" w:rsidRPr="007C60A6" w:rsidRDefault="00140BEE" w:rsidP="00943690">
            <w:pPr>
              <w:pStyle w:val="BodySingle0"/>
              <w:tabs>
                <w:tab w:val="decimal" w:pos="533"/>
                <w:tab w:val="center" w:pos="7560"/>
              </w:tabs>
              <w:jc w:val="center"/>
              <w:rPr>
                <w:noProof w:val="0"/>
                <w:szCs w:val="24"/>
              </w:rPr>
            </w:pPr>
            <w:r w:rsidRPr="007C60A6">
              <w:rPr>
                <w:rFonts w:cs="Arial"/>
                <w:szCs w:val="24"/>
              </w:rPr>
              <w:t>18.05</w:t>
            </w:r>
          </w:p>
        </w:tc>
      </w:tr>
      <w:tr w:rsidR="00140BEE" w:rsidRPr="007C60A6" w:rsidTr="00943690">
        <w:tblPrEx>
          <w:tblCellMar>
            <w:top w:w="0" w:type="dxa"/>
            <w:bottom w:w="0" w:type="dxa"/>
          </w:tblCellMar>
        </w:tblPrEx>
        <w:trPr>
          <w:trHeight w:val="280"/>
          <w:jc w:val="center"/>
        </w:trPr>
        <w:tc>
          <w:tcPr>
            <w:tcW w:w="1226" w:type="dxa"/>
            <w:vAlign w:val="center"/>
          </w:tcPr>
          <w:p w:rsidR="00140BEE" w:rsidRPr="007C60A6" w:rsidRDefault="00140BEE" w:rsidP="00943690">
            <w:pPr>
              <w:pStyle w:val="BodySingle0"/>
              <w:tabs>
                <w:tab w:val="center" w:pos="7560"/>
              </w:tabs>
              <w:jc w:val="center"/>
              <w:rPr>
                <w:noProof w:val="0"/>
              </w:rPr>
            </w:pPr>
            <w:r w:rsidRPr="007C60A6">
              <w:rPr>
                <w:noProof w:val="0"/>
              </w:rPr>
              <w:t>39</w:t>
            </w:r>
          </w:p>
        </w:tc>
        <w:tc>
          <w:tcPr>
            <w:tcW w:w="1224" w:type="dxa"/>
          </w:tcPr>
          <w:p w:rsidR="00140BEE" w:rsidRPr="007C60A6" w:rsidRDefault="00140BEE" w:rsidP="00943690">
            <w:pPr>
              <w:pStyle w:val="BodySingle0"/>
              <w:tabs>
                <w:tab w:val="decimal" w:pos="403"/>
                <w:tab w:val="center" w:pos="7560"/>
              </w:tabs>
              <w:jc w:val="center"/>
              <w:rPr>
                <w:noProof w:val="0"/>
                <w:szCs w:val="24"/>
              </w:rPr>
            </w:pPr>
            <w:r w:rsidRPr="007C60A6">
              <w:rPr>
                <w:rFonts w:cs="Arial"/>
                <w:szCs w:val="24"/>
              </w:rPr>
              <w:t>.11</w:t>
            </w:r>
          </w:p>
        </w:tc>
        <w:tc>
          <w:tcPr>
            <w:tcW w:w="1226" w:type="dxa"/>
            <w:vAlign w:val="center"/>
          </w:tcPr>
          <w:p w:rsidR="00140BEE" w:rsidRPr="007C60A6" w:rsidRDefault="00140BEE" w:rsidP="00943690">
            <w:pPr>
              <w:pStyle w:val="BodySingle0"/>
              <w:tabs>
                <w:tab w:val="center" w:pos="7560"/>
              </w:tabs>
              <w:jc w:val="center"/>
              <w:rPr>
                <w:noProof w:val="0"/>
              </w:rPr>
            </w:pPr>
            <w:r w:rsidRPr="007C60A6">
              <w:rPr>
                <w:noProof w:val="0"/>
              </w:rPr>
              <w:t>67</w:t>
            </w:r>
          </w:p>
        </w:tc>
        <w:tc>
          <w:tcPr>
            <w:tcW w:w="1224" w:type="dxa"/>
          </w:tcPr>
          <w:p w:rsidR="00140BEE" w:rsidRPr="007C60A6" w:rsidRDefault="00140BEE" w:rsidP="00943690">
            <w:pPr>
              <w:pStyle w:val="BodySingle0"/>
              <w:tabs>
                <w:tab w:val="decimal" w:pos="446"/>
                <w:tab w:val="center" w:pos="7560"/>
              </w:tabs>
              <w:jc w:val="center"/>
              <w:rPr>
                <w:noProof w:val="0"/>
                <w:szCs w:val="24"/>
              </w:rPr>
            </w:pPr>
            <w:r w:rsidRPr="007C60A6">
              <w:rPr>
                <w:rFonts w:cs="Arial"/>
                <w:szCs w:val="24"/>
              </w:rPr>
              <w:t>1.21</w:t>
            </w:r>
          </w:p>
        </w:tc>
        <w:tc>
          <w:tcPr>
            <w:tcW w:w="1226" w:type="dxa"/>
            <w:vAlign w:val="center"/>
          </w:tcPr>
          <w:p w:rsidR="00140BEE" w:rsidRPr="007C60A6" w:rsidRDefault="00140BEE" w:rsidP="00943690">
            <w:pPr>
              <w:pStyle w:val="BodySingle0"/>
              <w:tabs>
                <w:tab w:val="center" w:pos="7560"/>
              </w:tabs>
              <w:jc w:val="center"/>
              <w:rPr>
                <w:noProof w:val="0"/>
              </w:rPr>
            </w:pPr>
            <w:r w:rsidRPr="007C60A6">
              <w:rPr>
                <w:noProof w:val="0"/>
              </w:rPr>
              <w:t>95</w:t>
            </w:r>
          </w:p>
        </w:tc>
        <w:tc>
          <w:tcPr>
            <w:tcW w:w="1224" w:type="dxa"/>
          </w:tcPr>
          <w:p w:rsidR="00140BEE" w:rsidRPr="007C60A6" w:rsidRDefault="00140BEE" w:rsidP="00943690">
            <w:pPr>
              <w:pStyle w:val="BodySingle0"/>
              <w:tabs>
                <w:tab w:val="decimal" w:pos="533"/>
                <w:tab w:val="center" w:pos="7560"/>
              </w:tabs>
              <w:jc w:val="center"/>
              <w:rPr>
                <w:noProof w:val="0"/>
                <w:szCs w:val="24"/>
              </w:rPr>
            </w:pPr>
            <w:r w:rsidRPr="007C60A6">
              <w:rPr>
                <w:rFonts w:cs="Arial"/>
                <w:szCs w:val="24"/>
              </w:rPr>
              <w:t>19.34</w:t>
            </w:r>
          </w:p>
        </w:tc>
      </w:tr>
      <w:tr w:rsidR="00140BEE" w:rsidRPr="007C60A6" w:rsidTr="00943690">
        <w:tblPrEx>
          <w:tblCellMar>
            <w:top w:w="0" w:type="dxa"/>
            <w:bottom w:w="0" w:type="dxa"/>
          </w:tblCellMar>
        </w:tblPrEx>
        <w:trPr>
          <w:trHeight w:val="280"/>
          <w:jc w:val="center"/>
        </w:trPr>
        <w:tc>
          <w:tcPr>
            <w:tcW w:w="1226" w:type="dxa"/>
            <w:vAlign w:val="center"/>
          </w:tcPr>
          <w:p w:rsidR="00140BEE" w:rsidRPr="007C60A6" w:rsidRDefault="00140BEE" w:rsidP="00943690">
            <w:pPr>
              <w:pStyle w:val="BodySingle0"/>
              <w:tabs>
                <w:tab w:val="center" w:pos="7560"/>
              </w:tabs>
              <w:jc w:val="center"/>
              <w:rPr>
                <w:noProof w:val="0"/>
              </w:rPr>
            </w:pPr>
            <w:r w:rsidRPr="007C60A6">
              <w:rPr>
                <w:noProof w:val="0"/>
              </w:rPr>
              <w:t>40</w:t>
            </w:r>
          </w:p>
        </w:tc>
        <w:tc>
          <w:tcPr>
            <w:tcW w:w="1224" w:type="dxa"/>
          </w:tcPr>
          <w:p w:rsidR="00140BEE" w:rsidRPr="007C60A6" w:rsidRDefault="00140BEE" w:rsidP="00943690">
            <w:pPr>
              <w:pStyle w:val="BodySingle0"/>
              <w:tabs>
                <w:tab w:val="decimal" w:pos="403"/>
                <w:tab w:val="center" w:pos="7560"/>
              </w:tabs>
              <w:jc w:val="center"/>
              <w:rPr>
                <w:noProof w:val="0"/>
                <w:szCs w:val="24"/>
              </w:rPr>
            </w:pPr>
            <w:r w:rsidRPr="007C60A6">
              <w:rPr>
                <w:rFonts w:cs="Arial"/>
                <w:szCs w:val="24"/>
              </w:rPr>
              <w:t>.11</w:t>
            </w:r>
          </w:p>
        </w:tc>
        <w:tc>
          <w:tcPr>
            <w:tcW w:w="1226" w:type="dxa"/>
            <w:vAlign w:val="center"/>
          </w:tcPr>
          <w:p w:rsidR="00140BEE" w:rsidRPr="007C60A6" w:rsidRDefault="00140BEE" w:rsidP="00943690">
            <w:pPr>
              <w:pStyle w:val="BodySingle0"/>
              <w:tabs>
                <w:tab w:val="center" w:pos="7560"/>
              </w:tabs>
              <w:jc w:val="center"/>
              <w:rPr>
                <w:noProof w:val="0"/>
              </w:rPr>
            </w:pPr>
            <w:r w:rsidRPr="007C60A6">
              <w:rPr>
                <w:noProof w:val="0"/>
              </w:rPr>
              <w:t>68</w:t>
            </w:r>
          </w:p>
        </w:tc>
        <w:tc>
          <w:tcPr>
            <w:tcW w:w="1224" w:type="dxa"/>
          </w:tcPr>
          <w:p w:rsidR="00140BEE" w:rsidRPr="007C60A6" w:rsidRDefault="00140BEE" w:rsidP="00943690">
            <w:pPr>
              <w:pStyle w:val="BodySingle0"/>
              <w:tabs>
                <w:tab w:val="decimal" w:pos="446"/>
                <w:tab w:val="center" w:pos="7560"/>
              </w:tabs>
              <w:jc w:val="center"/>
              <w:rPr>
                <w:noProof w:val="0"/>
                <w:szCs w:val="24"/>
              </w:rPr>
            </w:pPr>
            <w:r w:rsidRPr="007C60A6">
              <w:rPr>
                <w:rFonts w:cs="Arial"/>
                <w:szCs w:val="24"/>
              </w:rPr>
              <w:t>1.36</w:t>
            </w:r>
          </w:p>
        </w:tc>
        <w:tc>
          <w:tcPr>
            <w:tcW w:w="1226" w:type="dxa"/>
            <w:vAlign w:val="center"/>
          </w:tcPr>
          <w:p w:rsidR="00140BEE" w:rsidRPr="007C60A6" w:rsidRDefault="00140BEE" w:rsidP="00943690">
            <w:pPr>
              <w:pStyle w:val="BodySingle0"/>
              <w:tabs>
                <w:tab w:val="center" w:pos="7560"/>
              </w:tabs>
              <w:jc w:val="center"/>
              <w:rPr>
                <w:noProof w:val="0"/>
              </w:rPr>
            </w:pPr>
            <w:r w:rsidRPr="007C60A6">
              <w:rPr>
                <w:noProof w:val="0"/>
              </w:rPr>
              <w:t>96</w:t>
            </w:r>
          </w:p>
        </w:tc>
        <w:tc>
          <w:tcPr>
            <w:tcW w:w="1224" w:type="dxa"/>
          </w:tcPr>
          <w:p w:rsidR="00140BEE" w:rsidRPr="007C60A6" w:rsidRDefault="00140BEE" w:rsidP="00943690">
            <w:pPr>
              <w:pStyle w:val="BodySingle0"/>
              <w:tabs>
                <w:tab w:val="decimal" w:pos="533"/>
                <w:tab w:val="center" w:pos="7560"/>
              </w:tabs>
              <w:jc w:val="center"/>
              <w:rPr>
                <w:noProof w:val="0"/>
                <w:szCs w:val="24"/>
              </w:rPr>
            </w:pPr>
            <w:r w:rsidRPr="007C60A6">
              <w:rPr>
                <w:rFonts w:cs="Arial"/>
                <w:szCs w:val="24"/>
              </w:rPr>
              <w:t>20.69</w:t>
            </w:r>
          </w:p>
        </w:tc>
      </w:tr>
      <w:tr w:rsidR="00140BEE" w:rsidRPr="007C60A6" w:rsidTr="00943690">
        <w:tblPrEx>
          <w:tblCellMar>
            <w:top w:w="0" w:type="dxa"/>
            <w:bottom w:w="0" w:type="dxa"/>
          </w:tblCellMar>
        </w:tblPrEx>
        <w:trPr>
          <w:trHeight w:val="280"/>
          <w:jc w:val="center"/>
        </w:trPr>
        <w:tc>
          <w:tcPr>
            <w:tcW w:w="1226" w:type="dxa"/>
            <w:vAlign w:val="center"/>
          </w:tcPr>
          <w:p w:rsidR="00140BEE" w:rsidRPr="007C60A6" w:rsidRDefault="00140BEE" w:rsidP="00943690">
            <w:pPr>
              <w:pStyle w:val="BodySingle0"/>
              <w:tabs>
                <w:tab w:val="center" w:pos="7560"/>
              </w:tabs>
              <w:jc w:val="center"/>
              <w:rPr>
                <w:noProof w:val="0"/>
              </w:rPr>
            </w:pPr>
            <w:r w:rsidRPr="007C60A6">
              <w:rPr>
                <w:noProof w:val="0"/>
              </w:rPr>
              <w:t>41</w:t>
            </w:r>
          </w:p>
        </w:tc>
        <w:tc>
          <w:tcPr>
            <w:tcW w:w="1224" w:type="dxa"/>
          </w:tcPr>
          <w:p w:rsidR="00140BEE" w:rsidRPr="007C60A6" w:rsidRDefault="00140BEE" w:rsidP="00943690">
            <w:pPr>
              <w:pStyle w:val="BodySingle0"/>
              <w:tabs>
                <w:tab w:val="decimal" w:pos="403"/>
                <w:tab w:val="center" w:pos="7560"/>
              </w:tabs>
              <w:jc w:val="center"/>
              <w:rPr>
                <w:noProof w:val="0"/>
                <w:szCs w:val="24"/>
              </w:rPr>
            </w:pPr>
            <w:r w:rsidRPr="007C60A6">
              <w:rPr>
                <w:rFonts w:cs="Arial"/>
                <w:szCs w:val="24"/>
              </w:rPr>
              <w:t>.12</w:t>
            </w:r>
          </w:p>
        </w:tc>
        <w:tc>
          <w:tcPr>
            <w:tcW w:w="1226" w:type="dxa"/>
            <w:vAlign w:val="center"/>
          </w:tcPr>
          <w:p w:rsidR="00140BEE" w:rsidRPr="007C60A6" w:rsidRDefault="00140BEE" w:rsidP="00943690">
            <w:pPr>
              <w:pStyle w:val="BodySingle0"/>
              <w:tabs>
                <w:tab w:val="center" w:pos="7560"/>
              </w:tabs>
              <w:jc w:val="center"/>
              <w:rPr>
                <w:noProof w:val="0"/>
              </w:rPr>
            </w:pPr>
            <w:r w:rsidRPr="007C60A6">
              <w:rPr>
                <w:noProof w:val="0"/>
              </w:rPr>
              <w:t>69</w:t>
            </w:r>
          </w:p>
        </w:tc>
        <w:tc>
          <w:tcPr>
            <w:tcW w:w="1224" w:type="dxa"/>
          </w:tcPr>
          <w:p w:rsidR="00140BEE" w:rsidRPr="007C60A6" w:rsidRDefault="00140BEE" w:rsidP="00943690">
            <w:pPr>
              <w:pStyle w:val="BodySingle0"/>
              <w:tabs>
                <w:tab w:val="decimal" w:pos="446"/>
                <w:tab w:val="center" w:pos="7560"/>
              </w:tabs>
              <w:jc w:val="center"/>
              <w:rPr>
                <w:noProof w:val="0"/>
                <w:szCs w:val="24"/>
              </w:rPr>
            </w:pPr>
            <w:r w:rsidRPr="007C60A6">
              <w:rPr>
                <w:rFonts w:cs="Arial"/>
                <w:szCs w:val="24"/>
              </w:rPr>
              <w:t>1.44</w:t>
            </w:r>
          </w:p>
        </w:tc>
        <w:tc>
          <w:tcPr>
            <w:tcW w:w="1226" w:type="dxa"/>
            <w:vAlign w:val="center"/>
          </w:tcPr>
          <w:p w:rsidR="00140BEE" w:rsidRPr="007C60A6" w:rsidRDefault="00140BEE" w:rsidP="00943690">
            <w:pPr>
              <w:pStyle w:val="BodySingle0"/>
              <w:tabs>
                <w:tab w:val="center" w:pos="7560"/>
              </w:tabs>
              <w:jc w:val="center"/>
              <w:rPr>
                <w:noProof w:val="0"/>
              </w:rPr>
            </w:pPr>
            <w:r w:rsidRPr="007C60A6">
              <w:rPr>
                <w:noProof w:val="0"/>
              </w:rPr>
              <w:t>97</w:t>
            </w:r>
          </w:p>
        </w:tc>
        <w:tc>
          <w:tcPr>
            <w:tcW w:w="1224" w:type="dxa"/>
          </w:tcPr>
          <w:p w:rsidR="00140BEE" w:rsidRPr="007C60A6" w:rsidRDefault="00140BEE" w:rsidP="00943690">
            <w:pPr>
              <w:pStyle w:val="BodySingle0"/>
              <w:tabs>
                <w:tab w:val="decimal" w:pos="533"/>
                <w:tab w:val="center" w:pos="7560"/>
              </w:tabs>
              <w:jc w:val="center"/>
              <w:rPr>
                <w:noProof w:val="0"/>
                <w:szCs w:val="24"/>
              </w:rPr>
            </w:pPr>
            <w:r w:rsidRPr="007C60A6">
              <w:rPr>
                <w:rFonts w:cs="Arial"/>
                <w:szCs w:val="24"/>
              </w:rPr>
              <w:t>22.08</w:t>
            </w:r>
          </w:p>
        </w:tc>
      </w:tr>
      <w:tr w:rsidR="00140BEE" w:rsidRPr="007C60A6" w:rsidTr="00943690">
        <w:tblPrEx>
          <w:tblCellMar>
            <w:top w:w="0" w:type="dxa"/>
            <w:bottom w:w="0" w:type="dxa"/>
          </w:tblCellMar>
        </w:tblPrEx>
        <w:trPr>
          <w:trHeight w:val="280"/>
          <w:jc w:val="center"/>
        </w:trPr>
        <w:tc>
          <w:tcPr>
            <w:tcW w:w="1226" w:type="dxa"/>
            <w:vAlign w:val="center"/>
          </w:tcPr>
          <w:p w:rsidR="00140BEE" w:rsidRPr="007C60A6" w:rsidRDefault="00140BEE" w:rsidP="00943690">
            <w:pPr>
              <w:pStyle w:val="BodySingle0"/>
              <w:tabs>
                <w:tab w:val="center" w:pos="7560"/>
              </w:tabs>
              <w:jc w:val="center"/>
              <w:rPr>
                <w:noProof w:val="0"/>
              </w:rPr>
            </w:pPr>
            <w:r w:rsidRPr="007C60A6">
              <w:rPr>
                <w:noProof w:val="0"/>
              </w:rPr>
              <w:t>42</w:t>
            </w:r>
          </w:p>
        </w:tc>
        <w:tc>
          <w:tcPr>
            <w:tcW w:w="1224" w:type="dxa"/>
          </w:tcPr>
          <w:p w:rsidR="00140BEE" w:rsidRPr="007C60A6" w:rsidRDefault="00140BEE" w:rsidP="00943690">
            <w:pPr>
              <w:pStyle w:val="BodySingle0"/>
              <w:tabs>
                <w:tab w:val="decimal" w:pos="403"/>
                <w:tab w:val="center" w:pos="7560"/>
              </w:tabs>
              <w:jc w:val="center"/>
              <w:rPr>
                <w:noProof w:val="0"/>
                <w:szCs w:val="24"/>
              </w:rPr>
            </w:pPr>
            <w:r w:rsidRPr="007C60A6">
              <w:rPr>
                <w:rFonts w:cs="Arial"/>
                <w:szCs w:val="24"/>
              </w:rPr>
              <w:t>.12</w:t>
            </w:r>
          </w:p>
        </w:tc>
        <w:tc>
          <w:tcPr>
            <w:tcW w:w="1226" w:type="dxa"/>
            <w:vAlign w:val="center"/>
          </w:tcPr>
          <w:p w:rsidR="00140BEE" w:rsidRPr="007C60A6" w:rsidRDefault="00140BEE" w:rsidP="00943690">
            <w:pPr>
              <w:pStyle w:val="BodySingle0"/>
              <w:tabs>
                <w:tab w:val="center" w:pos="7560"/>
              </w:tabs>
              <w:jc w:val="center"/>
              <w:rPr>
                <w:noProof w:val="0"/>
              </w:rPr>
            </w:pPr>
            <w:r w:rsidRPr="007C60A6">
              <w:rPr>
                <w:noProof w:val="0"/>
              </w:rPr>
              <w:t>70</w:t>
            </w:r>
          </w:p>
        </w:tc>
        <w:tc>
          <w:tcPr>
            <w:tcW w:w="1224" w:type="dxa"/>
          </w:tcPr>
          <w:p w:rsidR="00140BEE" w:rsidRPr="007C60A6" w:rsidRDefault="00140BEE" w:rsidP="00943690">
            <w:pPr>
              <w:pStyle w:val="BodySingle0"/>
              <w:tabs>
                <w:tab w:val="decimal" w:pos="446"/>
                <w:tab w:val="center" w:pos="7560"/>
              </w:tabs>
              <w:jc w:val="center"/>
              <w:rPr>
                <w:noProof w:val="0"/>
                <w:szCs w:val="24"/>
              </w:rPr>
            </w:pPr>
            <w:r w:rsidRPr="007C60A6">
              <w:rPr>
                <w:rFonts w:cs="Arial"/>
                <w:szCs w:val="24"/>
              </w:rPr>
              <w:t>1.63</w:t>
            </w:r>
          </w:p>
        </w:tc>
        <w:tc>
          <w:tcPr>
            <w:tcW w:w="1226" w:type="dxa"/>
            <w:vAlign w:val="center"/>
          </w:tcPr>
          <w:p w:rsidR="00140BEE" w:rsidRPr="007C60A6" w:rsidRDefault="00140BEE" w:rsidP="00943690">
            <w:pPr>
              <w:pStyle w:val="BodySingle0"/>
              <w:tabs>
                <w:tab w:val="center" w:pos="7560"/>
              </w:tabs>
              <w:jc w:val="center"/>
              <w:rPr>
                <w:noProof w:val="0"/>
              </w:rPr>
            </w:pPr>
            <w:r w:rsidRPr="007C60A6">
              <w:rPr>
                <w:noProof w:val="0"/>
              </w:rPr>
              <w:t>98</w:t>
            </w:r>
          </w:p>
        </w:tc>
        <w:tc>
          <w:tcPr>
            <w:tcW w:w="1224" w:type="dxa"/>
          </w:tcPr>
          <w:p w:rsidR="00140BEE" w:rsidRPr="007C60A6" w:rsidRDefault="00140BEE" w:rsidP="00943690">
            <w:pPr>
              <w:pStyle w:val="BodySingle0"/>
              <w:tabs>
                <w:tab w:val="decimal" w:pos="533"/>
                <w:tab w:val="center" w:pos="7560"/>
              </w:tabs>
              <w:jc w:val="center"/>
              <w:rPr>
                <w:noProof w:val="0"/>
                <w:szCs w:val="24"/>
              </w:rPr>
            </w:pPr>
            <w:r w:rsidRPr="007C60A6">
              <w:rPr>
                <w:rFonts w:cs="Arial"/>
                <w:szCs w:val="24"/>
              </w:rPr>
              <w:t>43.87</w:t>
            </w:r>
          </w:p>
        </w:tc>
      </w:tr>
      <w:tr w:rsidR="00140BEE" w:rsidRPr="007C60A6" w:rsidTr="00943690">
        <w:tblPrEx>
          <w:tblCellMar>
            <w:top w:w="0" w:type="dxa"/>
            <w:bottom w:w="0" w:type="dxa"/>
          </w:tblCellMar>
        </w:tblPrEx>
        <w:trPr>
          <w:trHeight w:val="280"/>
          <w:jc w:val="center"/>
        </w:trPr>
        <w:tc>
          <w:tcPr>
            <w:tcW w:w="1226" w:type="dxa"/>
            <w:vAlign w:val="center"/>
          </w:tcPr>
          <w:p w:rsidR="00140BEE" w:rsidRPr="007C60A6" w:rsidRDefault="00140BEE" w:rsidP="00943690">
            <w:pPr>
              <w:pStyle w:val="BodySingle0"/>
              <w:tabs>
                <w:tab w:val="center" w:pos="7560"/>
              </w:tabs>
              <w:jc w:val="center"/>
              <w:rPr>
                <w:noProof w:val="0"/>
              </w:rPr>
            </w:pPr>
            <w:r w:rsidRPr="007C60A6">
              <w:rPr>
                <w:noProof w:val="0"/>
              </w:rPr>
              <w:t>43</w:t>
            </w:r>
          </w:p>
        </w:tc>
        <w:tc>
          <w:tcPr>
            <w:tcW w:w="1224" w:type="dxa"/>
          </w:tcPr>
          <w:p w:rsidR="00140BEE" w:rsidRPr="007C60A6" w:rsidRDefault="00140BEE" w:rsidP="00943690">
            <w:pPr>
              <w:pStyle w:val="BodySingle0"/>
              <w:tabs>
                <w:tab w:val="decimal" w:pos="403"/>
                <w:tab w:val="center" w:pos="7560"/>
              </w:tabs>
              <w:jc w:val="center"/>
              <w:rPr>
                <w:noProof w:val="0"/>
                <w:szCs w:val="24"/>
              </w:rPr>
            </w:pPr>
            <w:r w:rsidRPr="007C60A6">
              <w:rPr>
                <w:rFonts w:cs="Arial"/>
                <w:szCs w:val="24"/>
              </w:rPr>
              <w:t>.12</w:t>
            </w:r>
          </w:p>
        </w:tc>
        <w:tc>
          <w:tcPr>
            <w:tcW w:w="1226" w:type="dxa"/>
            <w:vAlign w:val="center"/>
          </w:tcPr>
          <w:p w:rsidR="00140BEE" w:rsidRPr="007C60A6" w:rsidRDefault="00140BEE" w:rsidP="00943690">
            <w:pPr>
              <w:pStyle w:val="BodySingle0"/>
              <w:tabs>
                <w:tab w:val="center" w:pos="7560"/>
              </w:tabs>
              <w:jc w:val="center"/>
              <w:rPr>
                <w:noProof w:val="0"/>
              </w:rPr>
            </w:pPr>
            <w:r w:rsidRPr="007C60A6">
              <w:rPr>
                <w:noProof w:val="0"/>
              </w:rPr>
              <w:t>71</w:t>
            </w:r>
          </w:p>
        </w:tc>
        <w:tc>
          <w:tcPr>
            <w:tcW w:w="1224" w:type="dxa"/>
          </w:tcPr>
          <w:p w:rsidR="00140BEE" w:rsidRPr="007C60A6" w:rsidRDefault="00140BEE" w:rsidP="00943690">
            <w:pPr>
              <w:pStyle w:val="BodySingle0"/>
              <w:tabs>
                <w:tab w:val="decimal" w:pos="446"/>
                <w:tab w:val="center" w:pos="7560"/>
              </w:tabs>
              <w:jc w:val="center"/>
              <w:rPr>
                <w:noProof w:val="0"/>
                <w:szCs w:val="24"/>
              </w:rPr>
            </w:pPr>
            <w:r w:rsidRPr="007C60A6">
              <w:rPr>
                <w:rFonts w:cs="Arial"/>
                <w:szCs w:val="24"/>
              </w:rPr>
              <w:t>1.81</w:t>
            </w:r>
          </w:p>
        </w:tc>
        <w:tc>
          <w:tcPr>
            <w:tcW w:w="1226" w:type="dxa"/>
            <w:vAlign w:val="center"/>
          </w:tcPr>
          <w:p w:rsidR="00140BEE" w:rsidRPr="007C60A6" w:rsidRDefault="00140BEE" w:rsidP="00943690">
            <w:pPr>
              <w:pStyle w:val="BodySingle0"/>
              <w:tabs>
                <w:tab w:val="center" w:pos="7560"/>
              </w:tabs>
              <w:jc w:val="center"/>
              <w:rPr>
                <w:noProof w:val="0"/>
              </w:rPr>
            </w:pPr>
            <w:r w:rsidRPr="007C60A6">
              <w:rPr>
                <w:noProof w:val="0"/>
              </w:rPr>
              <w:t>99</w:t>
            </w:r>
          </w:p>
        </w:tc>
        <w:tc>
          <w:tcPr>
            <w:tcW w:w="1224" w:type="dxa"/>
          </w:tcPr>
          <w:p w:rsidR="00140BEE" w:rsidRPr="007C60A6" w:rsidRDefault="00140BEE" w:rsidP="00943690">
            <w:pPr>
              <w:pStyle w:val="BodySingle0"/>
              <w:tabs>
                <w:tab w:val="decimal" w:pos="533"/>
                <w:tab w:val="center" w:pos="7560"/>
              </w:tabs>
              <w:jc w:val="center"/>
              <w:rPr>
                <w:noProof w:val="0"/>
                <w:szCs w:val="24"/>
              </w:rPr>
            </w:pPr>
            <w:r w:rsidRPr="007C60A6">
              <w:rPr>
                <w:rFonts w:cs="Arial"/>
                <w:szCs w:val="24"/>
              </w:rPr>
              <w:t>69.94</w:t>
            </w:r>
          </w:p>
        </w:tc>
      </w:tr>
      <w:tr w:rsidR="00140BEE" w:rsidRPr="007C60A6" w:rsidTr="00943690">
        <w:tblPrEx>
          <w:tblCellMar>
            <w:top w:w="0" w:type="dxa"/>
            <w:bottom w:w="0" w:type="dxa"/>
          </w:tblCellMar>
        </w:tblPrEx>
        <w:trPr>
          <w:trHeight w:val="280"/>
          <w:jc w:val="center"/>
        </w:trPr>
        <w:tc>
          <w:tcPr>
            <w:tcW w:w="1226" w:type="dxa"/>
            <w:vAlign w:val="center"/>
          </w:tcPr>
          <w:p w:rsidR="00140BEE" w:rsidRPr="007C60A6" w:rsidRDefault="00140BEE" w:rsidP="00943690">
            <w:pPr>
              <w:pStyle w:val="BodySingle0"/>
              <w:tabs>
                <w:tab w:val="center" w:pos="7560"/>
              </w:tabs>
              <w:jc w:val="center"/>
              <w:rPr>
                <w:noProof w:val="0"/>
              </w:rPr>
            </w:pPr>
            <w:r w:rsidRPr="007C60A6">
              <w:rPr>
                <w:noProof w:val="0"/>
              </w:rPr>
              <w:t>44</w:t>
            </w:r>
          </w:p>
        </w:tc>
        <w:tc>
          <w:tcPr>
            <w:tcW w:w="1224" w:type="dxa"/>
          </w:tcPr>
          <w:p w:rsidR="00140BEE" w:rsidRPr="007C60A6" w:rsidRDefault="00140BEE" w:rsidP="00943690">
            <w:pPr>
              <w:pStyle w:val="BodySingle0"/>
              <w:tabs>
                <w:tab w:val="decimal" w:pos="403"/>
                <w:tab w:val="center" w:pos="7560"/>
              </w:tabs>
              <w:jc w:val="center"/>
              <w:rPr>
                <w:noProof w:val="0"/>
                <w:szCs w:val="24"/>
              </w:rPr>
            </w:pPr>
            <w:r w:rsidRPr="007C60A6">
              <w:rPr>
                <w:rFonts w:cs="Arial"/>
                <w:szCs w:val="24"/>
              </w:rPr>
              <w:t>.13</w:t>
            </w:r>
          </w:p>
        </w:tc>
        <w:tc>
          <w:tcPr>
            <w:tcW w:w="1226" w:type="dxa"/>
            <w:vAlign w:val="center"/>
          </w:tcPr>
          <w:p w:rsidR="00140BEE" w:rsidRPr="007C60A6" w:rsidRDefault="00140BEE" w:rsidP="00943690">
            <w:pPr>
              <w:pStyle w:val="BodySingle0"/>
              <w:tabs>
                <w:tab w:val="center" w:pos="7560"/>
              </w:tabs>
              <w:jc w:val="center"/>
              <w:rPr>
                <w:noProof w:val="0"/>
              </w:rPr>
            </w:pPr>
            <w:r w:rsidRPr="007C60A6">
              <w:rPr>
                <w:noProof w:val="0"/>
              </w:rPr>
              <w:t>72</w:t>
            </w:r>
          </w:p>
        </w:tc>
        <w:tc>
          <w:tcPr>
            <w:tcW w:w="1224" w:type="dxa"/>
          </w:tcPr>
          <w:p w:rsidR="00140BEE" w:rsidRPr="007C60A6" w:rsidRDefault="00140BEE" w:rsidP="00943690">
            <w:pPr>
              <w:pStyle w:val="BodySingle0"/>
              <w:tabs>
                <w:tab w:val="decimal" w:pos="446"/>
                <w:tab w:val="center" w:pos="7560"/>
              </w:tabs>
              <w:jc w:val="center"/>
              <w:rPr>
                <w:noProof w:val="0"/>
                <w:szCs w:val="24"/>
              </w:rPr>
            </w:pPr>
            <w:r w:rsidRPr="007C60A6">
              <w:rPr>
                <w:rFonts w:cs="Arial"/>
                <w:szCs w:val="24"/>
              </w:rPr>
              <w:t>2.15</w:t>
            </w:r>
          </w:p>
        </w:tc>
        <w:tc>
          <w:tcPr>
            <w:tcW w:w="1226" w:type="dxa"/>
            <w:vAlign w:val="center"/>
          </w:tcPr>
          <w:p w:rsidR="00140BEE" w:rsidRPr="007C60A6" w:rsidRDefault="00140BEE" w:rsidP="00943690">
            <w:pPr>
              <w:pStyle w:val="BodySingle0"/>
              <w:tabs>
                <w:tab w:val="right" w:pos="634"/>
                <w:tab w:val="center" w:pos="7560"/>
              </w:tabs>
              <w:rPr>
                <w:noProof w:val="0"/>
              </w:rPr>
            </w:pPr>
            <w:r w:rsidRPr="007C60A6">
              <w:rPr>
                <w:noProof w:val="0"/>
              </w:rPr>
              <w:tab/>
              <w:t>100</w:t>
            </w:r>
          </w:p>
        </w:tc>
        <w:tc>
          <w:tcPr>
            <w:tcW w:w="1224" w:type="dxa"/>
          </w:tcPr>
          <w:p w:rsidR="00140BEE" w:rsidRPr="007C60A6" w:rsidRDefault="00140BEE" w:rsidP="00943690">
            <w:pPr>
              <w:pStyle w:val="BodySingle0"/>
              <w:tabs>
                <w:tab w:val="decimal" w:pos="533"/>
                <w:tab w:val="center" w:pos="7560"/>
              </w:tabs>
              <w:jc w:val="center"/>
              <w:rPr>
                <w:noProof w:val="0"/>
                <w:szCs w:val="24"/>
              </w:rPr>
            </w:pPr>
            <w:r w:rsidRPr="007C60A6">
              <w:rPr>
                <w:rFonts w:cs="Arial"/>
                <w:szCs w:val="24"/>
              </w:rPr>
              <w:t>8</w:t>
            </w:r>
            <w:r>
              <w:rPr>
                <w:rFonts w:cs="Arial"/>
                <w:szCs w:val="24"/>
              </w:rPr>
              <w:t>3</w:t>
            </w:r>
            <w:r w:rsidRPr="007C60A6">
              <w:rPr>
                <w:rFonts w:cs="Arial"/>
                <w:szCs w:val="24"/>
              </w:rPr>
              <w:t>.</w:t>
            </w:r>
            <w:r>
              <w:rPr>
                <w:rFonts w:cs="Arial"/>
                <w:szCs w:val="24"/>
              </w:rPr>
              <w:t>33</w:t>
            </w:r>
          </w:p>
        </w:tc>
      </w:tr>
    </w:tbl>
    <w:p w:rsidR="00140BEE" w:rsidRPr="007C60A6" w:rsidRDefault="00140BEE" w:rsidP="00140BEE">
      <w:pPr>
        <w:pStyle w:val="TableText"/>
        <w:jc w:val="center"/>
        <w:rPr>
          <w:sz w:val="16"/>
        </w:rPr>
      </w:pPr>
    </w:p>
    <w:p w:rsidR="00140BEE" w:rsidRPr="007C60A6" w:rsidRDefault="00140BEE" w:rsidP="00140BEE">
      <w:pPr>
        <w:pStyle w:val="TableText"/>
        <w:jc w:val="center"/>
      </w:pPr>
    </w:p>
    <w:p w:rsidR="00140BEE" w:rsidRPr="007C60A6" w:rsidRDefault="00140BEE" w:rsidP="00140BEE">
      <w:pPr>
        <w:pStyle w:val="TableText"/>
        <w:jc w:val="center"/>
      </w:pPr>
    </w:p>
    <w:p w:rsidR="00140BEE" w:rsidRPr="007C60A6" w:rsidRDefault="00140BEE" w:rsidP="00140BEE">
      <w:pPr>
        <w:pStyle w:val="TableText"/>
        <w:jc w:val="center"/>
      </w:pPr>
    </w:p>
    <w:p w:rsidR="00140BEE" w:rsidRPr="007C60A6" w:rsidRDefault="00140BEE" w:rsidP="00140BEE">
      <w:pPr>
        <w:pStyle w:val="TableText"/>
        <w:jc w:val="center"/>
      </w:pPr>
    </w:p>
    <w:p w:rsidR="00140BEE" w:rsidRPr="007C60A6" w:rsidRDefault="00140BEE" w:rsidP="00140BEE">
      <w:pPr>
        <w:pStyle w:val="TableText"/>
        <w:jc w:val="center"/>
      </w:pPr>
    </w:p>
    <w:p w:rsidR="00140BEE" w:rsidRPr="007C60A6" w:rsidRDefault="00140BEE" w:rsidP="00140BEE">
      <w:pPr>
        <w:pStyle w:val="TableText"/>
        <w:jc w:val="center"/>
      </w:pPr>
    </w:p>
    <w:p w:rsidR="00140BEE" w:rsidRPr="007C60A6" w:rsidRDefault="00140BEE" w:rsidP="00140BEE">
      <w:pPr>
        <w:pStyle w:val="TableText"/>
        <w:jc w:val="center"/>
      </w:pPr>
    </w:p>
    <w:p w:rsidR="00140BEE" w:rsidRPr="007C60A6" w:rsidRDefault="00140BEE" w:rsidP="00140BEE">
      <w:pPr>
        <w:pStyle w:val="TableText"/>
        <w:jc w:val="center"/>
      </w:pPr>
    </w:p>
    <w:p w:rsidR="00140BEE" w:rsidRPr="007C60A6" w:rsidRDefault="00140BEE" w:rsidP="00140BEE">
      <w:pPr>
        <w:pStyle w:val="TableText"/>
        <w:jc w:val="center"/>
      </w:pPr>
    </w:p>
    <w:p w:rsidR="00140BEE" w:rsidRPr="007C60A6" w:rsidRDefault="00140BEE" w:rsidP="00140BEE">
      <w:pPr>
        <w:pStyle w:val="TableText"/>
        <w:jc w:val="center"/>
      </w:pPr>
      <w:r w:rsidRPr="007C60A6">
        <w:t>F-4</w:t>
      </w:r>
    </w:p>
    <w:p w:rsidR="00140BEE" w:rsidRPr="007C60A6" w:rsidRDefault="00140BEE" w:rsidP="00140BEE">
      <w:pPr>
        <w:pStyle w:val="TableText"/>
        <w:jc w:val="center"/>
      </w:pPr>
    </w:p>
    <w:p w:rsidR="00140BEE" w:rsidRPr="007C60A6" w:rsidRDefault="00140BEE" w:rsidP="00140BEE">
      <w:pPr>
        <w:pStyle w:val="TableText"/>
        <w:jc w:val="center"/>
      </w:pPr>
      <w:r w:rsidRPr="007C60A6">
        <w:lastRenderedPageBreak/>
        <w:t>STOP-LOSS PROVISION (cont'd)</w:t>
      </w:r>
    </w:p>
    <w:p w:rsidR="00140BEE" w:rsidRPr="007C60A6" w:rsidRDefault="00140BEE" w:rsidP="00140BEE">
      <w:pPr>
        <w:pStyle w:val="TableText"/>
      </w:pPr>
      <w:r w:rsidRPr="007C60A6">
        <w:rPr>
          <w:sz w:val="16"/>
        </w:rPr>
        <w:cr/>
      </w:r>
      <w:r w:rsidRPr="007C60A6">
        <w:t xml:space="preserve">The schedule of monthly premium rates shown in the Addendum, "Premium Rates," of the policy shall be applied to the </w:t>
      </w:r>
      <w:r w:rsidRPr="007C60A6">
        <w:rPr>
          <w:caps/>
        </w:rPr>
        <w:t>preretirement insurance</w:t>
      </w:r>
      <w:r w:rsidRPr="007C60A6">
        <w:t xml:space="preserve"> in force to produce the estimated monthly </w:t>
      </w:r>
      <w:r w:rsidRPr="007C60A6">
        <w:rPr>
          <w:caps/>
        </w:rPr>
        <w:t>policy year premium</w:t>
      </w:r>
      <w:r w:rsidRPr="007C60A6">
        <w:t xml:space="preserve">.  Monthly, the </w:t>
      </w:r>
      <w:r w:rsidRPr="007C60A6">
        <w:rPr>
          <w:caps/>
        </w:rPr>
        <w:t>policy year premium</w:t>
      </w:r>
      <w:r w:rsidRPr="007C60A6">
        <w:t xml:space="preserve"> paid for that month shall be divided by the estimated monthly premium.  The resulting proportion shall be multiplied by the estimated monthly stop-loss limit for </w:t>
      </w:r>
      <w:r w:rsidRPr="007C60A6">
        <w:rPr>
          <w:caps/>
        </w:rPr>
        <w:t>preretirement insurance</w:t>
      </w:r>
      <w:r w:rsidRPr="007C60A6">
        <w:t xml:space="preserve">.  The product shall be accumulated for all twelve months in the </w:t>
      </w:r>
      <w:r w:rsidRPr="007C60A6">
        <w:rPr>
          <w:caps/>
        </w:rPr>
        <w:t>policy year</w:t>
      </w:r>
      <w:r w:rsidRPr="007C60A6">
        <w:t xml:space="preserve"> and shall be defined as the "</w:t>
      </w:r>
      <w:r w:rsidRPr="007C60A6">
        <w:rPr>
          <w:caps/>
        </w:rPr>
        <w:t>policy year</w:t>
      </w:r>
      <w:r w:rsidRPr="007C60A6">
        <w:t xml:space="preserve"> stop-loss limit for </w:t>
      </w:r>
      <w:r w:rsidRPr="007C60A6">
        <w:rPr>
          <w:caps/>
        </w:rPr>
        <w:t>preretirement insurance</w:t>
      </w:r>
      <w:r w:rsidRPr="007C60A6">
        <w:t>."</w:t>
      </w:r>
    </w:p>
    <w:p w:rsidR="00140BEE" w:rsidRPr="007C60A6" w:rsidRDefault="00140BEE" w:rsidP="00140B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p>
    <w:p w:rsidR="00140BEE" w:rsidRPr="007C60A6" w:rsidRDefault="00140BEE" w:rsidP="00140BEE">
      <w:pPr>
        <w:pStyle w:val="BodySing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7C60A6">
        <w:t xml:space="preserve">Monthly, the </w:t>
      </w:r>
      <w:r w:rsidRPr="007C60A6">
        <w:rPr>
          <w:caps/>
        </w:rPr>
        <w:t>postretirement insurance</w:t>
      </w:r>
      <w:r w:rsidRPr="007C60A6">
        <w:t xml:space="preserve"> in force shall be divided by the </w:t>
      </w:r>
      <w:r w:rsidRPr="007C60A6">
        <w:rPr>
          <w:caps/>
        </w:rPr>
        <w:t>postretirement insurance</w:t>
      </w:r>
      <w:r w:rsidRPr="007C60A6">
        <w:t xml:space="preserve"> in force used in determining the estimated monthly stop-loss limit for </w:t>
      </w:r>
      <w:r w:rsidRPr="007C60A6">
        <w:rPr>
          <w:caps/>
        </w:rPr>
        <w:t>postretirement insurance</w:t>
      </w:r>
      <w:r w:rsidRPr="007C60A6">
        <w:t xml:space="preserve">.  The resulting proportion shall be multiplied by the estimated monthly stop-loss limit for </w:t>
      </w:r>
      <w:r w:rsidRPr="007C60A6">
        <w:rPr>
          <w:caps/>
        </w:rPr>
        <w:t>postretirement insurance</w:t>
      </w:r>
      <w:r w:rsidRPr="007C60A6">
        <w:t xml:space="preserve">.  The product shall be accumulated for all twelve months in the </w:t>
      </w:r>
      <w:r w:rsidRPr="007C60A6">
        <w:rPr>
          <w:caps/>
        </w:rPr>
        <w:t>policy year</w:t>
      </w:r>
      <w:r w:rsidRPr="007C60A6">
        <w:t xml:space="preserve"> and shall be referred to as the </w:t>
      </w:r>
      <w:r w:rsidRPr="007C60A6">
        <w:rPr>
          <w:caps/>
        </w:rPr>
        <w:t>policy year</w:t>
      </w:r>
      <w:r w:rsidRPr="007C60A6">
        <w:t xml:space="preserve"> stop-loss limit for </w:t>
      </w:r>
      <w:r w:rsidRPr="007C60A6">
        <w:rPr>
          <w:caps/>
        </w:rPr>
        <w:t>postretirement insurance</w:t>
      </w:r>
      <w:r w:rsidRPr="007C60A6">
        <w:t>.</w:t>
      </w:r>
    </w:p>
    <w:p w:rsidR="00140BEE" w:rsidRPr="007C60A6" w:rsidRDefault="00140BEE" w:rsidP="00140B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p>
    <w:p w:rsidR="00140BEE" w:rsidRPr="007C60A6" w:rsidRDefault="00140BEE" w:rsidP="00140BEE">
      <w:pPr>
        <w:pStyle w:val="BodySing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7C60A6">
        <w:t xml:space="preserve">The </w:t>
      </w:r>
      <w:r w:rsidRPr="007C60A6">
        <w:rPr>
          <w:caps/>
        </w:rPr>
        <w:t>policy year</w:t>
      </w:r>
      <w:r w:rsidRPr="007C60A6">
        <w:t xml:space="preserve"> stop-loss limit for the </w:t>
      </w:r>
      <w:r w:rsidRPr="007C60A6">
        <w:rPr>
          <w:caps/>
        </w:rPr>
        <w:t>EMPLOYEE</w:t>
      </w:r>
      <w:r w:rsidRPr="007C60A6">
        <w:t xml:space="preserve"> insurance plans shall be equal to the sum of the monthly stop-loss limits.  The POLICY YEAR stop-loss limit for EMPLOYEE insurance for active employees is approximately 140% of POLICY YEAR expected claims.  The POLICY YEAR stop-loss limit for EMPLOYEE insurance for retirees is approximately 120% of POLICY YEAR expected claims.</w:t>
      </w:r>
    </w:p>
    <w:p w:rsidR="00140BEE" w:rsidRPr="007C60A6" w:rsidRDefault="00140BEE" w:rsidP="00140B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p>
    <w:p w:rsidR="00140BEE" w:rsidRPr="007C60A6" w:rsidRDefault="00140BEE" w:rsidP="00140BEE">
      <w:pPr>
        <w:pStyle w:val="BodySing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7C60A6">
        <w:t xml:space="preserve">For the purpose of this section and pursuant to Exhibit B of this agreement (Claim Charges), claim charges for the </w:t>
      </w:r>
      <w:r w:rsidRPr="007C60A6">
        <w:rPr>
          <w:caps/>
        </w:rPr>
        <w:t>EMPLOYEE</w:t>
      </w:r>
      <w:r w:rsidRPr="007C60A6">
        <w:t xml:space="preserve"> insurance plans shall include items A, B, and F (life and AD&amp;D pooled claim charges), items C and G (death and AD&amp;D claims), items E and I (living benefit claims), item J (disability claim reserves), and item K (conversion charge).  In subsequent annual experience reports, items C and G of these claim charges shall be adjusted to reflect claims which have a date of death or dismemberment in the </w:t>
      </w:r>
      <w:r w:rsidRPr="007C60A6">
        <w:rPr>
          <w:caps/>
        </w:rPr>
        <w:t>policy year</w:t>
      </w:r>
      <w:r w:rsidRPr="007C60A6">
        <w:t xml:space="preserve"> and were reported after compilation of the </w:t>
      </w:r>
      <w:r w:rsidRPr="007C60A6">
        <w:rPr>
          <w:caps/>
        </w:rPr>
        <w:t>policy year</w:t>
      </w:r>
      <w:r w:rsidRPr="007C60A6">
        <w:t xml:space="preserve"> report.  If these claim charges in a given </w:t>
      </w:r>
      <w:r w:rsidRPr="007C60A6">
        <w:rPr>
          <w:caps/>
        </w:rPr>
        <w:t>policy year</w:t>
      </w:r>
      <w:r w:rsidRPr="007C60A6">
        <w:t xml:space="preserve"> exceed the </w:t>
      </w:r>
      <w:r w:rsidRPr="007C60A6">
        <w:rPr>
          <w:caps/>
        </w:rPr>
        <w:t>policy year</w:t>
      </w:r>
      <w:r w:rsidRPr="007C60A6">
        <w:t xml:space="preserve"> stop-loss limit less </w:t>
      </w:r>
      <w:r w:rsidRPr="007C60A6">
        <w:rPr>
          <w:caps/>
        </w:rPr>
        <w:t>State</w:t>
      </w:r>
      <w:r w:rsidRPr="007C60A6">
        <w:t xml:space="preserve"> premium taxes, the risk charge, and the MINNESOTA LIFE expense charge, such excess shall be defined as a "catastrophic loss".  A catastrophic loss shall not be charged against the </w:t>
      </w:r>
      <w:r w:rsidRPr="007C60A6">
        <w:rPr>
          <w:caps/>
        </w:rPr>
        <w:t>policy year premium</w:t>
      </w:r>
      <w:r w:rsidRPr="007C60A6">
        <w:t>.  If the policy is discontinued, all disability claim reserves used in calculating item G of the claim charges shall for the purpose of this section continue to be calculated in accordance with Exhibit I of this agreement.</w:t>
      </w:r>
    </w:p>
    <w:p w:rsidR="00140BEE" w:rsidRPr="007C60A6" w:rsidRDefault="00140BEE" w:rsidP="00140B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p>
    <w:p w:rsidR="00140BEE" w:rsidRPr="007C60A6" w:rsidRDefault="00140BEE" w:rsidP="00140BEE">
      <w:pPr>
        <w:pStyle w:val="BodySing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7C60A6">
        <w:rPr>
          <w:u w:val="single"/>
        </w:rPr>
        <w:t>Spouse and Dependent Insurance</w:t>
      </w:r>
    </w:p>
    <w:p w:rsidR="00140BEE" w:rsidRPr="007C60A6" w:rsidRDefault="00140BEE" w:rsidP="00140B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p>
    <w:p w:rsidR="00140BEE" w:rsidRPr="007C60A6" w:rsidRDefault="00140BEE" w:rsidP="00140BEE">
      <w:pPr>
        <w:pStyle w:val="BodySing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7C60A6">
        <w:t xml:space="preserve">The </w:t>
      </w:r>
      <w:r w:rsidRPr="007C60A6">
        <w:rPr>
          <w:caps/>
        </w:rPr>
        <w:t>policy year</w:t>
      </w:r>
      <w:r w:rsidRPr="007C60A6">
        <w:t xml:space="preserve"> stop-loss limit for the STATE SPOUSE AND DEPENDENT insurance plan shall be equal to 130% of </w:t>
      </w:r>
      <w:r w:rsidRPr="007C60A6">
        <w:rPr>
          <w:caps/>
        </w:rPr>
        <w:t>policy year premium</w:t>
      </w:r>
      <w:r w:rsidRPr="007C60A6">
        <w:t>.  The POLICY YEAR stop-loss limit for the LOCAL GOVERNMENT SPOUSE AND DEPENDENT insurance plan shall be equal to 145% of POLICY YEAR PREMIUM.</w:t>
      </w:r>
    </w:p>
    <w:p w:rsidR="00140BEE" w:rsidRPr="007C60A6" w:rsidRDefault="00140BEE" w:rsidP="00140B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p>
    <w:p w:rsidR="00140BEE" w:rsidRPr="007C60A6" w:rsidRDefault="00140BEE" w:rsidP="00140BEE">
      <w:pPr>
        <w:pStyle w:val="BodySingle0"/>
        <w:spacing w:after="120"/>
      </w:pPr>
      <w:r w:rsidRPr="007C60A6">
        <w:t xml:space="preserve">For the purpose of this section and pursuant to Exhibit B of this agreement (Claim Charges), claim charges for the spouse and dependent insurance plans shall include item L (death claims), item N (living benefit claims), and item O (conversion charge).  In subsequent annual experience reports, item L of these claim charges shall be adjusted to reflect claims which have a date of death in the </w:t>
      </w:r>
      <w:r w:rsidRPr="007C60A6">
        <w:rPr>
          <w:caps/>
        </w:rPr>
        <w:t>policy year</w:t>
      </w:r>
      <w:r w:rsidRPr="007C60A6">
        <w:t xml:space="preserve"> and were reported after compilation of the </w:t>
      </w:r>
      <w:r w:rsidRPr="007C60A6">
        <w:rPr>
          <w:caps/>
        </w:rPr>
        <w:t>policy year</w:t>
      </w:r>
      <w:r w:rsidRPr="007C60A6">
        <w:t xml:space="preserve"> report.  If these claim charges in a given </w:t>
      </w:r>
      <w:r w:rsidRPr="007C60A6">
        <w:rPr>
          <w:caps/>
        </w:rPr>
        <w:t>policy year</w:t>
      </w:r>
      <w:r w:rsidRPr="007C60A6">
        <w:t xml:space="preserve"> exceed the </w:t>
      </w:r>
      <w:r w:rsidRPr="007C60A6">
        <w:rPr>
          <w:caps/>
        </w:rPr>
        <w:t>policy year</w:t>
      </w:r>
      <w:r w:rsidRPr="007C60A6">
        <w:t xml:space="preserve"> stop-loss limit less </w:t>
      </w:r>
      <w:r w:rsidRPr="007C60A6">
        <w:rPr>
          <w:caps/>
        </w:rPr>
        <w:t>State</w:t>
      </w:r>
      <w:r w:rsidRPr="007C60A6">
        <w:t xml:space="preserve"> premium taxes, the risk charge, and the MINNESOTA LIFE expense charge, such excess shall be defined as a "catastrophic loss". A catastrophic loss shall not be charged against the </w:t>
      </w:r>
      <w:r w:rsidRPr="007C60A6">
        <w:rPr>
          <w:caps/>
        </w:rPr>
        <w:t>policy year premium</w:t>
      </w:r>
      <w:r w:rsidRPr="007C60A6">
        <w:t>.</w:t>
      </w:r>
    </w:p>
    <w:p w:rsidR="00140BEE" w:rsidRPr="007C60A6" w:rsidRDefault="00140BEE" w:rsidP="00140BEE">
      <w:pPr>
        <w:pStyle w:val="TableText"/>
        <w:tabs>
          <w:tab w:val="left" w:pos="85"/>
        </w:tabs>
        <w:jc w:val="center"/>
        <w:sectPr w:rsidR="00140BEE" w:rsidRPr="007C60A6" w:rsidSect="00FF2149">
          <w:pgSz w:w="12240" w:h="15840" w:code="1"/>
          <w:pgMar w:top="317" w:right="1296" w:bottom="317" w:left="1296" w:header="0" w:footer="288" w:gutter="0"/>
          <w:paperSrc w:first="2" w:other="2"/>
          <w:cols w:space="720"/>
        </w:sectPr>
      </w:pPr>
      <w:r w:rsidRPr="007C60A6">
        <w:t>F-5</w:t>
      </w:r>
    </w:p>
    <w:p w:rsidR="00140BEE" w:rsidRPr="007C60A6" w:rsidRDefault="00140BEE" w:rsidP="00140BEE">
      <w:pPr>
        <w:pStyle w:val="BodySing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sidRPr="007C60A6">
        <w:lastRenderedPageBreak/>
        <w:t>EXHIBIT G</w:t>
      </w:r>
    </w:p>
    <w:p w:rsidR="00140BEE" w:rsidRPr="007C60A6" w:rsidRDefault="00140BEE" w:rsidP="00140B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140BEE" w:rsidRPr="007C60A6" w:rsidRDefault="00140BEE" w:rsidP="00140BEE">
      <w:pPr>
        <w:pStyle w:val="BodySing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sidRPr="007C60A6">
        <w:t>INVESTMENT YEAR INTEREST CREDITING METHOD FOR RESERVES</w:t>
      </w:r>
    </w:p>
    <w:p w:rsidR="00140BEE" w:rsidRPr="007C60A6" w:rsidRDefault="00140BEE" w:rsidP="00140B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140BEE" w:rsidRPr="007C60A6" w:rsidRDefault="00140BEE" w:rsidP="00140B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140BEE" w:rsidRPr="007C60A6" w:rsidRDefault="00140BEE" w:rsidP="00140BEE">
      <w:pPr>
        <w:pStyle w:val="BodySing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7C60A6">
        <w:t>At the end of each calendar year MINNESOTA LIFE shall establish the interest rate, after investment expense, earned on the net increase in its general account invested ASSETS in that year.  Such rate shall be re-established at the end of each subsequent calendar year to reflect any reinvestment of such ASSETS.  Interest rates shall be established for the net increase in the invested ASSETS in each of the ten most recent calendar years.  A single interest rate shall be established for all ASSETS originating ten years or more before the most recent calendar year.</w:t>
      </w:r>
    </w:p>
    <w:p w:rsidR="00140BEE" w:rsidRPr="007C60A6" w:rsidRDefault="00140BEE" w:rsidP="00140B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140BEE" w:rsidRPr="007C60A6" w:rsidRDefault="00140BEE" w:rsidP="00140BEE">
      <w:pPr>
        <w:pStyle w:val="BodySing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7C60A6">
        <w:t>For the purpose of calculating interest credits and charges on reserves, the average date of payment means the date which represents the arithmetic mean of all the payment dates of the specified item, weighted by the size of each payment.  A payment date is the date on which a payment is received by or disbursed by MINNESOTA LIFE.</w:t>
      </w:r>
    </w:p>
    <w:p w:rsidR="00140BEE" w:rsidRPr="007C60A6" w:rsidRDefault="00140BEE" w:rsidP="00140B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140BEE" w:rsidRPr="007C60A6" w:rsidRDefault="00140BEE" w:rsidP="00140BEE">
      <w:pPr>
        <w:pStyle w:val="BodySing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7C60A6">
        <w:rPr>
          <w:u w:val="single"/>
        </w:rPr>
        <w:t>Contingent Liability Reserve</w:t>
      </w:r>
    </w:p>
    <w:p w:rsidR="00140BEE" w:rsidRPr="007C60A6" w:rsidRDefault="00140BEE" w:rsidP="00140B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140BEE" w:rsidRPr="007C60A6" w:rsidRDefault="00140BEE" w:rsidP="00140BEE">
      <w:pPr>
        <w:pStyle w:val="BodySing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7C60A6">
        <w:t xml:space="preserve">Deposits to the contingent liability reserve for the EMPLOYEE insurance plans occur annually on the last day of the </w:t>
      </w:r>
      <w:r w:rsidRPr="007C60A6">
        <w:rPr>
          <w:caps/>
        </w:rPr>
        <w:t>policy year</w:t>
      </w:r>
      <w:r w:rsidRPr="007C60A6">
        <w:t xml:space="preserve">.  The contingent liability reserve established by this agreement shall be subdivided into net increments (deposits plus interest credits less withdrawals less interest charges) occurring in each </w:t>
      </w:r>
      <w:r w:rsidRPr="007C60A6">
        <w:rPr>
          <w:caps/>
        </w:rPr>
        <w:t>policy year</w:t>
      </w:r>
      <w:r w:rsidRPr="007C60A6">
        <w:t xml:space="preserve"> in the most recent ten policy years.  Any reserve accrued before the ten most recent policy years shall be treated as a single increment.</w:t>
      </w:r>
    </w:p>
    <w:p w:rsidR="00140BEE" w:rsidRPr="007C60A6" w:rsidRDefault="00140BEE" w:rsidP="00140B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140BEE" w:rsidRPr="007C60A6" w:rsidRDefault="00140BEE" w:rsidP="00140BEE">
      <w:pPr>
        <w:pStyle w:val="BodySing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7C60A6">
        <w:t xml:space="preserve">On each policy anniversary, the interest rates in order of </w:t>
      </w:r>
      <w:proofErr w:type="spellStart"/>
      <w:r w:rsidRPr="007C60A6">
        <w:t>recency</w:t>
      </w:r>
      <w:proofErr w:type="spellEnd"/>
      <w:r w:rsidRPr="007C60A6">
        <w:t xml:space="preserve"> shall be applied to the annual increments to the contingent liability reserve in order of </w:t>
      </w:r>
      <w:proofErr w:type="spellStart"/>
      <w:r w:rsidRPr="007C60A6">
        <w:t>recency</w:t>
      </w:r>
      <w:proofErr w:type="spellEnd"/>
      <w:r w:rsidRPr="007C60A6">
        <w:t xml:space="preserve">.  The total interest credits and charges on the contingent liability reserve at the end of each </w:t>
      </w:r>
      <w:r w:rsidRPr="007C60A6">
        <w:rPr>
          <w:caps/>
        </w:rPr>
        <w:t>policy year</w:t>
      </w:r>
      <w:r w:rsidRPr="007C60A6">
        <w:t xml:space="preserve"> shall be on the following basis:</w:t>
      </w:r>
    </w:p>
    <w:p w:rsidR="00140BEE" w:rsidRPr="007C60A6" w:rsidRDefault="00140BEE" w:rsidP="00140B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140BEE" w:rsidRPr="007C60A6" w:rsidRDefault="00140BEE" w:rsidP="00140BEE">
      <w:pPr>
        <w:pStyle w:val="ABC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9"/>
        <w:ind w:left="1080" w:hanging="432"/>
      </w:pPr>
      <w:r w:rsidRPr="007C60A6">
        <w:t>A.</w:t>
      </w:r>
      <w:r w:rsidRPr="007C60A6">
        <w:tab/>
        <w:t>Interest credits on each increment to the contingent liability reserve for prior policy years.</w:t>
      </w:r>
    </w:p>
    <w:p w:rsidR="00140BEE" w:rsidRPr="007C60A6" w:rsidRDefault="00140BEE" w:rsidP="00140BEE">
      <w:pPr>
        <w:pStyle w:val="ABC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9"/>
        <w:ind w:left="1080" w:hanging="432"/>
      </w:pPr>
      <w:r w:rsidRPr="007C60A6">
        <w:t>B.</w:t>
      </w:r>
      <w:r w:rsidRPr="007C60A6">
        <w:tab/>
        <w:t xml:space="preserve">Interest charges on postretirement death and living benefit claims and interest on such claims paid during the </w:t>
      </w:r>
      <w:r w:rsidRPr="007C60A6">
        <w:rPr>
          <w:caps/>
        </w:rPr>
        <w:t>policy year</w:t>
      </w:r>
      <w:r w:rsidRPr="007C60A6">
        <w:t xml:space="preserve"> at the current </w:t>
      </w:r>
      <w:r w:rsidRPr="007C60A6">
        <w:rPr>
          <w:caps/>
        </w:rPr>
        <w:t>policy year</w:t>
      </w:r>
      <w:r w:rsidRPr="007C60A6">
        <w:t xml:space="preserve"> interest rate, calculated from the average date of claim payment </w:t>
      </w:r>
      <w:proofErr w:type="gramStart"/>
      <w:r w:rsidRPr="007C60A6">
        <w:t xml:space="preserve">for  </w:t>
      </w:r>
      <w:r w:rsidRPr="007C60A6">
        <w:rPr>
          <w:caps/>
        </w:rPr>
        <w:t>postretirement</w:t>
      </w:r>
      <w:proofErr w:type="gramEnd"/>
      <w:r w:rsidRPr="007C60A6">
        <w:rPr>
          <w:caps/>
        </w:rPr>
        <w:t xml:space="preserve"> insurance</w:t>
      </w:r>
      <w:r w:rsidRPr="007C60A6">
        <w:t xml:space="preserve"> during the </w:t>
      </w:r>
      <w:r w:rsidRPr="007C60A6">
        <w:rPr>
          <w:caps/>
        </w:rPr>
        <w:t>policy year</w:t>
      </w:r>
      <w:r w:rsidRPr="007C60A6">
        <w:t xml:space="preserve"> until the last day of the </w:t>
      </w:r>
      <w:r w:rsidRPr="007C60A6">
        <w:rPr>
          <w:caps/>
        </w:rPr>
        <w:t>policy year</w:t>
      </w:r>
      <w:r w:rsidRPr="007C60A6">
        <w:t>.</w:t>
      </w:r>
    </w:p>
    <w:p w:rsidR="00140BEE" w:rsidRPr="007C60A6" w:rsidRDefault="00140BEE" w:rsidP="00140BEE">
      <w:pPr>
        <w:pStyle w:val="ABC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9"/>
        <w:ind w:left="1080" w:hanging="432"/>
      </w:pPr>
      <w:r w:rsidRPr="007C60A6">
        <w:t>C.</w:t>
      </w:r>
      <w:r w:rsidRPr="007C60A6">
        <w:tab/>
        <w:t xml:space="preserve">Interest charges on the MINNESOTA LIFE expense charge, the risk charge, the </w:t>
      </w:r>
      <w:r w:rsidRPr="007C60A6">
        <w:rPr>
          <w:caps/>
        </w:rPr>
        <w:t>State</w:t>
      </w:r>
      <w:r w:rsidRPr="007C60A6">
        <w:t xml:space="preserve"> premium taxes, and the pooled claim charge for </w:t>
      </w:r>
      <w:r w:rsidRPr="007C60A6">
        <w:rPr>
          <w:caps/>
        </w:rPr>
        <w:t>postretirement insurance</w:t>
      </w:r>
      <w:r w:rsidRPr="007C60A6">
        <w:t xml:space="preserve"> during the </w:t>
      </w:r>
      <w:r w:rsidRPr="007C60A6">
        <w:rPr>
          <w:caps/>
        </w:rPr>
        <w:t>policy year</w:t>
      </w:r>
      <w:r w:rsidRPr="007C60A6">
        <w:t xml:space="preserve"> at the current </w:t>
      </w:r>
      <w:r w:rsidRPr="007C60A6">
        <w:rPr>
          <w:caps/>
        </w:rPr>
        <w:t>policy year</w:t>
      </w:r>
      <w:r w:rsidRPr="007C60A6">
        <w:t xml:space="preserve"> interest rate, calculated from July 1 of the </w:t>
      </w:r>
      <w:r w:rsidRPr="007C60A6">
        <w:rPr>
          <w:caps/>
        </w:rPr>
        <w:t>policy year</w:t>
      </w:r>
      <w:r w:rsidRPr="007C60A6">
        <w:t xml:space="preserve"> until the last day of the </w:t>
      </w:r>
      <w:r w:rsidRPr="007C60A6">
        <w:rPr>
          <w:caps/>
        </w:rPr>
        <w:t>policy year</w:t>
      </w:r>
      <w:r w:rsidRPr="007C60A6">
        <w:t xml:space="preserve"> on the assumption that, on the average, these charges are incurred on July 1 of the </w:t>
      </w:r>
      <w:r w:rsidRPr="007C60A6">
        <w:rPr>
          <w:caps/>
        </w:rPr>
        <w:t>policy year</w:t>
      </w:r>
      <w:r w:rsidRPr="007C60A6">
        <w:t>.</w:t>
      </w:r>
    </w:p>
    <w:p w:rsidR="00140BEE" w:rsidRPr="007C60A6" w:rsidRDefault="00140BEE" w:rsidP="00140BEE">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p>
    <w:p w:rsidR="00140BEE" w:rsidRPr="007C60A6" w:rsidRDefault="00140BEE" w:rsidP="00140BEE">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p>
    <w:p w:rsidR="00140BEE" w:rsidRPr="007C60A6" w:rsidRDefault="00140BEE" w:rsidP="00140BEE">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sidRPr="007C60A6">
        <w:t>G-1</w:t>
      </w:r>
      <w:r w:rsidRPr="007C60A6">
        <w:br w:type="page"/>
      </w:r>
      <w:r w:rsidRPr="007C60A6">
        <w:lastRenderedPageBreak/>
        <w:t>EXHIBIT G</w:t>
      </w:r>
    </w:p>
    <w:p w:rsidR="00140BEE" w:rsidRPr="007C60A6" w:rsidRDefault="00140BEE" w:rsidP="00140B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140BEE" w:rsidRPr="007C60A6" w:rsidRDefault="00140BEE" w:rsidP="00140BEE">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sidRPr="007C60A6">
        <w:t>INVESTMENT YEAR INTEREST CREDITING METHOD FOR RESERVES (cont'd)</w:t>
      </w:r>
    </w:p>
    <w:p w:rsidR="00140BEE" w:rsidRPr="007C60A6" w:rsidRDefault="00140BEE" w:rsidP="00140B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140BEE" w:rsidRPr="007C60A6" w:rsidRDefault="00140BEE" w:rsidP="00140BEE">
      <w:pPr>
        <w:pStyle w:val="ABC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9"/>
        <w:ind w:left="1080" w:hanging="432"/>
      </w:pPr>
      <w:r w:rsidRPr="007C60A6">
        <w:t>D.</w:t>
      </w:r>
      <w:r w:rsidRPr="007C60A6">
        <w:tab/>
        <w:t xml:space="preserve">Interest charges on the withdrawals from the contingent liability reserve </w:t>
      </w:r>
      <w:proofErr w:type="gramStart"/>
      <w:r w:rsidRPr="007C60A6">
        <w:t xml:space="preserve">for  </w:t>
      </w:r>
      <w:r w:rsidRPr="007C60A6">
        <w:rPr>
          <w:caps/>
        </w:rPr>
        <w:t>preretirement</w:t>
      </w:r>
      <w:proofErr w:type="gramEnd"/>
      <w:r w:rsidRPr="007C60A6">
        <w:rPr>
          <w:caps/>
        </w:rPr>
        <w:t xml:space="preserve"> insurance</w:t>
      </w:r>
      <w:r w:rsidRPr="007C60A6">
        <w:t xml:space="preserve"> at the current </w:t>
      </w:r>
      <w:r w:rsidRPr="007C60A6">
        <w:rPr>
          <w:caps/>
        </w:rPr>
        <w:t>policy year</w:t>
      </w:r>
      <w:r w:rsidRPr="007C60A6">
        <w:t xml:space="preserve"> interest rate, calculated from the average date of payment of death, AD&amp;D and living benefit claims for </w:t>
      </w:r>
      <w:r w:rsidRPr="007C60A6">
        <w:rPr>
          <w:caps/>
        </w:rPr>
        <w:t>preretirement insurance</w:t>
      </w:r>
      <w:r w:rsidRPr="007C60A6">
        <w:t xml:space="preserve"> during the </w:t>
      </w:r>
      <w:r w:rsidRPr="007C60A6">
        <w:rPr>
          <w:caps/>
        </w:rPr>
        <w:t>policy year</w:t>
      </w:r>
      <w:r w:rsidRPr="007C60A6">
        <w:t xml:space="preserve"> as specified in Exhibit A of this agreement (Annual Experience Calculation) until the last day of the </w:t>
      </w:r>
      <w:r w:rsidRPr="007C60A6">
        <w:rPr>
          <w:caps/>
        </w:rPr>
        <w:t>policy year</w:t>
      </w:r>
      <w:r w:rsidRPr="007C60A6">
        <w:t>.</w:t>
      </w:r>
    </w:p>
    <w:p w:rsidR="00140BEE" w:rsidRPr="007C60A6" w:rsidRDefault="00140BEE" w:rsidP="00140BEE">
      <w:pPr>
        <w:pStyle w:val="BodySing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7C60A6">
        <w:rPr>
          <w:u w:val="single"/>
        </w:rPr>
        <w:t>Premium Deposit Fund</w:t>
      </w:r>
    </w:p>
    <w:p w:rsidR="00140BEE" w:rsidRPr="007C60A6" w:rsidRDefault="00140BEE" w:rsidP="00140B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140BEE" w:rsidRPr="007C60A6" w:rsidRDefault="00140BEE" w:rsidP="00140BEE">
      <w:pPr>
        <w:pStyle w:val="BodySing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7C60A6">
        <w:t xml:space="preserve">Deposits to the premium deposit fund shall occur as premium contributions are received by MINNESOTA LIFE, as described in Article IV, Section 4.3, "Responsibilities of MINNESOTA LIFE and the STATE."  Withdrawals from the premium deposit fund of the converted values of postretirement life insurance shall be made on the first premium payment date for the health insurance or long-term care insurance to which the withdrawn value is applied for each insured electing this option.  The premium deposit fund established by this agreement shall be subdivided into net increments (deposits plus interest credits less withdrawals less interest charges) occurring in each </w:t>
      </w:r>
      <w:r w:rsidRPr="007C60A6">
        <w:rPr>
          <w:caps/>
        </w:rPr>
        <w:t>policy year</w:t>
      </w:r>
      <w:r w:rsidRPr="007C60A6">
        <w:t xml:space="preserve"> in the most recent ten policy years.  Any funds accrued before the ten most recent policy years shall be treated as a single increment.</w:t>
      </w:r>
    </w:p>
    <w:p w:rsidR="00140BEE" w:rsidRPr="007C60A6" w:rsidRDefault="00140BEE" w:rsidP="00140B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140BEE" w:rsidRPr="007C60A6" w:rsidRDefault="00140BEE" w:rsidP="00140BEE">
      <w:pPr>
        <w:pStyle w:val="BodySing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7C60A6">
        <w:t xml:space="preserve">On each policy anniversary, the interest rates in order of </w:t>
      </w:r>
      <w:proofErr w:type="spellStart"/>
      <w:r w:rsidRPr="007C60A6">
        <w:t>recency</w:t>
      </w:r>
      <w:proofErr w:type="spellEnd"/>
      <w:r w:rsidRPr="007C60A6">
        <w:t xml:space="preserve"> shall be applied to the annual increments to the premium deposit fund in order of </w:t>
      </w:r>
      <w:proofErr w:type="spellStart"/>
      <w:r w:rsidRPr="007C60A6">
        <w:t>recency</w:t>
      </w:r>
      <w:proofErr w:type="spellEnd"/>
      <w:r w:rsidRPr="007C60A6">
        <w:t xml:space="preserve">.  The total interest credits and charges on the premium deposit fund at the end of each </w:t>
      </w:r>
      <w:r w:rsidRPr="007C60A6">
        <w:rPr>
          <w:caps/>
        </w:rPr>
        <w:t>policy year</w:t>
      </w:r>
      <w:r w:rsidRPr="007C60A6">
        <w:t xml:space="preserve"> shall be on the following basis:</w:t>
      </w:r>
    </w:p>
    <w:p w:rsidR="00140BEE" w:rsidRPr="007C60A6" w:rsidRDefault="00140BEE" w:rsidP="00140B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140BEE" w:rsidRPr="007C60A6" w:rsidRDefault="00140BEE" w:rsidP="00140BEE">
      <w:pPr>
        <w:pStyle w:val="ABC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9"/>
        <w:ind w:left="1080" w:hanging="432"/>
      </w:pPr>
      <w:r w:rsidRPr="007C60A6">
        <w:t>A.</w:t>
      </w:r>
      <w:r w:rsidRPr="007C60A6">
        <w:tab/>
        <w:t>Interest credits on each increment to the premium deposit fund for prior policy years.</w:t>
      </w:r>
    </w:p>
    <w:p w:rsidR="00140BEE" w:rsidRPr="007C60A6" w:rsidRDefault="00140BEE" w:rsidP="00140BEE">
      <w:pPr>
        <w:pStyle w:val="ABC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9"/>
        <w:ind w:left="1080" w:hanging="432"/>
      </w:pPr>
      <w:r w:rsidRPr="007C60A6">
        <w:t>B.</w:t>
      </w:r>
      <w:r w:rsidRPr="007C60A6">
        <w:tab/>
        <w:t xml:space="preserve">Interest credits on premium deposit fund deposits during the current </w:t>
      </w:r>
      <w:r w:rsidRPr="007C60A6">
        <w:rPr>
          <w:caps/>
        </w:rPr>
        <w:t>policy year</w:t>
      </w:r>
      <w:r w:rsidRPr="007C60A6">
        <w:t xml:space="preserve"> at the current </w:t>
      </w:r>
      <w:r w:rsidRPr="007C60A6">
        <w:rPr>
          <w:caps/>
        </w:rPr>
        <w:t>policy year</w:t>
      </w:r>
      <w:r w:rsidRPr="007C60A6">
        <w:t xml:space="preserve"> interest rate calculated from the average date of deposit during the </w:t>
      </w:r>
      <w:r w:rsidRPr="007C60A6">
        <w:rPr>
          <w:caps/>
        </w:rPr>
        <w:t>policy year</w:t>
      </w:r>
      <w:r w:rsidRPr="007C60A6">
        <w:t xml:space="preserve"> until the last day of the </w:t>
      </w:r>
      <w:r w:rsidRPr="007C60A6">
        <w:rPr>
          <w:caps/>
        </w:rPr>
        <w:t>policy year</w:t>
      </w:r>
      <w:r w:rsidRPr="007C60A6">
        <w:t>.</w:t>
      </w:r>
    </w:p>
    <w:p w:rsidR="00140BEE" w:rsidRPr="007C60A6" w:rsidRDefault="00140BEE" w:rsidP="00140BEE">
      <w:pPr>
        <w:pStyle w:val="ABC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9"/>
        <w:ind w:left="1080" w:hanging="432"/>
      </w:pPr>
      <w:r w:rsidRPr="007C60A6">
        <w:t>C.</w:t>
      </w:r>
      <w:r w:rsidRPr="007C60A6">
        <w:tab/>
        <w:t xml:space="preserve">Interest charges on the withdrawals from the premium deposit fund of the converted values of postretirement life insurance at the current </w:t>
      </w:r>
      <w:r w:rsidRPr="007C60A6">
        <w:rPr>
          <w:caps/>
        </w:rPr>
        <w:t>policy year</w:t>
      </w:r>
      <w:r w:rsidRPr="007C60A6">
        <w:t xml:space="preserve"> interest rate, calculated from the average date of withdrawal during the </w:t>
      </w:r>
      <w:r w:rsidRPr="007C60A6">
        <w:rPr>
          <w:caps/>
        </w:rPr>
        <w:t>policy year</w:t>
      </w:r>
      <w:r w:rsidRPr="007C60A6">
        <w:t xml:space="preserve"> until the last day of the </w:t>
      </w:r>
      <w:r w:rsidRPr="007C60A6">
        <w:rPr>
          <w:caps/>
        </w:rPr>
        <w:t>policy year</w:t>
      </w:r>
      <w:r w:rsidRPr="007C60A6">
        <w:t>.</w:t>
      </w:r>
    </w:p>
    <w:p w:rsidR="00140BEE" w:rsidRPr="007C60A6" w:rsidRDefault="00140BEE" w:rsidP="00140BEE">
      <w:pPr>
        <w:pStyle w:val="ABC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9"/>
        <w:ind w:left="1080" w:hanging="432"/>
      </w:pPr>
      <w:r w:rsidRPr="007C60A6">
        <w:t>D.</w:t>
      </w:r>
      <w:r w:rsidRPr="007C60A6">
        <w:tab/>
        <w:t xml:space="preserve">Interest charges on the withdrawals from the premium deposit fund </w:t>
      </w:r>
      <w:proofErr w:type="gramStart"/>
      <w:r w:rsidRPr="007C60A6">
        <w:t xml:space="preserve">for  </w:t>
      </w:r>
      <w:r w:rsidRPr="007C60A6">
        <w:rPr>
          <w:caps/>
        </w:rPr>
        <w:t>preretirement</w:t>
      </w:r>
      <w:proofErr w:type="gramEnd"/>
      <w:r w:rsidRPr="007C60A6">
        <w:rPr>
          <w:caps/>
        </w:rPr>
        <w:t xml:space="preserve"> insurance</w:t>
      </w:r>
      <w:r w:rsidRPr="007C60A6">
        <w:t xml:space="preserve"> at the current </w:t>
      </w:r>
      <w:r w:rsidRPr="007C60A6">
        <w:rPr>
          <w:caps/>
        </w:rPr>
        <w:t>policy year</w:t>
      </w:r>
      <w:r w:rsidRPr="007C60A6">
        <w:t xml:space="preserve"> interest rate, calculated from the average date of payment of death,  AD&amp;D and living benefit claims for </w:t>
      </w:r>
      <w:r w:rsidRPr="007C60A6">
        <w:rPr>
          <w:caps/>
        </w:rPr>
        <w:t>preretirement insurance</w:t>
      </w:r>
      <w:r w:rsidRPr="007C60A6">
        <w:t xml:space="preserve"> during the </w:t>
      </w:r>
      <w:r w:rsidRPr="007C60A6">
        <w:rPr>
          <w:caps/>
        </w:rPr>
        <w:t>policy year</w:t>
      </w:r>
      <w:r w:rsidRPr="007C60A6">
        <w:t xml:space="preserve"> as specified in Exhibit A of this agreement (Annual Experience Calculation) until the last day of the </w:t>
      </w:r>
      <w:r w:rsidRPr="007C60A6">
        <w:rPr>
          <w:caps/>
        </w:rPr>
        <w:t>policy year</w:t>
      </w:r>
      <w:r w:rsidRPr="007C60A6">
        <w:t>.</w:t>
      </w:r>
    </w:p>
    <w:p w:rsidR="00140BEE" w:rsidRPr="007C60A6" w:rsidRDefault="00140BEE" w:rsidP="00140BEE">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p>
    <w:p w:rsidR="00140BEE" w:rsidRPr="007C60A6" w:rsidRDefault="00140BEE" w:rsidP="00140BEE">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sidRPr="007C60A6">
        <w:t>G-2</w:t>
      </w:r>
      <w:r w:rsidRPr="007C60A6">
        <w:br w:type="page"/>
      </w:r>
      <w:r w:rsidRPr="007C60A6">
        <w:lastRenderedPageBreak/>
        <w:t>EXHIBIT G</w:t>
      </w:r>
    </w:p>
    <w:p w:rsidR="00140BEE" w:rsidRPr="007C60A6" w:rsidRDefault="00140BEE" w:rsidP="00140B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rPr>
      </w:pPr>
    </w:p>
    <w:p w:rsidR="00140BEE" w:rsidRPr="007C60A6" w:rsidRDefault="00140BEE" w:rsidP="00140BEE">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rsidRPr="007C60A6">
        <w:t>INVESTMENT YEAR INTEREST CREDITING METHOD FOR RESERVES (cont'd)</w:t>
      </w:r>
    </w:p>
    <w:p w:rsidR="00140BEE" w:rsidRPr="007C60A6" w:rsidRDefault="00140BEE" w:rsidP="00140B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color w:val="000000"/>
        </w:rPr>
      </w:pPr>
    </w:p>
    <w:p w:rsidR="00140BEE" w:rsidRPr="007C60A6" w:rsidRDefault="00140BEE" w:rsidP="00140B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140BEE" w:rsidRPr="007C60A6" w:rsidRDefault="00140BEE" w:rsidP="00140BEE">
      <w:pPr>
        <w:pStyle w:val="ABC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9"/>
        <w:ind w:left="1080" w:hanging="432"/>
      </w:pPr>
      <w:r w:rsidRPr="007C60A6">
        <w:t>E.</w:t>
      </w:r>
      <w:r w:rsidRPr="007C60A6">
        <w:tab/>
        <w:t xml:space="preserve">Interest charges on the withdrawals from the premium deposit fund for </w:t>
      </w:r>
      <w:r w:rsidRPr="007C60A6">
        <w:rPr>
          <w:caps/>
        </w:rPr>
        <w:t>postretirement insurance</w:t>
      </w:r>
      <w:r w:rsidRPr="007C60A6">
        <w:t xml:space="preserve"> at the current </w:t>
      </w:r>
      <w:r w:rsidRPr="007C60A6">
        <w:rPr>
          <w:caps/>
        </w:rPr>
        <w:t>policy year</w:t>
      </w:r>
      <w:r w:rsidRPr="007C60A6">
        <w:t xml:space="preserve"> interest rate, calculated from the average date of payment of death and living benefit claims for </w:t>
      </w:r>
      <w:r w:rsidRPr="007C60A6">
        <w:rPr>
          <w:caps/>
        </w:rPr>
        <w:t>postretirement insurance</w:t>
      </w:r>
      <w:r w:rsidRPr="007C60A6">
        <w:t xml:space="preserve"> during the </w:t>
      </w:r>
      <w:r w:rsidRPr="007C60A6">
        <w:rPr>
          <w:caps/>
        </w:rPr>
        <w:t>policy year</w:t>
      </w:r>
      <w:r w:rsidRPr="007C60A6">
        <w:t xml:space="preserve"> until the last day of the </w:t>
      </w:r>
      <w:r w:rsidRPr="007C60A6">
        <w:rPr>
          <w:caps/>
        </w:rPr>
        <w:t>policy year</w:t>
      </w:r>
      <w:r w:rsidRPr="007C60A6">
        <w:t>.</w:t>
      </w:r>
    </w:p>
    <w:p w:rsidR="00140BEE" w:rsidRPr="007C60A6" w:rsidRDefault="00140BEE" w:rsidP="00140B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140BEE" w:rsidRPr="007C60A6" w:rsidRDefault="00140BEE" w:rsidP="00140BEE">
      <w:pPr>
        <w:pStyle w:val="BodySing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7C60A6">
        <w:rPr>
          <w:u w:val="single"/>
        </w:rPr>
        <w:t>Disability Claim Reserve</w:t>
      </w:r>
    </w:p>
    <w:p w:rsidR="00140BEE" w:rsidRPr="007C60A6" w:rsidRDefault="00140BEE" w:rsidP="00140B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140BEE" w:rsidRPr="007C60A6" w:rsidRDefault="00140BEE" w:rsidP="00140BEE">
      <w:pPr>
        <w:pStyle w:val="BodySing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7C60A6">
        <w:t xml:space="preserve">Increments in the reserves for reported disability claims, as described in Exhibit B of this agreement (Claim Charges), shall occur annually on the last day of the </w:t>
      </w:r>
      <w:r w:rsidRPr="007C60A6">
        <w:rPr>
          <w:caps/>
        </w:rPr>
        <w:t>policy year</w:t>
      </w:r>
      <w:r w:rsidRPr="007C60A6">
        <w:t xml:space="preserve">.  The total disability claim reserves established by this agreement shall be subdivided into increments occurring in each </w:t>
      </w:r>
      <w:r w:rsidRPr="007C60A6">
        <w:rPr>
          <w:caps/>
        </w:rPr>
        <w:t>policy year</w:t>
      </w:r>
      <w:r w:rsidRPr="007C60A6">
        <w:t xml:space="preserve"> in the ten most recent policy years.  All annual increments before the ten most recent policy years shall be treated as a single increment.</w:t>
      </w:r>
    </w:p>
    <w:p w:rsidR="00140BEE" w:rsidRPr="007C60A6" w:rsidRDefault="00140BEE" w:rsidP="00140B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140BEE" w:rsidRPr="007C60A6" w:rsidRDefault="00140BEE" w:rsidP="00140BEE">
      <w:pPr>
        <w:pStyle w:val="BodySing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7C60A6">
        <w:t xml:space="preserve">On each policy anniversary, the interest rates in order of </w:t>
      </w:r>
      <w:proofErr w:type="spellStart"/>
      <w:r w:rsidRPr="007C60A6">
        <w:t>recency</w:t>
      </w:r>
      <w:proofErr w:type="spellEnd"/>
      <w:r w:rsidRPr="007C60A6">
        <w:t xml:space="preserve"> shall be applied to the disability claim reserve increments in order of </w:t>
      </w:r>
      <w:proofErr w:type="spellStart"/>
      <w:r w:rsidRPr="007C60A6">
        <w:t>recency</w:t>
      </w:r>
      <w:proofErr w:type="spellEnd"/>
      <w:r w:rsidRPr="007C60A6">
        <w:t xml:space="preserve">.  The total interest credits on the disability claim reserve at the end of each </w:t>
      </w:r>
      <w:r w:rsidRPr="007C60A6">
        <w:rPr>
          <w:caps/>
        </w:rPr>
        <w:t>policy year</w:t>
      </w:r>
      <w:r w:rsidRPr="007C60A6">
        <w:t xml:space="preserve"> shall equal the sum of the interest credits on increments for prior policy years.</w:t>
      </w:r>
    </w:p>
    <w:p w:rsidR="00140BEE" w:rsidRPr="007C60A6" w:rsidRDefault="00140BEE" w:rsidP="00140B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140BEE" w:rsidRPr="007C60A6" w:rsidRDefault="00140BEE" w:rsidP="00140BEE">
      <w:pPr>
        <w:pStyle w:val="BodySing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7C60A6">
        <w:rPr>
          <w:u w:val="single"/>
        </w:rPr>
        <w:t>Stabilization Reserve</w:t>
      </w:r>
    </w:p>
    <w:p w:rsidR="00140BEE" w:rsidRPr="007C60A6" w:rsidRDefault="00140BEE" w:rsidP="00140B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140BEE" w:rsidRPr="007C60A6" w:rsidRDefault="00140BEE" w:rsidP="00140BEE">
      <w:pPr>
        <w:pStyle w:val="BodySing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7C60A6">
        <w:t xml:space="preserve">Deposits to the stabilization reserves for the active employee and spouse and dependent insurance plans occur annually on the last day of the </w:t>
      </w:r>
      <w:r w:rsidRPr="007C60A6">
        <w:rPr>
          <w:caps/>
        </w:rPr>
        <w:t>policy year</w:t>
      </w:r>
      <w:r w:rsidRPr="007C60A6">
        <w:t xml:space="preserve">.  The stabilization reserves established by this agreement shall be subdivided into net increments (deposits plus interest credits less withdrawals less interest charges) occurring in each </w:t>
      </w:r>
      <w:r w:rsidRPr="007C60A6">
        <w:rPr>
          <w:caps/>
        </w:rPr>
        <w:t>policy year</w:t>
      </w:r>
      <w:r w:rsidRPr="007C60A6">
        <w:t xml:space="preserve"> in the most recent ten policy years.  Any reserve or deficit accrued before the ten most recent policy years shall be treated as a single increment.</w:t>
      </w:r>
    </w:p>
    <w:p w:rsidR="00140BEE" w:rsidRPr="007C60A6" w:rsidRDefault="00140BEE" w:rsidP="00140B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140BEE" w:rsidRPr="007C60A6" w:rsidRDefault="00140BEE" w:rsidP="00140BEE">
      <w:pPr>
        <w:pStyle w:val="BodySing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7C60A6">
        <w:t xml:space="preserve">On each policy anniversary, the interest rates in order of </w:t>
      </w:r>
      <w:proofErr w:type="spellStart"/>
      <w:r w:rsidRPr="007C60A6">
        <w:t>recency</w:t>
      </w:r>
      <w:proofErr w:type="spellEnd"/>
      <w:r w:rsidRPr="007C60A6">
        <w:t xml:space="preserve"> shall be applied to the annual increments to the stabilization reserve in order of </w:t>
      </w:r>
      <w:proofErr w:type="spellStart"/>
      <w:r w:rsidRPr="007C60A6">
        <w:t>recency</w:t>
      </w:r>
      <w:proofErr w:type="spellEnd"/>
      <w:r w:rsidRPr="007C60A6">
        <w:t xml:space="preserve">.  The total interest credits and charges on the stabilization reserve at the end of each </w:t>
      </w:r>
      <w:r w:rsidRPr="007C60A6">
        <w:rPr>
          <w:caps/>
        </w:rPr>
        <w:t>policy year</w:t>
      </w:r>
      <w:r w:rsidRPr="007C60A6">
        <w:t xml:space="preserve"> shall be on the following basis:</w:t>
      </w:r>
    </w:p>
    <w:p w:rsidR="00140BEE" w:rsidRPr="007C60A6" w:rsidRDefault="00140BEE" w:rsidP="00140B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140BEE" w:rsidRPr="007C60A6" w:rsidRDefault="00140BEE" w:rsidP="00140BEE">
      <w:pPr>
        <w:pStyle w:val="ABC1"/>
        <w:numPr>
          <w:ilvl w:val="0"/>
          <w:numId w:val="1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9"/>
      </w:pPr>
      <w:r w:rsidRPr="007C60A6">
        <w:t>Interest credits on each increment to the stabilization reserve for prior policy years.</w:t>
      </w:r>
    </w:p>
    <w:p w:rsidR="00140BEE" w:rsidRPr="007C60A6" w:rsidRDefault="00140BEE" w:rsidP="00140BEE">
      <w:pPr>
        <w:pStyle w:val="ABC1"/>
        <w:numPr>
          <w:ilvl w:val="0"/>
          <w:numId w:val="1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080" w:hanging="432"/>
      </w:pPr>
      <w:r w:rsidRPr="007C60A6">
        <w:t xml:space="preserve">Interest charges on the withdrawals from the stabilization reserve at the current </w:t>
      </w:r>
      <w:r w:rsidRPr="007C60A6">
        <w:rPr>
          <w:caps/>
        </w:rPr>
        <w:t>policy year</w:t>
      </w:r>
      <w:r w:rsidRPr="007C60A6">
        <w:t xml:space="preserve"> interest rate calculated from the average date of payment of death and living benefit claims under the active employee and spouse and dependent insurance plans during the </w:t>
      </w:r>
      <w:r w:rsidRPr="007C60A6">
        <w:rPr>
          <w:caps/>
        </w:rPr>
        <w:t>policy year</w:t>
      </w:r>
      <w:r w:rsidRPr="007C60A6">
        <w:t xml:space="preserve"> as specified in Exhibit A of this agreement (Annual Experience Calculation) until the last day of the </w:t>
      </w:r>
      <w:r w:rsidRPr="007C60A6">
        <w:rPr>
          <w:caps/>
        </w:rPr>
        <w:t>policy year</w:t>
      </w:r>
      <w:r w:rsidRPr="007C60A6">
        <w:t>.</w:t>
      </w:r>
    </w:p>
    <w:p w:rsidR="00140BEE" w:rsidRPr="00C2642C" w:rsidRDefault="00140BEE" w:rsidP="00140BEE">
      <w:pPr>
        <w:pStyle w:val="BodySingle"/>
        <w:jc w:val="center"/>
        <w:rPr>
          <w:sz w:val="23"/>
          <w:szCs w:val="23"/>
        </w:rPr>
      </w:pPr>
      <w:r w:rsidRPr="007C60A6">
        <w:t>G-3</w:t>
      </w:r>
      <w:r w:rsidRPr="007C60A6">
        <w:br w:type="page"/>
      </w:r>
      <w:r w:rsidRPr="00C2642C">
        <w:rPr>
          <w:sz w:val="23"/>
          <w:szCs w:val="23"/>
        </w:rPr>
        <w:lastRenderedPageBreak/>
        <w:t>EXHIBIT H</w:t>
      </w:r>
      <w:r w:rsidRPr="00C2642C">
        <w:rPr>
          <w:sz w:val="23"/>
          <w:szCs w:val="23"/>
        </w:rPr>
        <w:cr/>
      </w:r>
    </w:p>
    <w:p w:rsidR="00140BEE" w:rsidRDefault="00140BEE" w:rsidP="00140BEE">
      <w:pPr>
        <w:pStyle w:val="BodySingle"/>
        <w:jc w:val="center"/>
        <w:rPr>
          <w:sz w:val="23"/>
          <w:szCs w:val="23"/>
        </w:rPr>
      </w:pPr>
      <w:r w:rsidRPr="00C2642C">
        <w:rPr>
          <w:sz w:val="23"/>
          <w:szCs w:val="23"/>
        </w:rPr>
        <w:t>INTEREST CREDITS AND CHARGES ON CASH FLOW</w:t>
      </w:r>
      <w:r w:rsidRPr="00C2642C">
        <w:rPr>
          <w:sz w:val="23"/>
          <w:szCs w:val="23"/>
        </w:rPr>
        <w:cr/>
      </w:r>
      <w:r w:rsidRPr="00C2642C">
        <w:rPr>
          <w:sz w:val="23"/>
          <w:szCs w:val="23"/>
        </w:rPr>
        <w:cr/>
      </w:r>
    </w:p>
    <w:p w:rsidR="00140BEE" w:rsidRPr="00C2642C" w:rsidRDefault="00140BEE" w:rsidP="00140BEE">
      <w:pPr>
        <w:pStyle w:val="BodySingle"/>
        <w:rPr>
          <w:sz w:val="23"/>
          <w:szCs w:val="23"/>
        </w:rPr>
      </w:pPr>
      <w:r w:rsidRPr="00C2642C">
        <w:rPr>
          <w:sz w:val="23"/>
          <w:szCs w:val="23"/>
        </w:rPr>
        <w:t>This exhibit describes the method for determining interest credits and charges on cash flow, including all receipts and disbursements by MINNESOTA LIFE.  For the purpose of calculating interest credits and charges on cash flow, the average date of payment means the date which represents the arithmetic mean of all the payment dates of the specified item, weighted by the size of each payment.  A payment date is the date on which a payment is received by or disbursed by MINNESOTA LIFE.</w:t>
      </w:r>
    </w:p>
    <w:p w:rsidR="00140BEE" w:rsidRPr="00C2642C" w:rsidRDefault="00140BEE" w:rsidP="00140B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3"/>
          <w:szCs w:val="23"/>
        </w:rPr>
      </w:pPr>
    </w:p>
    <w:p w:rsidR="00140BEE" w:rsidRPr="00C2642C" w:rsidRDefault="00140BEE" w:rsidP="00140BEE">
      <w:pPr>
        <w:pStyle w:val="BodySing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3"/>
          <w:szCs w:val="23"/>
        </w:rPr>
      </w:pPr>
      <w:r w:rsidRPr="00C2642C">
        <w:rPr>
          <w:caps/>
          <w:sz w:val="23"/>
          <w:szCs w:val="23"/>
          <w:u w:val="single"/>
        </w:rPr>
        <w:t>Active employee insurance</w:t>
      </w:r>
    </w:p>
    <w:p w:rsidR="00140BEE" w:rsidRPr="00C2642C" w:rsidRDefault="00140BEE" w:rsidP="00140BEE">
      <w:pPr>
        <w:pStyle w:val="BodySing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3"/>
          <w:szCs w:val="23"/>
        </w:rPr>
      </w:pPr>
      <w:r w:rsidRPr="00C2642C">
        <w:rPr>
          <w:sz w:val="23"/>
          <w:szCs w:val="23"/>
        </w:rPr>
        <w:t>On each policy anniversary, interest credits and charges for active employees shall be calculated at the interest rates declared by MINNESOTA LIFE on the following basis:</w:t>
      </w:r>
    </w:p>
    <w:p w:rsidR="00140BEE" w:rsidRPr="00C2642C" w:rsidRDefault="00140BEE" w:rsidP="00140B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3"/>
          <w:szCs w:val="23"/>
        </w:rPr>
      </w:pPr>
    </w:p>
    <w:p w:rsidR="00140BEE" w:rsidRPr="00C2642C" w:rsidRDefault="00140BEE" w:rsidP="00140BEE">
      <w:pPr>
        <w:pStyle w:val="ABC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9"/>
        <w:ind w:left="1080" w:hanging="432"/>
        <w:rPr>
          <w:sz w:val="23"/>
          <w:szCs w:val="23"/>
        </w:rPr>
      </w:pPr>
      <w:r w:rsidRPr="00C2642C">
        <w:rPr>
          <w:sz w:val="23"/>
          <w:szCs w:val="23"/>
        </w:rPr>
        <w:t>A.</w:t>
      </w:r>
      <w:r w:rsidRPr="00C2642C">
        <w:rPr>
          <w:sz w:val="23"/>
          <w:szCs w:val="23"/>
        </w:rPr>
        <w:tab/>
        <w:t xml:space="preserve">Interest credits on EMPLOYEE and EMPLOYER premiums calculated from their average date of payment to MINNESOTA LIFE during the </w:t>
      </w:r>
      <w:r w:rsidRPr="00C2642C">
        <w:rPr>
          <w:caps/>
          <w:sz w:val="23"/>
          <w:szCs w:val="23"/>
        </w:rPr>
        <w:t>policy year</w:t>
      </w:r>
      <w:r w:rsidRPr="00C2642C">
        <w:rPr>
          <w:sz w:val="23"/>
          <w:szCs w:val="23"/>
        </w:rPr>
        <w:t xml:space="preserve"> until the last day of the </w:t>
      </w:r>
      <w:r w:rsidRPr="00C2642C">
        <w:rPr>
          <w:caps/>
          <w:sz w:val="23"/>
          <w:szCs w:val="23"/>
        </w:rPr>
        <w:t>policy year</w:t>
      </w:r>
      <w:r w:rsidRPr="00C2642C">
        <w:rPr>
          <w:sz w:val="23"/>
          <w:szCs w:val="23"/>
        </w:rPr>
        <w:t>.</w:t>
      </w:r>
    </w:p>
    <w:p w:rsidR="00140BEE" w:rsidRPr="00C2642C" w:rsidRDefault="00140BEE" w:rsidP="00140BEE">
      <w:pPr>
        <w:pStyle w:val="ABC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9"/>
        <w:ind w:left="1080" w:hanging="432"/>
        <w:rPr>
          <w:sz w:val="23"/>
          <w:szCs w:val="23"/>
        </w:rPr>
      </w:pPr>
      <w:r w:rsidRPr="00C2642C">
        <w:rPr>
          <w:sz w:val="23"/>
          <w:szCs w:val="23"/>
        </w:rPr>
        <w:t>B.</w:t>
      </w:r>
      <w:r w:rsidRPr="00C2642C">
        <w:rPr>
          <w:sz w:val="23"/>
          <w:szCs w:val="23"/>
        </w:rPr>
        <w:tab/>
        <w:t xml:space="preserve">Interest charges on death, AD&amp;D and living benefit claims and interest on such claims paid during the </w:t>
      </w:r>
      <w:r w:rsidRPr="00C2642C">
        <w:rPr>
          <w:caps/>
          <w:sz w:val="23"/>
          <w:szCs w:val="23"/>
        </w:rPr>
        <w:t>policy year</w:t>
      </w:r>
      <w:r w:rsidRPr="00C2642C">
        <w:rPr>
          <w:sz w:val="23"/>
          <w:szCs w:val="23"/>
        </w:rPr>
        <w:t xml:space="preserve">, calculated from their average date of payment during the </w:t>
      </w:r>
      <w:r w:rsidRPr="00C2642C">
        <w:rPr>
          <w:caps/>
          <w:sz w:val="23"/>
          <w:szCs w:val="23"/>
        </w:rPr>
        <w:t>policy year</w:t>
      </w:r>
      <w:r w:rsidRPr="00C2642C">
        <w:rPr>
          <w:sz w:val="23"/>
          <w:szCs w:val="23"/>
        </w:rPr>
        <w:t xml:space="preserve"> until the last day of the </w:t>
      </w:r>
      <w:r w:rsidRPr="00C2642C">
        <w:rPr>
          <w:caps/>
          <w:sz w:val="23"/>
          <w:szCs w:val="23"/>
        </w:rPr>
        <w:t>policy year</w:t>
      </w:r>
      <w:r w:rsidRPr="00C2642C">
        <w:rPr>
          <w:sz w:val="23"/>
          <w:szCs w:val="23"/>
        </w:rPr>
        <w:t>.</w:t>
      </w:r>
    </w:p>
    <w:p w:rsidR="00140BEE" w:rsidRPr="00C2642C" w:rsidRDefault="00140BEE" w:rsidP="00140BEE">
      <w:pPr>
        <w:pStyle w:val="ABC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9"/>
        <w:ind w:left="1080" w:hanging="432"/>
        <w:rPr>
          <w:sz w:val="23"/>
          <w:szCs w:val="23"/>
        </w:rPr>
      </w:pPr>
      <w:r w:rsidRPr="00C2642C">
        <w:rPr>
          <w:sz w:val="23"/>
          <w:szCs w:val="23"/>
        </w:rPr>
        <w:t>C.</w:t>
      </w:r>
      <w:r w:rsidRPr="00C2642C">
        <w:rPr>
          <w:sz w:val="23"/>
          <w:szCs w:val="23"/>
        </w:rPr>
        <w:tab/>
        <w:t xml:space="preserve">Interest charges on the MINNESOTA LIFE expense charge, the </w:t>
      </w:r>
      <w:r w:rsidRPr="00C2642C">
        <w:rPr>
          <w:caps/>
          <w:sz w:val="23"/>
          <w:szCs w:val="23"/>
        </w:rPr>
        <w:t>State</w:t>
      </w:r>
      <w:r w:rsidRPr="00C2642C">
        <w:rPr>
          <w:sz w:val="23"/>
          <w:szCs w:val="23"/>
        </w:rPr>
        <w:t xml:space="preserve"> internal administration expense charge, the actuarial service charge, the </w:t>
      </w:r>
      <w:r w:rsidRPr="00C2642C">
        <w:rPr>
          <w:caps/>
          <w:sz w:val="23"/>
          <w:szCs w:val="23"/>
        </w:rPr>
        <w:t>State</w:t>
      </w:r>
      <w:r w:rsidRPr="00C2642C">
        <w:rPr>
          <w:sz w:val="23"/>
          <w:szCs w:val="23"/>
        </w:rPr>
        <w:t xml:space="preserve"> premium taxes, the risk charge, the pooled claim charge, and the conversion charge during the </w:t>
      </w:r>
      <w:r w:rsidRPr="00C2642C">
        <w:rPr>
          <w:caps/>
          <w:sz w:val="23"/>
          <w:szCs w:val="23"/>
        </w:rPr>
        <w:t>policy year</w:t>
      </w:r>
      <w:r w:rsidRPr="00C2642C">
        <w:rPr>
          <w:sz w:val="23"/>
          <w:szCs w:val="23"/>
        </w:rPr>
        <w:t xml:space="preserve">, calculated from July 1 of the </w:t>
      </w:r>
      <w:r w:rsidRPr="00C2642C">
        <w:rPr>
          <w:caps/>
          <w:sz w:val="23"/>
          <w:szCs w:val="23"/>
        </w:rPr>
        <w:t>policy year</w:t>
      </w:r>
      <w:r w:rsidRPr="00C2642C">
        <w:rPr>
          <w:sz w:val="23"/>
          <w:szCs w:val="23"/>
        </w:rPr>
        <w:t xml:space="preserve"> until the last day of the </w:t>
      </w:r>
      <w:r w:rsidRPr="00C2642C">
        <w:rPr>
          <w:caps/>
          <w:sz w:val="23"/>
          <w:szCs w:val="23"/>
        </w:rPr>
        <w:t>policy year</w:t>
      </w:r>
      <w:r w:rsidRPr="00C2642C">
        <w:rPr>
          <w:sz w:val="23"/>
          <w:szCs w:val="23"/>
        </w:rPr>
        <w:t xml:space="preserve"> on the assumption that, on the average, these charges are incurred on July 1 of the </w:t>
      </w:r>
      <w:r w:rsidRPr="00C2642C">
        <w:rPr>
          <w:caps/>
          <w:sz w:val="23"/>
          <w:szCs w:val="23"/>
        </w:rPr>
        <w:t>policy year</w:t>
      </w:r>
      <w:r w:rsidRPr="00C2642C">
        <w:rPr>
          <w:sz w:val="23"/>
          <w:szCs w:val="23"/>
        </w:rPr>
        <w:t>.</w:t>
      </w:r>
    </w:p>
    <w:p w:rsidR="00140BEE" w:rsidRPr="00C2642C" w:rsidRDefault="00140BEE" w:rsidP="00140BEE">
      <w:pPr>
        <w:pStyle w:val="BodySing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3"/>
          <w:szCs w:val="23"/>
        </w:rPr>
      </w:pPr>
      <w:r w:rsidRPr="00C2642C">
        <w:rPr>
          <w:caps/>
          <w:sz w:val="23"/>
          <w:szCs w:val="23"/>
          <w:u w:val="single"/>
        </w:rPr>
        <w:t>Retiree Insurance</w:t>
      </w:r>
    </w:p>
    <w:p w:rsidR="00140BEE" w:rsidRPr="00C2642C" w:rsidRDefault="00140BEE" w:rsidP="00140BEE">
      <w:pPr>
        <w:pStyle w:val="BodySing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3"/>
          <w:szCs w:val="23"/>
        </w:rPr>
      </w:pPr>
      <w:r w:rsidRPr="00C2642C">
        <w:rPr>
          <w:sz w:val="23"/>
          <w:szCs w:val="23"/>
        </w:rPr>
        <w:t>On each policy anniversary, interest credits and charges for retirees shall be calculated at the interest rates declared by MINNESOTA LIFE on the following basis:</w:t>
      </w:r>
    </w:p>
    <w:p w:rsidR="00140BEE" w:rsidRPr="00C2642C" w:rsidRDefault="00140BEE" w:rsidP="00140B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23"/>
          <w:szCs w:val="23"/>
        </w:rPr>
      </w:pPr>
    </w:p>
    <w:p w:rsidR="00140BEE" w:rsidRPr="00C2642C" w:rsidRDefault="00140BEE" w:rsidP="00140BEE">
      <w:pPr>
        <w:pStyle w:val="ABC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9"/>
        <w:ind w:left="1080" w:hanging="432"/>
        <w:rPr>
          <w:sz w:val="23"/>
          <w:szCs w:val="23"/>
        </w:rPr>
      </w:pPr>
      <w:r w:rsidRPr="00C2642C">
        <w:rPr>
          <w:sz w:val="23"/>
          <w:szCs w:val="23"/>
        </w:rPr>
        <w:t>A.</w:t>
      </w:r>
      <w:r w:rsidRPr="00C2642C">
        <w:rPr>
          <w:sz w:val="23"/>
          <w:szCs w:val="23"/>
        </w:rPr>
        <w:tab/>
        <w:t xml:space="preserve">Interest credits on EMPLOYEE premiums calculated from their average date of payment to MINNESOTA LIFE during the </w:t>
      </w:r>
      <w:r w:rsidRPr="00C2642C">
        <w:rPr>
          <w:caps/>
          <w:sz w:val="23"/>
          <w:szCs w:val="23"/>
        </w:rPr>
        <w:t>policy year</w:t>
      </w:r>
      <w:r w:rsidRPr="00C2642C">
        <w:rPr>
          <w:sz w:val="23"/>
          <w:szCs w:val="23"/>
        </w:rPr>
        <w:t xml:space="preserve"> until the last day of the </w:t>
      </w:r>
      <w:r w:rsidRPr="00C2642C">
        <w:rPr>
          <w:caps/>
          <w:sz w:val="23"/>
          <w:szCs w:val="23"/>
        </w:rPr>
        <w:t>policy year</w:t>
      </w:r>
      <w:r w:rsidRPr="00C2642C">
        <w:rPr>
          <w:sz w:val="23"/>
          <w:szCs w:val="23"/>
        </w:rPr>
        <w:t>.</w:t>
      </w:r>
    </w:p>
    <w:p w:rsidR="00140BEE" w:rsidRPr="00C2642C" w:rsidRDefault="00140BEE" w:rsidP="00140BEE">
      <w:pPr>
        <w:pStyle w:val="ABC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9"/>
        <w:ind w:left="1080" w:hanging="432"/>
        <w:rPr>
          <w:sz w:val="23"/>
          <w:szCs w:val="23"/>
        </w:rPr>
      </w:pPr>
      <w:r w:rsidRPr="00C2642C">
        <w:rPr>
          <w:sz w:val="23"/>
          <w:szCs w:val="23"/>
        </w:rPr>
        <w:t>B.</w:t>
      </w:r>
      <w:r w:rsidRPr="00C2642C">
        <w:rPr>
          <w:sz w:val="23"/>
          <w:szCs w:val="23"/>
        </w:rPr>
        <w:tab/>
        <w:t xml:space="preserve">Interest charges on preretirement death, AD&amp;D and living benefit claims and interest on such claims paid during the </w:t>
      </w:r>
      <w:r w:rsidRPr="00C2642C">
        <w:rPr>
          <w:caps/>
          <w:sz w:val="23"/>
          <w:szCs w:val="23"/>
        </w:rPr>
        <w:t>policy year</w:t>
      </w:r>
      <w:r w:rsidRPr="00C2642C">
        <w:rPr>
          <w:sz w:val="23"/>
          <w:szCs w:val="23"/>
        </w:rPr>
        <w:t xml:space="preserve">, calculated from their average date of payment during the </w:t>
      </w:r>
      <w:r w:rsidRPr="00C2642C">
        <w:rPr>
          <w:caps/>
          <w:sz w:val="23"/>
          <w:szCs w:val="23"/>
        </w:rPr>
        <w:t>policy year</w:t>
      </w:r>
      <w:r w:rsidRPr="00C2642C">
        <w:rPr>
          <w:sz w:val="23"/>
          <w:szCs w:val="23"/>
        </w:rPr>
        <w:t xml:space="preserve"> until the last day of the </w:t>
      </w:r>
      <w:r w:rsidRPr="00C2642C">
        <w:rPr>
          <w:caps/>
          <w:sz w:val="23"/>
          <w:szCs w:val="23"/>
        </w:rPr>
        <w:t>policy year</w:t>
      </w:r>
      <w:r w:rsidRPr="00C2642C">
        <w:rPr>
          <w:sz w:val="23"/>
          <w:szCs w:val="23"/>
        </w:rPr>
        <w:t>.</w:t>
      </w:r>
    </w:p>
    <w:p w:rsidR="00140BEE" w:rsidRPr="00C2642C" w:rsidRDefault="00140BEE" w:rsidP="00140BEE">
      <w:pPr>
        <w:pStyle w:val="ABC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9"/>
        <w:ind w:left="1080" w:hanging="432"/>
        <w:rPr>
          <w:sz w:val="23"/>
          <w:szCs w:val="23"/>
        </w:rPr>
      </w:pPr>
      <w:r w:rsidRPr="00C2642C">
        <w:rPr>
          <w:sz w:val="23"/>
          <w:szCs w:val="23"/>
        </w:rPr>
        <w:t>C.</w:t>
      </w:r>
      <w:r w:rsidRPr="00C2642C">
        <w:rPr>
          <w:sz w:val="23"/>
          <w:szCs w:val="23"/>
        </w:rPr>
        <w:tab/>
        <w:t xml:space="preserve">Interest charges on the MINNESOTA LIFE expense charge, the </w:t>
      </w:r>
      <w:r w:rsidRPr="00C2642C">
        <w:rPr>
          <w:caps/>
          <w:sz w:val="23"/>
          <w:szCs w:val="23"/>
        </w:rPr>
        <w:t>State</w:t>
      </w:r>
      <w:r w:rsidRPr="00C2642C">
        <w:rPr>
          <w:sz w:val="23"/>
          <w:szCs w:val="23"/>
        </w:rPr>
        <w:t xml:space="preserve"> internal administration expense charge, the actuarial service charge, the </w:t>
      </w:r>
      <w:r w:rsidRPr="00C2642C">
        <w:rPr>
          <w:caps/>
          <w:sz w:val="23"/>
          <w:szCs w:val="23"/>
        </w:rPr>
        <w:t>State</w:t>
      </w:r>
      <w:r w:rsidRPr="00C2642C">
        <w:rPr>
          <w:sz w:val="23"/>
          <w:szCs w:val="23"/>
        </w:rPr>
        <w:t xml:space="preserve"> premium taxes, the risk charge, the pooled claim charge, and the conversion charge during the </w:t>
      </w:r>
      <w:r w:rsidRPr="00C2642C">
        <w:rPr>
          <w:caps/>
          <w:sz w:val="23"/>
          <w:szCs w:val="23"/>
        </w:rPr>
        <w:t>policy year</w:t>
      </w:r>
      <w:r w:rsidRPr="00C2642C">
        <w:rPr>
          <w:sz w:val="23"/>
          <w:szCs w:val="23"/>
        </w:rPr>
        <w:t xml:space="preserve">, calculated from July 1 of the </w:t>
      </w:r>
      <w:r w:rsidRPr="00C2642C">
        <w:rPr>
          <w:caps/>
          <w:sz w:val="23"/>
          <w:szCs w:val="23"/>
        </w:rPr>
        <w:t>policy year</w:t>
      </w:r>
      <w:r w:rsidRPr="00C2642C">
        <w:rPr>
          <w:sz w:val="23"/>
          <w:szCs w:val="23"/>
        </w:rPr>
        <w:t xml:space="preserve"> until the last day of the </w:t>
      </w:r>
      <w:r w:rsidRPr="00C2642C">
        <w:rPr>
          <w:caps/>
          <w:sz w:val="23"/>
          <w:szCs w:val="23"/>
        </w:rPr>
        <w:t>policy year</w:t>
      </w:r>
      <w:r w:rsidRPr="00C2642C">
        <w:rPr>
          <w:sz w:val="23"/>
          <w:szCs w:val="23"/>
        </w:rPr>
        <w:t xml:space="preserve"> on the assumption that, on the average, these charges are incurred on July 1 of the </w:t>
      </w:r>
      <w:r w:rsidRPr="00C2642C">
        <w:rPr>
          <w:caps/>
          <w:sz w:val="23"/>
          <w:szCs w:val="23"/>
        </w:rPr>
        <w:t>policy year</w:t>
      </w:r>
      <w:r w:rsidRPr="00C2642C">
        <w:rPr>
          <w:sz w:val="23"/>
          <w:szCs w:val="23"/>
        </w:rPr>
        <w:t>.</w:t>
      </w:r>
    </w:p>
    <w:p w:rsidR="00140BEE" w:rsidRPr="00C2642C" w:rsidRDefault="00140BEE" w:rsidP="00140BEE">
      <w:pPr>
        <w:pStyle w:val="ABC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9"/>
        <w:ind w:left="1080" w:hanging="432"/>
        <w:jc w:val="center"/>
        <w:rPr>
          <w:sz w:val="23"/>
          <w:szCs w:val="23"/>
        </w:rPr>
      </w:pPr>
      <w:r w:rsidRPr="00C2642C">
        <w:rPr>
          <w:sz w:val="23"/>
          <w:szCs w:val="23"/>
        </w:rPr>
        <w:t>H-1</w:t>
      </w:r>
    </w:p>
    <w:p w:rsidR="00140BEE" w:rsidRPr="007C60A6" w:rsidRDefault="00140BEE" w:rsidP="00140BEE">
      <w:pPr>
        <w:pStyle w:val="ABC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9"/>
        <w:ind w:left="1080" w:hanging="432"/>
      </w:pPr>
      <w:r w:rsidRPr="007C60A6">
        <w:t>D.</w:t>
      </w:r>
      <w:r w:rsidRPr="007C60A6">
        <w:tab/>
        <w:t xml:space="preserve">Interest credits on the withdrawals from the contingent liability reserve and the premium deposit fund for preretirement insurance as specified in Exhibit A of </w:t>
      </w:r>
      <w:r w:rsidRPr="007C60A6">
        <w:lastRenderedPageBreak/>
        <w:t>this agreement (Annual Experience Calculation), calculated from the average date of payment calculated in "B" above until the last day of the policy year.</w:t>
      </w:r>
    </w:p>
    <w:p w:rsidR="00140BEE" w:rsidRPr="007C60A6" w:rsidRDefault="00140BEE" w:rsidP="00140BEE">
      <w:pPr>
        <w:pStyle w:val="BodySing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u w:val="single"/>
        </w:rPr>
      </w:pPr>
    </w:p>
    <w:p w:rsidR="00140BEE" w:rsidRPr="007C60A6" w:rsidRDefault="00140BEE" w:rsidP="00140BEE">
      <w:pPr>
        <w:pStyle w:val="BodySing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7C60A6">
        <w:rPr>
          <w:u w:val="single"/>
        </w:rPr>
        <w:t>Spouse and Dependent Insurance</w:t>
      </w:r>
    </w:p>
    <w:p w:rsidR="00140BEE" w:rsidRPr="007C60A6" w:rsidRDefault="00140BEE" w:rsidP="00140B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140BEE" w:rsidRPr="007C60A6" w:rsidRDefault="00140BEE" w:rsidP="00140BEE">
      <w:pPr>
        <w:pStyle w:val="BodySing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7C60A6">
        <w:t>On each policy anniversary, interest credits and charges on the spouse and dependent insurance plan shall be calculated at the interest rates declared by MINNESOTA LIFE on the following basis:</w:t>
      </w:r>
    </w:p>
    <w:p w:rsidR="00140BEE" w:rsidRPr="007C60A6" w:rsidRDefault="00140BEE" w:rsidP="00140B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140BEE" w:rsidRPr="007C60A6" w:rsidRDefault="00140BEE" w:rsidP="00140BEE">
      <w:pPr>
        <w:pStyle w:val="ABC1"/>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9"/>
      </w:pPr>
      <w:r w:rsidRPr="007C60A6">
        <w:t xml:space="preserve">Interest credits on premiums calculated from their average date of payment to MINNESOTA LIFE during the </w:t>
      </w:r>
      <w:r w:rsidRPr="007C60A6">
        <w:rPr>
          <w:caps/>
        </w:rPr>
        <w:t>policy year</w:t>
      </w:r>
      <w:r w:rsidRPr="007C60A6">
        <w:t xml:space="preserve"> until the last day of the </w:t>
      </w:r>
      <w:r w:rsidRPr="007C60A6">
        <w:rPr>
          <w:caps/>
        </w:rPr>
        <w:t>policy year</w:t>
      </w:r>
      <w:r w:rsidRPr="007C60A6">
        <w:t>.</w:t>
      </w:r>
    </w:p>
    <w:p w:rsidR="00140BEE" w:rsidRPr="007C60A6" w:rsidRDefault="00140BEE" w:rsidP="00140BEE">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3"/>
      </w:pPr>
    </w:p>
    <w:p w:rsidR="00140BEE" w:rsidRPr="007C60A6" w:rsidRDefault="00140BEE" w:rsidP="00140BEE">
      <w:pPr>
        <w:pStyle w:val="ABC1"/>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9"/>
      </w:pPr>
      <w:r w:rsidRPr="007C60A6">
        <w:t xml:space="preserve">Interest charges on spouse and dependent death and living benefit claims and interest on such claims paid during the </w:t>
      </w:r>
      <w:r w:rsidRPr="007C60A6">
        <w:rPr>
          <w:caps/>
        </w:rPr>
        <w:t>policy year</w:t>
      </w:r>
      <w:r w:rsidRPr="007C60A6">
        <w:t xml:space="preserve">, calculated from their average date of payment during the </w:t>
      </w:r>
      <w:r w:rsidRPr="007C60A6">
        <w:rPr>
          <w:caps/>
        </w:rPr>
        <w:t>policy year</w:t>
      </w:r>
      <w:r w:rsidRPr="007C60A6">
        <w:t xml:space="preserve"> until the last day of the </w:t>
      </w:r>
      <w:r w:rsidRPr="007C60A6">
        <w:rPr>
          <w:caps/>
        </w:rPr>
        <w:t>policy year</w:t>
      </w:r>
      <w:r w:rsidRPr="007C60A6">
        <w:t>.</w:t>
      </w:r>
    </w:p>
    <w:p w:rsidR="00140BEE" w:rsidRPr="007C60A6" w:rsidRDefault="00140BEE" w:rsidP="00140BEE">
      <w:pPr>
        <w:pStyle w:val="ABC1"/>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9"/>
      </w:pPr>
      <w:r w:rsidRPr="007C60A6">
        <w:t xml:space="preserve">Interest charges on the MINNESOTA LIFE expense charge, the </w:t>
      </w:r>
      <w:r w:rsidRPr="007C60A6">
        <w:rPr>
          <w:caps/>
        </w:rPr>
        <w:t>State</w:t>
      </w:r>
      <w:r w:rsidRPr="007C60A6">
        <w:t xml:space="preserve"> internal administration expense charge, the actuarial service charge, the </w:t>
      </w:r>
      <w:r w:rsidRPr="007C60A6">
        <w:rPr>
          <w:caps/>
        </w:rPr>
        <w:t>State</w:t>
      </w:r>
      <w:r w:rsidRPr="007C60A6">
        <w:t xml:space="preserve"> premium taxes, the risk charge, and the conversion charge during the </w:t>
      </w:r>
      <w:r w:rsidRPr="007C60A6">
        <w:rPr>
          <w:caps/>
        </w:rPr>
        <w:t>policy year</w:t>
      </w:r>
      <w:r w:rsidRPr="007C60A6">
        <w:t xml:space="preserve">, calculated from July 1 of the </w:t>
      </w:r>
      <w:r w:rsidRPr="007C60A6">
        <w:rPr>
          <w:caps/>
        </w:rPr>
        <w:t>policy year</w:t>
      </w:r>
      <w:r w:rsidRPr="007C60A6">
        <w:t xml:space="preserve"> until the last day of the </w:t>
      </w:r>
      <w:r w:rsidRPr="007C60A6">
        <w:rPr>
          <w:caps/>
        </w:rPr>
        <w:t>policy year</w:t>
      </w:r>
      <w:r w:rsidRPr="007C60A6">
        <w:t xml:space="preserve"> on the assumption that, on the average, these charges are incurred on July 1 of the </w:t>
      </w:r>
      <w:r w:rsidRPr="007C60A6">
        <w:rPr>
          <w:caps/>
        </w:rPr>
        <w:t>policy year</w:t>
      </w:r>
      <w:r w:rsidRPr="007C60A6">
        <w:t>.</w:t>
      </w:r>
    </w:p>
    <w:p w:rsidR="00140BEE" w:rsidRPr="007C60A6" w:rsidRDefault="00140BEE" w:rsidP="00140BEE">
      <w:pPr>
        <w:pStyle w:val="ABC1"/>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9"/>
      </w:pPr>
      <w:r w:rsidRPr="007C60A6">
        <w:t xml:space="preserve">Interest credits on the withdrawals from the stabilization reserve as specified in Exhibit A of this agreement (Annual Experience Calculation), calculated from the average date of payment calculated in "B" above until the last day of the </w:t>
      </w:r>
      <w:r w:rsidRPr="007C60A6">
        <w:rPr>
          <w:caps/>
        </w:rPr>
        <w:t>policy year</w:t>
      </w:r>
      <w:r w:rsidRPr="007C60A6">
        <w:t>.</w:t>
      </w:r>
    </w:p>
    <w:p w:rsidR="00140BEE" w:rsidRPr="007C60A6" w:rsidRDefault="00140BEE" w:rsidP="00140BEE">
      <w:pPr>
        <w:pStyle w:val="ABC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59"/>
        <w:ind w:left="1080" w:hanging="432"/>
      </w:pPr>
    </w:p>
    <w:p w:rsidR="00140BEE" w:rsidRPr="007C60A6" w:rsidRDefault="00140BEE" w:rsidP="00140B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140BEE" w:rsidRPr="007C60A6" w:rsidRDefault="00140BEE" w:rsidP="00140B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140BEE" w:rsidRPr="007C60A6" w:rsidRDefault="00140BEE" w:rsidP="00140B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140BEE" w:rsidRPr="007C60A6" w:rsidRDefault="00140BEE" w:rsidP="00140B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140BEE" w:rsidRPr="007C60A6" w:rsidRDefault="00140BEE" w:rsidP="00140B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140BEE" w:rsidRPr="007C60A6" w:rsidRDefault="00140BEE" w:rsidP="00140B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140BEE" w:rsidRPr="007C60A6" w:rsidRDefault="00140BEE" w:rsidP="00140B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140BEE" w:rsidRPr="007C60A6" w:rsidRDefault="00140BEE" w:rsidP="00140B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140BEE" w:rsidRPr="007C60A6" w:rsidRDefault="00140BEE" w:rsidP="00140B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140BEE" w:rsidRPr="007C60A6" w:rsidRDefault="00140BEE" w:rsidP="00140B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140BEE" w:rsidRPr="007C60A6" w:rsidRDefault="00140BEE" w:rsidP="00140B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140BEE" w:rsidRPr="007C60A6" w:rsidRDefault="00140BEE" w:rsidP="00140B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140BEE" w:rsidRPr="007C60A6" w:rsidRDefault="00140BEE" w:rsidP="00140B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140BEE" w:rsidRPr="007C60A6" w:rsidRDefault="00140BEE" w:rsidP="00140B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140BEE" w:rsidRPr="008C511A" w:rsidRDefault="00140BEE" w:rsidP="00140BEE">
      <w:pPr>
        <w:pStyle w:val="BodySing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cs="Arial"/>
        </w:rPr>
      </w:pPr>
      <w:r w:rsidRPr="007C60A6">
        <w:t>H-2</w:t>
      </w:r>
    </w:p>
    <w:p w:rsidR="00140BEE" w:rsidRDefault="00140BEE" w:rsidP="00140BEE">
      <w:pPr>
        <w:pStyle w:val="BodySingle0"/>
        <w:jc w:val="center"/>
        <w:rPr>
          <w:b/>
          <w:noProof w:val="0"/>
        </w:rPr>
      </w:pPr>
      <w:r>
        <w:br w:type="page"/>
      </w:r>
      <w:r>
        <w:rPr>
          <w:b/>
          <w:noProof w:val="0"/>
        </w:rPr>
        <w:lastRenderedPageBreak/>
        <w:t>MINNESOTA LIFE INSURANCE COMPANY</w:t>
      </w:r>
    </w:p>
    <w:p w:rsidR="00140BEE" w:rsidRDefault="00140BEE" w:rsidP="00140BEE">
      <w:pPr>
        <w:pStyle w:val="BodySingle0"/>
        <w:jc w:val="center"/>
        <w:rPr>
          <w:b/>
          <w:noProof w:val="0"/>
        </w:rPr>
      </w:pPr>
      <w:smartTag w:uri="urn:schemas-microsoft-com:office:smarttags" w:element="place">
        <w:smartTag w:uri="urn:schemas-microsoft-com:office:smarttags" w:element="City">
          <w:r>
            <w:rPr>
              <w:b/>
              <w:noProof w:val="0"/>
            </w:rPr>
            <w:t>SAINT PAUL</w:t>
          </w:r>
        </w:smartTag>
        <w:r>
          <w:rPr>
            <w:b/>
            <w:noProof w:val="0"/>
          </w:rPr>
          <w:t xml:space="preserve">, </w:t>
        </w:r>
        <w:smartTag w:uri="urn:schemas-microsoft-com:office:smarttags" w:element="State">
          <w:r>
            <w:rPr>
              <w:b/>
              <w:noProof w:val="0"/>
            </w:rPr>
            <w:t>MINNESOTA</w:t>
          </w:r>
        </w:smartTag>
        <w:r>
          <w:rPr>
            <w:b/>
            <w:noProof w:val="0"/>
          </w:rPr>
          <w:t xml:space="preserve"> </w:t>
        </w:r>
        <w:smartTag w:uri="urn:schemas-microsoft-com:office:smarttags" w:element="PostalCode">
          <w:r>
            <w:rPr>
              <w:b/>
              <w:noProof w:val="0"/>
            </w:rPr>
            <w:t>55101-2098</w:t>
          </w:r>
        </w:smartTag>
      </w:smartTag>
    </w:p>
    <w:p w:rsidR="00140BEE" w:rsidRDefault="00140BEE" w:rsidP="00140BEE">
      <w:pPr>
        <w:pStyle w:val="BodySingle0"/>
        <w:rPr>
          <w:noProof w:val="0"/>
        </w:rPr>
      </w:pPr>
    </w:p>
    <w:p w:rsidR="00140BEE" w:rsidRDefault="00140BEE" w:rsidP="00140BEE">
      <w:pPr>
        <w:pStyle w:val="BodySingle0"/>
        <w:rPr>
          <w:noProof w:val="0"/>
        </w:rPr>
      </w:pPr>
    </w:p>
    <w:p w:rsidR="00140BEE" w:rsidRDefault="00140BEE" w:rsidP="00140BEE">
      <w:pPr>
        <w:pStyle w:val="BodySingle0"/>
        <w:rPr>
          <w:noProof w:val="0"/>
        </w:rPr>
      </w:pPr>
    </w:p>
    <w:p w:rsidR="00140BEE" w:rsidRDefault="00140BEE" w:rsidP="00140BEE">
      <w:pPr>
        <w:pStyle w:val="BodySingle0"/>
        <w:rPr>
          <w:noProof w:val="0"/>
        </w:rPr>
      </w:pPr>
    </w:p>
    <w:p w:rsidR="00140BEE" w:rsidRDefault="00140BEE" w:rsidP="00140BEE">
      <w:pPr>
        <w:pStyle w:val="BodySingle0"/>
        <w:rPr>
          <w:noProof w:val="0"/>
        </w:rPr>
      </w:pPr>
      <w:r>
        <w:rPr>
          <w:noProof w:val="0"/>
        </w:rPr>
        <w:t xml:space="preserve">The Administrative Agreement effective </w:t>
      </w:r>
      <w:smartTag w:uri="urn:schemas-microsoft-com:office:smarttags" w:element="date">
        <w:smartTagPr>
          <w:attr w:name="Month" w:val="1"/>
          <w:attr w:name="Day" w:val="1"/>
          <w:attr w:name="Year" w:val="2004"/>
        </w:smartTagPr>
        <w:r>
          <w:rPr>
            <w:noProof w:val="0"/>
          </w:rPr>
          <w:t>January 1, 2004</w:t>
        </w:r>
      </w:smartTag>
      <w:r>
        <w:rPr>
          <w:noProof w:val="0"/>
        </w:rPr>
        <w:t xml:space="preserve"> between the State of </w:t>
      </w:r>
      <w:smartTag w:uri="urn:schemas-microsoft-com:office:smarttags" w:element="State">
        <w:smartTag w:uri="urn:schemas-microsoft-com:office:smarttags" w:element="place">
          <w:r>
            <w:rPr>
              <w:noProof w:val="0"/>
            </w:rPr>
            <w:t>Wisconsin</w:t>
          </w:r>
        </w:smartTag>
      </w:smartTag>
      <w:r>
        <w:rPr>
          <w:noProof w:val="0"/>
        </w:rPr>
        <w:t>, acting through its Group Insurance Board on behalf of The State of Wisconsin Public Employers Group Life Insurance Program, and the Minnesota Life Insurance Company is hereby amended as follows:</w:t>
      </w:r>
    </w:p>
    <w:p w:rsidR="00140BEE" w:rsidRDefault="00140BEE" w:rsidP="00140BEE">
      <w:pPr>
        <w:pStyle w:val="BodySingle0"/>
        <w:rPr>
          <w:noProof w:val="0"/>
        </w:rPr>
      </w:pPr>
    </w:p>
    <w:p w:rsidR="00140BEE" w:rsidRDefault="00140BEE" w:rsidP="00140BEE">
      <w:pPr>
        <w:pStyle w:val="BodySingle0"/>
        <w:rPr>
          <w:noProof w:val="0"/>
        </w:rPr>
      </w:pPr>
    </w:p>
    <w:p w:rsidR="00140BEE" w:rsidRDefault="00140BEE" w:rsidP="00140BEE">
      <w:pPr>
        <w:pStyle w:val="BodySingle0"/>
        <w:rPr>
          <w:noProof w:val="0"/>
        </w:rPr>
      </w:pPr>
    </w:p>
    <w:p w:rsidR="00140BEE" w:rsidRDefault="00140BEE" w:rsidP="00140BEE">
      <w:pPr>
        <w:pStyle w:val="BodySingle0"/>
        <w:jc w:val="center"/>
        <w:rPr>
          <w:b/>
          <w:noProof w:val="0"/>
        </w:rPr>
      </w:pPr>
      <w:proofErr w:type="gramStart"/>
      <w:r>
        <w:rPr>
          <w:b/>
          <w:noProof w:val="0"/>
        </w:rPr>
        <w:t>AMENDMENT NO.</w:t>
      </w:r>
      <w:proofErr w:type="gramEnd"/>
      <w:r>
        <w:rPr>
          <w:b/>
          <w:noProof w:val="0"/>
        </w:rPr>
        <w:t xml:space="preserve"> 4</w:t>
      </w:r>
    </w:p>
    <w:p w:rsidR="00140BEE" w:rsidRDefault="00140BEE" w:rsidP="00140BEE">
      <w:pPr>
        <w:pStyle w:val="BodySingle0"/>
        <w:jc w:val="center"/>
        <w:rPr>
          <w:b/>
          <w:noProof w:val="0"/>
        </w:rPr>
      </w:pPr>
    </w:p>
    <w:p w:rsidR="00140BEE" w:rsidRDefault="00140BEE" w:rsidP="00140BEE">
      <w:pPr>
        <w:pStyle w:val="BodySingle0"/>
        <w:rPr>
          <w:noProof w:val="0"/>
        </w:rPr>
      </w:pPr>
      <w:r>
        <w:rPr>
          <w:noProof w:val="0"/>
        </w:rPr>
        <w:t>Replaces pages F-2 and F-4 with new pages F-2 and F-4 of Exhibit F effective January 1, 2010.  This amendment updates the stop-loss basis for the local government employee life insurance plans to show the new stop-loss rates effective January 1, 2010.</w:t>
      </w:r>
    </w:p>
    <w:p w:rsidR="00140BEE" w:rsidRDefault="00140BEE" w:rsidP="00140BEE">
      <w:pPr>
        <w:pStyle w:val="BodySingle0"/>
        <w:rPr>
          <w:noProof w:val="0"/>
        </w:rPr>
      </w:pPr>
    </w:p>
    <w:p w:rsidR="00140BEE" w:rsidRDefault="00140BEE" w:rsidP="00140BEE">
      <w:pPr>
        <w:pStyle w:val="BodySingle0"/>
        <w:rPr>
          <w:noProof w:val="0"/>
        </w:rPr>
      </w:pPr>
    </w:p>
    <w:p w:rsidR="00140BEE" w:rsidRDefault="00140BEE" w:rsidP="00140BEE">
      <w:pPr>
        <w:pStyle w:val="BodySingle0"/>
        <w:rPr>
          <w:noProof w:val="0"/>
        </w:rPr>
      </w:pPr>
    </w:p>
    <w:p w:rsidR="00140BEE" w:rsidRDefault="00140BEE" w:rsidP="00140BEE">
      <w:pPr>
        <w:pStyle w:val="BodySingle0"/>
        <w:rPr>
          <w:noProof w:val="0"/>
        </w:rPr>
      </w:pPr>
    </w:p>
    <w:p w:rsidR="00140BEE" w:rsidRDefault="00140BEE" w:rsidP="00140BEE">
      <w:pPr>
        <w:pStyle w:val="BodySingle0"/>
        <w:rPr>
          <w:noProof w:val="0"/>
        </w:rPr>
      </w:pPr>
    </w:p>
    <w:p w:rsidR="00140BEE" w:rsidRDefault="00140BEE" w:rsidP="00140BEE">
      <w:pPr>
        <w:pStyle w:val="BodySingle0"/>
        <w:rPr>
          <w:noProof w:val="0"/>
        </w:rPr>
      </w:pPr>
    </w:p>
    <w:p w:rsidR="00140BEE" w:rsidRDefault="00140BEE" w:rsidP="00140BEE">
      <w:pPr>
        <w:pStyle w:val="BodySingle0"/>
        <w:rPr>
          <w:noProof w:val="0"/>
        </w:rPr>
      </w:pPr>
    </w:p>
    <w:p w:rsidR="00140BEE" w:rsidRDefault="00140BEE" w:rsidP="00140BEE">
      <w:pPr>
        <w:pStyle w:val="BodySingle0"/>
        <w:rPr>
          <w:noProof w:val="0"/>
        </w:rPr>
      </w:pPr>
    </w:p>
    <w:p w:rsidR="00140BEE" w:rsidRDefault="00140BEE" w:rsidP="00140BEE">
      <w:pPr>
        <w:pStyle w:val="BodySingle0"/>
        <w:rPr>
          <w:noProof w:val="0"/>
        </w:rPr>
      </w:pPr>
    </w:p>
    <w:p w:rsidR="00140BEE" w:rsidRDefault="00140BEE" w:rsidP="00140BEE">
      <w:pPr>
        <w:pStyle w:val="BodySingle0"/>
        <w:rPr>
          <w:noProof w:val="0"/>
        </w:rPr>
      </w:pPr>
    </w:p>
    <w:p w:rsidR="00140BEE" w:rsidRDefault="00140BEE" w:rsidP="00140BEE">
      <w:pPr>
        <w:pStyle w:val="BodySingle0"/>
        <w:ind w:right="-360"/>
        <w:rPr>
          <w:noProof w:val="0"/>
        </w:rPr>
      </w:pPr>
      <w:r>
        <w:rPr>
          <w:noProof w:val="0"/>
        </w:rPr>
        <w:t>Minnesota Life Insurance Company this ________day of_____________________, 2010</w:t>
      </w:r>
    </w:p>
    <w:p w:rsidR="00140BEE" w:rsidRDefault="00140BEE" w:rsidP="00140BEE">
      <w:pPr>
        <w:pStyle w:val="BodySingle0"/>
        <w:ind w:right="-360"/>
        <w:rPr>
          <w:noProof w:val="0"/>
        </w:rPr>
      </w:pPr>
    </w:p>
    <w:p w:rsidR="00140BEE" w:rsidRDefault="00140BEE" w:rsidP="00140BEE">
      <w:pPr>
        <w:pStyle w:val="BodySingle0"/>
        <w:ind w:right="-360"/>
        <w:rPr>
          <w:noProof w:val="0"/>
        </w:rPr>
      </w:pPr>
    </w:p>
    <w:p w:rsidR="00140BEE" w:rsidRDefault="00140BEE" w:rsidP="00140BEE">
      <w:pPr>
        <w:pStyle w:val="BodySingle0"/>
        <w:ind w:right="-360"/>
        <w:rPr>
          <w:noProof w:val="0"/>
        </w:rPr>
      </w:pPr>
      <w:r>
        <w:rPr>
          <w:noProof w:val="0"/>
        </w:rPr>
        <w:tab/>
      </w:r>
      <w:r>
        <w:rPr>
          <w:noProof w:val="0"/>
        </w:rPr>
        <w:tab/>
      </w:r>
      <w:r>
        <w:rPr>
          <w:noProof w:val="0"/>
        </w:rPr>
        <w:tab/>
      </w:r>
      <w:r>
        <w:rPr>
          <w:noProof w:val="0"/>
        </w:rPr>
        <w:tab/>
      </w:r>
      <w:r>
        <w:rPr>
          <w:noProof w:val="0"/>
        </w:rPr>
        <w:tab/>
      </w:r>
      <w:r>
        <w:rPr>
          <w:noProof w:val="0"/>
        </w:rPr>
        <w:tab/>
        <w:t>By ____________________________________</w:t>
      </w:r>
    </w:p>
    <w:p w:rsidR="00140BEE" w:rsidRDefault="00140BEE" w:rsidP="00140BEE">
      <w:pPr>
        <w:pStyle w:val="BodySingle0"/>
        <w:ind w:right="-360"/>
        <w:rPr>
          <w:noProof w:val="0"/>
        </w:rPr>
      </w:pP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 xml:space="preserve">          Chair</w:t>
      </w:r>
    </w:p>
    <w:p w:rsidR="00140BEE" w:rsidRDefault="00140BEE" w:rsidP="00140BEE">
      <w:pPr>
        <w:pStyle w:val="BodySingle0"/>
        <w:ind w:right="-360"/>
        <w:rPr>
          <w:noProof w:val="0"/>
        </w:rPr>
      </w:pPr>
    </w:p>
    <w:p w:rsidR="00140BEE" w:rsidRDefault="00140BEE" w:rsidP="00140BEE">
      <w:pPr>
        <w:pStyle w:val="BodySingle0"/>
        <w:ind w:right="-360"/>
        <w:rPr>
          <w:noProof w:val="0"/>
        </w:rPr>
      </w:pPr>
    </w:p>
    <w:p w:rsidR="00140BEE" w:rsidRDefault="00140BEE" w:rsidP="00140BEE">
      <w:pPr>
        <w:pStyle w:val="BodySingle0"/>
        <w:ind w:right="-360"/>
        <w:rPr>
          <w:noProof w:val="0"/>
        </w:rPr>
      </w:pPr>
    </w:p>
    <w:p w:rsidR="00140BEE" w:rsidRDefault="00140BEE" w:rsidP="00140BEE">
      <w:pPr>
        <w:pStyle w:val="BodySingle0"/>
        <w:ind w:right="-1170"/>
        <w:rPr>
          <w:noProof w:val="0"/>
        </w:rPr>
      </w:pPr>
      <w:r>
        <w:rPr>
          <w:noProof w:val="0"/>
        </w:rPr>
        <w:t>The State of Wisconsin Group Insurance Board this ________day of________________, 2010</w:t>
      </w:r>
    </w:p>
    <w:p w:rsidR="00140BEE" w:rsidRDefault="00140BEE" w:rsidP="00140BEE">
      <w:pPr>
        <w:pStyle w:val="BodySingle0"/>
        <w:ind w:right="-630"/>
        <w:rPr>
          <w:noProof w:val="0"/>
        </w:rPr>
      </w:pPr>
    </w:p>
    <w:p w:rsidR="00140BEE" w:rsidRDefault="00140BEE" w:rsidP="00140BEE">
      <w:pPr>
        <w:pStyle w:val="BodySingle0"/>
        <w:ind w:right="-630"/>
        <w:rPr>
          <w:noProof w:val="0"/>
        </w:rPr>
      </w:pPr>
    </w:p>
    <w:p w:rsidR="00140BEE" w:rsidRDefault="00140BEE" w:rsidP="00140BEE">
      <w:pPr>
        <w:pStyle w:val="BodySingle0"/>
        <w:ind w:right="-630"/>
        <w:rPr>
          <w:noProof w:val="0"/>
        </w:rPr>
      </w:pPr>
      <w:r>
        <w:rPr>
          <w:noProof w:val="0"/>
        </w:rPr>
        <w:tab/>
      </w:r>
      <w:r>
        <w:rPr>
          <w:noProof w:val="0"/>
        </w:rPr>
        <w:tab/>
      </w:r>
      <w:r>
        <w:rPr>
          <w:noProof w:val="0"/>
        </w:rPr>
        <w:tab/>
      </w:r>
      <w:r>
        <w:rPr>
          <w:noProof w:val="0"/>
        </w:rPr>
        <w:tab/>
      </w:r>
      <w:r>
        <w:rPr>
          <w:noProof w:val="0"/>
        </w:rPr>
        <w:tab/>
      </w:r>
      <w:r>
        <w:rPr>
          <w:noProof w:val="0"/>
        </w:rPr>
        <w:tab/>
        <w:t>By ____________________________________</w:t>
      </w:r>
    </w:p>
    <w:p w:rsidR="00140BEE" w:rsidRDefault="00140BEE" w:rsidP="00140BEE">
      <w:pPr>
        <w:pStyle w:val="BodySingle0"/>
        <w:ind w:right="-630"/>
        <w:rPr>
          <w:noProof w:val="0"/>
        </w:rPr>
      </w:pP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t xml:space="preserve">          Chair</w:t>
      </w:r>
    </w:p>
    <w:p w:rsidR="00140BEE" w:rsidRPr="0073644F" w:rsidRDefault="00140BEE" w:rsidP="00140BEE">
      <w:pPr>
        <w:pStyle w:val="BodySing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
        <w:br w:type="page"/>
      </w:r>
      <w:r w:rsidRPr="0073644F">
        <w:lastRenderedPageBreak/>
        <w:t>EXHIBIT F</w:t>
      </w:r>
    </w:p>
    <w:p w:rsidR="00140BEE" w:rsidRPr="0073644F" w:rsidRDefault="00140BEE" w:rsidP="00140BEE">
      <w:pPr>
        <w:pStyle w:val="BodySingle0"/>
        <w:tabs>
          <w:tab w:val="center" w:pos="7560"/>
        </w:tabs>
        <w:jc w:val="center"/>
        <w:rPr>
          <w:noProof w:val="0"/>
        </w:rPr>
      </w:pPr>
    </w:p>
    <w:p w:rsidR="00140BEE" w:rsidRPr="0073644F" w:rsidRDefault="00140BEE" w:rsidP="00140BEE">
      <w:pPr>
        <w:pStyle w:val="BodySingle0"/>
        <w:tabs>
          <w:tab w:val="center" w:pos="7560"/>
        </w:tabs>
        <w:jc w:val="center"/>
        <w:rPr>
          <w:noProof w:val="0"/>
        </w:rPr>
      </w:pPr>
      <w:r w:rsidRPr="0073644F">
        <w:rPr>
          <w:noProof w:val="0"/>
        </w:rPr>
        <w:t>STOP-LOSS PROVISION (cont'd)</w:t>
      </w:r>
    </w:p>
    <w:p w:rsidR="00140BEE" w:rsidRPr="0073644F" w:rsidRDefault="00140BEE" w:rsidP="00140BEE">
      <w:pPr>
        <w:pStyle w:val="BodySingle0"/>
        <w:tabs>
          <w:tab w:val="center" w:pos="7560"/>
        </w:tabs>
        <w:jc w:val="center"/>
        <w:rPr>
          <w:noProof w:val="0"/>
        </w:rPr>
      </w:pPr>
    </w:p>
    <w:p w:rsidR="00140BEE" w:rsidRPr="0073644F" w:rsidRDefault="00140BEE" w:rsidP="00140BEE">
      <w:pPr>
        <w:pStyle w:val="BodySingle0"/>
        <w:tabs>
          <w:tab w:val="center" w:pos="7560"/>
        </w:tabs>
        <w:jc w:val="center"/>
        <w:rPr>
          <w:noProof w:val="0"/>
        </w:rPr>
      </w:pPr>
      <w:r w:rsidRPr="0073644F">
        <w:rPr>
          <w:noProof w:val="0"/>
        </w:rPr>
        <w:t>SCHEDULE OF MONTHLY STOP-LOSS RATES PER $1,000 OF INSURANCE</w:t>
      </w:r>
    </w:p>
    <w:p w:rsidR="00140BEE" w:rsidRPr="0073644F" w:rsidRDefault="00140BEE" w:rsidP="00140BEE">
      <w:pPr>
        <w:pStyle w:val="BodySingle0"/>
        <w:tabs>
          <w:tab w:val="center" w:pos="7560"/>
        </w:tabs>
        <w:jc w:val="center"/>
        <w:rPr>
          <w:noProof w:val="0"/>
        </w:rPr>
      </w:pPr>
    </w:p>
    <w:p w:rsidR="00140BEE" w:rsidRPr="0073644F" w:rsidRDefault="00140BEE" w:rsidP="00140BEE">
      <w:pPr>
        <w:pStyle w:val="BodySingle0"/>
        <w:tabs>
          <w:tab w:val="center" w:pos="7560"/>
        </w:tabs>
        <w:jc w:val="center"/>
        <w:rPr>
          <w:noProof w:val="0"/>
        </w:rPr>
      </w:pPr>
      <w:r w:rsidRPr="0073644F">
        <w:rPr>
          <w:noProof w:val="0"/>
        </w:rPr>
        <w:t>(Rates for Insurance of a Greater or Lesser Amount will be Proportionate)</w:t>
      </w:r>
    </w:p>
    <w:p w:rsidR="00140BEE" w:rsidRPr="0073644F" w:rsidRDefault="00140BEE" w:rsidP="00140BEE">
      <w:pPr>
        <w:pStyle w:val="BodySingle0"/>
        <w:tabs>
          <w:tab w:val="center" w:pos="7560"/>
        </w:tabs>
        <w:jc w:val="center"/>
        <w:rPr>
          <w:noProof w:val="0"/>
        </w:rPr>
      </w:pPr>
    </w:p>
    <w:p w:rsidR="00140BEE" w:rsidRPr="0073644F" w:rsidRDefault="00140BEE" w:rsidP="00140BEE">
      <w:pPr>
        <w:pStyle w:val="BodySingle0"/>
        <w:tabs>
          <w:tab w:val="center" w:pos="7560"/>
        </w:tabs>
        <w:jc w:val="center"/>
        <w:rPr>
          <w:noProof w:val="0"/>
          <w:u w:val="single"/>
        </w:rPr>
      </w:pPr>
      <w:r w:rsidRPr="0073644F">
        <w:rPr>
          <w:noProof w:val="0"/>
          <w:u w:val="single"/>
        </w:rPr>
        <w:t>LOCAL GOVERNMENT EMPLOYEE PLAN</w:t>
      </w:r>
    </w:p>
    <w:p w:rsidR="00140BEE" w:rsidRPr="0073644F" w:rsidRDefault="00140BEE" w:rsidP="00140BEE">
      <w:pPr>
        <w:pStyle w:val="BodySingle0"/>
        <w:tabs>
          <w:tab w:val="center" w:pos="7560"/>
        </w:tabs>
        <w:jc w:val="center"/>
        <w:rPr>
          <w:noProof w:val="0"/>
        </w:rPr>
      </w:pPr>
    </w:p>
    <w:p w:rsidR="00140BEE" w:rsidRPr="0073644F" w:rsidRDefault="00140BEE" w:rsidP="00140BEE">
      <w:pPr>
        <w:pStyle w:val="BodySingle0"/>
        <w:tabs>
          <w:tab w:val="center" w:pos="7560"/>
        </w:tabs>
        <w:jc w:val="center"/>
        <w:rPr>
          <w:noProof w:val="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26"/>
        <w:gridCol w:w="1224"/>
        <w:gridCol w:w="1226"/>
        <w:gridCol w:w="1224"/>
        <w:gridCol w:w="1226"/>
        <w:gridCol w:w="1224"/>
      </w:tblGrid>
      <w:tr w:rsidR="00140BEE" w:rsidRPr="0073644F" w:rsidTr="00943690">
        <w:tblPrEx>
          <w:tblCellMar>
            <w:top w:w="0" w:type="dxa"/>
            <w:bottom w:w="0" w:type="dxa"/>
          </w:tblCellMar>
        </w:tblPrEx>
        <w:trPr>
          <w:jc w:val="center"/>
        </w:trPr>
        <w:tc>
          <w:tcPr>
            <w:tcW w:w="1226" w:type="dxa"/>
          </w:tcPr>
          <w:p w:rsidR="00140BEE" w:rsidRPr="0073644F" w:rsidRDefault="00140BEE" w:rsidP="00943690">
            <w:pPr>
              <w:pStyle w:val="BodySingle0"/>
              <w:tabs>
                <w:tab w:val="center" w:pos="7560"/>
              </w:tabs>
              <w:jc w:val="center"/>
              <w:rPr>
                <w:noProof w:val="0"/>
              </w:rPr>
            </w:pPr>
            <w:r w:rsidRPr="0073644F">
              <w:rPr>
                <w:noProof w:val="0"/>
              </w:rPr>
              <w:t>Attained</w:t>
            </w:r>
          </w:p>
          <w:p w:rsidR="00140BEE" w:rsidRPr="0073644F" w:rsidRDefault="00140BEE" w:rsidP="00943690">
            <w:pPr>
              <w:pStyle w:val="BodySingle0"/>
              <w:tabs>
                <w:tab w:val="center" w:pos="7560"/>
              </w:tabs>
              <w:jc w:val="center"/>
              <w:rPr>
                <w:noProof w:val="0"/>
              </w:rPr>
            </w:pPr>
            <w:r w:rsidRPr="0073644F">
              <w:rPr>
                <w:noProof w:val="0"/>
                <w:u w:val="single"/>
              </w:rPr>
              <w:t>   Age   </w:t>
            </w:r>
          </w:p>
        </w:tc>
        <w:tc>
          <w:tcPr>
            <w:tcW w:w="1224" w:type="dxa"/>
          </w:tcPr>
          <w:p w:rsidR="00140BEE" w:rsidRPr="0073644F" w:rsidRDefault="00140BEE" w:rsidP="00943690">
            <w:pPr>
              <w:pStyle w:val="BodySingle0"/>
              <w:tabs>
                <w:tab w:val="decimal" w:pos="403"/>
                <w:tab w:val="center" w:pos="7560"/>
              </w:tabs>
              <w:jc w:val="center"/>
              <w:rPr>
                <w:noProof w:val="0"/>
              </w:rPr>
            </w:pPr>
          </w:p>
          <w:p w:rsidR="00140BEE" w:rsidRPr="0073644F" w:rsidRDefault="00140BEE" w:rsidP="00943690">
            <w:pPr>
              <w:pStyle w:val="BodySingle0"/>
              <w:tabs>
                <w:tab w:val="decimal" w:pos="403"/>
                <w:tab w:val="center" w:pos="7560"/>
              </w:tabs>
              <w:jc w:val="center"/>
              <w:rPr>
                <w:noProof w:val="0"/>
                <w:u w:val="single"/>
              </w:rPr>
            </w:pPr>
            <w:r w:rsidRPr="0073644F">
              <w:rPr>
                <w:noProof w:val="0"/>
                <w:u w:val="single"/>
              </w:rPr>
              <w:t>Rate</w:t>
            </w:r>
          </w:p>
        </w:tc>
        <w:tc>
          <w:tcPr>
            <w:tcW w:w="1226" w:type="dxa"/>
          </w:tcPr>
          <w:p w:rsidR="00140BEE" w:rsidRPr="0073644F" w:rsidRDefault="00140BEE" w:rsidP="00943690">
            <w:pPr>
              <w:pStyle w:val="BodySingle0"/>
              <w:tabs>
                <w:tab w:val="center" w:pos="7560"/>
              </w:tabs>
              <w:jc w:val="center"/>
              <w:rPr>
                <w:noProof w:val="0"/>
              </w:rPr>
            </w:pPr>
            <w:r w:rsidRPr="0073644F">
              <w:rPr>
                <w:noProof w:val="0"/>
              </w:rPr>
              <w:t>Attained</w:t>
            </w:r>
          </w:p>
          <w:p w:rsidR="00140BEE" w:rsidRPr="0073644F" w:rsidRDefault="00140BEE" w:rsidP="00943690">
            <w:pPr>
              <w:pStyle w:val="BodySingle0"/>
              <w:tabs>
                <w:tab w:val="center" w:pos="7560"/>
              </w:tabs>
              <w:jc w:val="center"/>
              <w:rPr>
                <w:noProof w:val="0"/>
              </w:rPr>
            </w:pPr>
            <w:r w:rsidRPr="0073644F">
              <w:rPr>
                <w:noProof w:val="0"/>
                <w:u w:val="single"/>
              </w:rPr>
              <w:t>   Age   </w:t>
            </w:r>
          </w:p>
        </w:tc>
        <w:tc>
          <w:tcPr>
            <w:tcW w:w="1224" w:type="dxa"/>
          </w:tcPr>
          <w:p w:rsidR="00140BEE" w:rsidRPr="0073644F" w:rsidRDefault="00140BEE" w:rsidP="00943690">
            <w:pPr>
              <w:pStyle w:val="BodySingle0"/>
              <w:tabs>
                <w:tab w:val="decimal" w:pos="446"/>
                <w:tab w:val="center" w:pos="7560"/>
              </w:tabs>
              <w:rPr>
                <w:noProof w:val="0"/>
              </w:rPr>
            </w:pPr>
          </w:p>
          <w:p w:rsidR="00140BEE" w:rsidRPr="0073644F" w:rsidRDefault="00140BEE" w:rsidP="00943690">
            <w:pPr>
              <w:pStyle w:val="BodySingle0"/>
              <w:tabs>
                <w:tab w:val="decimal" w:pos="446"/>
                <w:tab w:val="center" w:pos="7560"/>
              </w:tabs>
              <w:jc w:val="center"/>
              <w:rPr>
                <w:noProof w:val="0"/>
                <w:u w:val="single"/>
              </w:rPr>
            </w:pPr>
            <w:r w:rsidRPr="0073644F">
              <w:rPr>
                <w:noProof w:val="0"/>
                <w:u w:val="single"/>
              </w:rPr>
              <w:t>Rate</w:t>
            </w:r>
          </w:p>
        </w:tc>
        <w:tc>
          <w:tcPr>
            <w:tcW w:w="1226" w:type="dxa"/>
          </w:tcPr>
          <w:p w:rsidR="00140BEE" w:rsidRPr="0073644F" w:rsidRDefault="00140BEE" w:rsidP="00943690">
            <w:pPr>
              <w:pStyle w:val="BodySingle0"/>
              <w:tabs>
                <w:tab w:val="center" w:pos="7560"/>
              </w:tabs>
              <w:jc w:val="center"/>
              <w:rPr>
                <w:noProof w:val="0"/>
              </w:rPr>
            </w:pPr>
            <w:r w:rsidRPr="0073644F">
              <w:rPr>
                <w:noProof w:val="0"/>
              </w:rPr>
              <w:t>Attained</w:t>
            </w:r>
          </w:p>
          <w:p w:rsidR="00140BEE" w:rsidRPr="0073644F" w:rsidRDefault="00140BEE" w:rsidP="00943690">
            <w:pPr>
              <w:pStyle w:val="BodySingle0"/>
              <w:tabs>
                <w:tab w:val="center" w:pos="7560"/>
              </w:tabs>
              <w:jc w:val="center"/>
              <w:rPr>
                <w:noProof w:val="0"/>
              </w:rPr>
            </w:pPr>
            <w:r w:rsidRPr="0073644F">
              <w:rPr>
                <w:noProof w:val="0"/>
                <w:u w:val="single"/>
              </w:rPr>
              <w:t>   Age   </w:t>
            </w:r>
          </w:p>
        </w:tc>
        <w:tc>
          <w:tcPr>
            <w:tcW w:w="1224" w:type="dxa"/>
          </w:tcPr>
          <w:p w:rsidR="00140BEE" w:rsidRPr="0073644F" w:rsidRDefault="00140BEE" w:rsidP="00943690">
            <w:pPr>
              <w:pStyle w:val="BodySingle0"/>
              <w:tabs>
                <w:tab w:val="decimal" w:pos="446"/>
                <w:tab w:val="center" w:pos="7560"/>
              </w:tabs>
              <w:jc w:val="center"/>
              <w:rPr>
                <w:noProof w:val="0"/>
              </w:rPr>
            </w:pPr>
          </w:p>
          <w:p w:rsidR="00140BEE" w:rsidRPr="0073644F" w:rsidRDefault="00140BEE" w:rsidP="00943690">
            <w:pPr>
              <w:pStyle w:val="BodySingle0"/>
              <w:tabs>
                <w:tab w:val="decimal" w:pos="446"/>
                <w:tab w:val="center" w:pos="7560"/>
              </w:tabs>
              <w:jc w:val="center"/>
              <w:rPr>
                <w:noProof w:val="0"/>
                <w:u w:val="single"/>
              </w:rPr>
            </w:pPr>
            <w:r w:rsidRPr="0073644F">
              <w:rPr>
                <w:noProof w:val="0"/>
                <w:u w:val="single"/>
              </w:rPr>
              <w:t>Rate</w:t>
            </w:r>
          </w:p>
        </w:tc>
      </w:tr>
      <w:tr w:rsidR="00140BEE" w:rsidRPr="0073644F" w:rsidTr="00943690">
        <w:tblPrEx>
          <w:tblCellMar>
            <w:top w:w="0" w:type="dxa"/>
            <w:bottom w:w="0" w:type="dxa"/>
          </w:tblCellMar>
        </w:tblPrEx>
        <w:trPr>
          <w:trHeight w:val="280"/>
          <w:jc w:val="center"/>
        </w:trPr>
        <w:tc>
          <w:tcPr>
            <w:tcW w:w="1226" w:type="dxa"/>
            <w:vAlign w:val="center"/>
          </w:tcPr>
          <w:p w:rsidR="00140BEE" w:rsidRPr="0073644F" w:rsidRDefault="00140BEE" w:rsidP="00943690">
            <w:pPr>
              <w:pStyle w:val="BodySingle0"/>
              <w:tabs>
                <w:tab w:val="center" w:pos="7560"/>
              </w:tabs>
              <w:jc w:val="center"/>
              <w:rPr>
                <w:noProof w:val="0"/>
              </w:rPr>
            </w:pPr>
            <w:r w:rsidRPr="0073644F">
              <w:rPr>
                <w:noProof w:val="0"/>
              </w:rPr>
              <w:t>17</w:t>
            </w:r>
          </w:p>
        </w:tc>
        <w:tc>
          <w:tcPr>
            <w:tcW w:w="1224" w:type="dxa"/>
          </w:tcPr>
          <w:p w:rsidR="00140BEE" w:rsidRPr="0073644F" w:rsidRDefault="00140BEE" w:rsidP="00943690">
            <w:pPr>
              <w:pStyle w:val="BodySingle0"/>
              <w:tabs>
                <w:tab w:val="decimal" w:pos="403"/>
                <w:tab w:val="center" w:pos="7560"/>
              </w:tabs>
              <w:jc w:val="center"/>
              <w:rPr>
                <w:noProof w:val="0"/>
              </w:rPr>
            </w:pPr>
            <w:r w:rsidRPr="0073644F">
              <w:rPr>
                <w:rFonts w:cs="Arial"/>
                <w:szCs w:val="24"/>
              </w:rPr>
              <w:t>$ .07</w:t>
            </w:r>
          </w:p>
        </w:tc>
        <w:tc>
          <w:tcPr>
            <w:tcW w:w="1226" w:type="dxa"/>
            <w:vAlign w:val="center"/>
          </w:tcPr>
          <w:p w:rsidR="00140BEE" w:rsidRPr="0073644F" w:rsidRDefault="00140BEE" w:rsidP="00943690">
            <w:pPr>
              <w:pStyle w:val="BodySingle0"/>
              <w:tabs>
                <w:tab w:val="center" w:pos="7560"/>
              </w:tabs>
              <w:jc w:val="center"/>
              <w:rPr>
                <w:noProof w:val="0"/>
              </w:rPr>
            </w:pPr>
            <w:r w:rsidRPr="0073644F">
              <w:rPr>
                <w:noProof w:val="0"/>
              </w:rPr>
              <w:t>45</w:t>
            </w:r>
          </w:p>
        </w:tc>
        <w:tc>
          <w:tcPr>
            <w:tcW w:w="1224" w:type="dxa"/>
          </w:tcPr>
          <w:p w:rsidR="00140BEE" w:rsidRPr="0073644F" w:rsidRDefault="00140BEE" w:rsidP="00943690">
            <w:pPr>
              <w:pStyle w:val="BodySingle0"/>
              <w:tabs>
                <w:tab w:val="decimal" w:pos="446"/>
                <w:tab w:val="center" w:pos="7560"/>
              </w:tabs>
              <w:jc w:val="center"/>
              <w:rPr>
                <w:noProof w:val="0"/>
              </w:rPr>
            </w:pPr>
            <w:r w:rsidRPr="0073644F">
              <w:rPr>
                <w:rFonts w:cs="Arial"/>
                <w:szCs w:val="24"/>
              </w:rPr>
              <w:t>$ .16</w:t>
            </w:r>
          </w:p>
        </w:tc>
        <w:tc>
          <w:tcPr>
            <w:tcW w:w="1226" w:type="dxa"/>
            <w:vAlign w:val="center"/>
          </w:tcPr>
          <w:p w:rsidR="00140BEE" w:rsidRPr="0073644F" w:rsidRDefault="00140BEE" w:rsidP="00943690">
            <w:pPr>
              <w:pStyle w:val="BodySingle0"/>
              <w:tabs>
                <w:tab w:val="center" w:pos="7560"/>
              </w:tabs>
              <w:jc w:val="center"/>
              <w:rPr>
                <w:noProof w:val="0"/>
              </w:rPr>
            </w:pPr>
            <w:r w:rsidRPr="0073644F">
              <w:rPr>
                <w:noProof w:val="0"/>
              </w:rPr>
              <w:t>73</w:t>
            </w:r>
          </w:p>
        </w:tc>
        <w:tc>
          <w:tcPr>
            <w:tcW w:w="1224" w:type="dxa"/>
          </w:tcPr>
          <w:p w:rsidR="00140BEE" w:rsidRPr="0073644F" w:rsidRDefault="00140BEE" w:rsidP="00943690">
            <w:pPr>
              <w:pStyle w:val="BodySingle0"/>
              <w:tabs>
                <w:tab w:val="decimal" w:pos="446"/>
                <w:tab w:val="center" w:pos="7560"/>
              </w:tabs>
              <w:jc w:val="center"/>
              <w:rPr>
                <w:noProof w:val="0"/>
              </w:rPr>
            </w:pPr>
            <w:r w:rsidRPr="0073644F">
              <w:rPr>
                <w:rFonts w:cs="Arial"/>
                <w:szCs w:val="24"/>
              </w:rPr>
              <w:t>$ 2.93</w:t>
            </w:r>
          </w:p>
        </w:tc>
      </w:tr>
      <w:tr w:rsidR="00140BEE" w:rsidRPr="0073644F" w:rsidTr="00943690">
        <w:tblPrEx>
          <w:tblCellMar>
            <w:top w:w="0" w:type="dxa"/>
            <w:bottom w:w="0" w:type="dxa"/>
          </w:tblCellMar>
        </w:tblPrEx>
        <w:trPr>
          <w:trHeight w:val="280"/>
          <w:jc w:val="center"/>
        </w:trPr>
        <w:tc>
          <w:tcPr>
            <w:tcW w:w="1226" w:type="dxa"/>
            <w:vAlign w:val="center"/>
          </w:tcPr>
          <w:p w:rsidR="00140BEE" w:rsidRPr="0073644F" w:rsidRDefault="00140BEE" w:rsidP="00943690">
            <w:pPr>
              <w:pStyle w:val="BodySingle0"/>
              <w:tabs>
                <w:tab w:val="center" w:pos="7560"/>
              </w:tabs>
              <w:jc w:val="center"/>
              <w:rPr>
                <w:noProof w:val="0"/>
              </w:rPr>
            </w:pPr>
            <w:r w:rsidRPr="0073644F">
              <w:rPr>
                <w:noProof w:val="0"/>
              </w:rPr>
              <w:t>18</w:t>
            </w:r>
          </w:p>
        </w:tc>
        <w:tc>
          <w:tcPr>
            <w:tcW w:w="1224" w:type="dxa"/>
          </w:tcPr>
          <w:p w:rsidR="00140BEE" w:rsidRPr="0073644F" w:rsidRDefault="00140BEE" w:rsidP="00943690">
            <w:pPr>
              <w:pStyle w:val="BodySingle0"/>
              <w:tabs>
                <w:tab w:val="decimal" w:pos="403"/>
                <w:tab w:val="center" w:pos="7560"/>
              </w:tabs>
              <w:jc w:val="center"/>
              <w:rPr>
                <w:noProof w:val="0"/>
              </w:rPr>
            </w:pPr>
            <w:r w:rsidRPr="0073644F">
              <w:rPr>
                <w:rFonts w:cs="Arial"/>
                <w:szCs w:val="24"/>
              </w:rPr>
              <w:t>.07</w:t>
            </w:r>
          </w:p>
        </w:tc>
        <w:tc>
          <w:tcPr>
            <w:tcW w:w="1226" w:type="dxa"/>
            <w:vAlign w:val="center"/>
          </w:tcPr>
          <w:p w:rsidR="00140BEE" w:rsidRPr="0073644F" w:rsidRDefault="00140BEE" w:rsidP="00943690">
            <w:pPr>
              <w:pStyle w:val="BodySingle0"/>
              <w:tabs>
                <w:tab w:val="center" w:pos="7560"/>
              </w:tabs>
              <w:jc w:val="center"/>
              <w:rPr>
                <w:noProof w:val="0"/>
              </w:rPr>
            </w:pPr>
            <w:r w:rsidRPr="0073644F">
              <w:rPr>
                <w:noProof w:val="0"/>
              </w:rPr>
              <w:t>46</w:t>
            </w:r>
          </w:p>
        </w:tc>
        <w:tc>
          <w:tcPr>
            <w:tcW w:w="1224" w:type="dxa"/>
          </w:tcPr>
          <w:p w:rsidR="00140BEE" w:rsidRPr="0073644F" w:rsidRDefault="00140BEE" w:rsidP="00943690">
            <w:pPr>
              <w:pStyle w:val="BodySingle0"/>
              <w:tabs>
                <w:tab w:val="decimal" w:pos="446"/>
                <w:tab w:val="center" w:pos="7560"/>
              </w:tabs>
              <w:jc w:val="center"/>
              <w:rPr>
                <w:noProof w:val="0"/>
              </w:rPr>
            </w:pPr>
            <w:r w:rsidRPr="0073644F">
              <w:rPr>
                <w:rFonts w:cs="Arial"/>
                <w:szCs w:val="24"/>
              </w:rPr>
              <w:t>.17</w:t>
            </w:r>
          </w:p>
        </w:tc>
        <w:tc>
          <w:tcPr>
            <w:tcW w:w="1226" w:type="dxa"/>
            <w:vAlign w:val="center"/>
          </w:tcPr>
          <w:p w:rsidR="00140BEE" w:rsidRPr="0073644F" w:rsidRDefault="00140BEE" w:rsidP="00943690">
            <w:pPr>
              <w:pStyle w:val="BodySingle0"/>
              <w:tabs>
                <w:tab w:val="center" w:pos="7560"/>
              </w:tabs>
              <w:jc w:val="center"/>
              <w:rPr>
                <w:noProof w:val="0"/>
              </w:rPr>
            </w:pPr>
            <w:r w:rsidRPr="0073644F">
              <w:rPr>
                <w:noProof w:val="0"/>
              </w:rPr>
              <w:t>74</w:t>
            </w:r>
          </w:p>
        </w:tc>
        <w:tc>
          <w:tcPr>
            <w:tcW w:w="1224" w:type="dxa"/>
          </w:tcPr>
          <w:p w:rsidR="00140BEE" w:rsidRPr="0073644F" w:rsidRDefault="00140BEE" w:rsidP="00943690">
            <w:pPr>
              <w:pStyle w:val="BodySingle0"/>
              <w:tabs>
                <w:tab w:val="decimal" w:pos="537"/>
                <w:tab w:val="center" w:pos="7560"/>
              </w:tabs>
              <w:jc w:val="center"/>
              <w:rPr>
                <w:noProof w:val="0"/>
              </w:rPr>
            </w:pPr>
            <w:r w:rsidRPr="0073644F">
              <w:rPr>
                <w:rFonts w:cs="Arial"/>
                <w:szCs w:val="24"/>
              </w:rPr>
              <w:t>3.43</w:t>
            </w:r>
          </w:p>
        </w:tc>
      </w:tr>
      <w:tr w:rsidR="00140BEE" w:rsidRPr="0073644F" w:rsidTr="00943690">
        <w:tblPrEx>
          <w:tblCellMar>
            <w:top w:w="0" w:type="dxa"/>
            <w:bottom w:w="0" w:type="dxa"/>
          </w:tblCellMar>
        </w:tblPrEx>
        <w:trPr>
          <w:trHeight w:val="280"/>
          <w:jc w:val="center"/>
        </w:trPr>
        <w:tc>
          <w:tcPr>
            <w:tcW w:w="1226" w:type="dxa"/>
            <w:vAlign w:val="center"/>
          </w:tcPr>
          <w:p w:rsidR="00140BEE" w:rsidRPr="0073644F" w:rsidRDefault="00140BEE" w:rsidP="00943690">
            <w:pPr>
              <w:pStyle w:val="BodySingle0"/>
              <w:tabs>
                <w:tab w:val="center" w:pos="7560"/>
              </w:tabs>
              <w:jc w:val="center"/>
              <w:rPr>
                <w:noProof w:val="0"/>
              </w:rPr>
            </w:pPr>
            <w:r w:rsidRPr="0073644F">
              <w:rPr>
                <w:noProof w:val="0"/>
              </w:rPr>
              <w:t>19</w:t>
            </w:r>
          </w:p>
        </w:tc>
        <w:tc>
          <w:tcPr>
            <w:tcW w:w="1224" w:type="dxa"/>
          </w:tcPr>
          <w:p w:rsidR="00140BEE" w:rsidRPr="0073644F" w:rsidRDefault="00140BEE" w:rsidP="00943690">
            <w:pPr>
              <w:pStyle w:val="BodySingle0"/>
              <w:tabs>
                <w:tab w:val="decimal" w:pos="403"/>
                <w:tab w:val="center" w:pos="7560"/>
              </w:tabs>
              <w:jc w:val="center"/>
              <w:rPr>
                <w:noProof w:val="0"/>
              </w:rPr>
            </w:pPr>
            <w:r w:rsidRPr="0073644F">
              <w:rPr>
                <w:rFonts w:cs="Arial"/>
                <w:szCs w:val="24"/>
              </w:rPr>
              <w:t>.07</w:t>
            </w:r>
          </w:p>
        </w:tc>
        <w:tc>
          <w:tcPr>
            <w:tcW w:w="1226" w:type="dxa"/>
            <w:vAlign w:val="center"/>
          </w:tcPr>
          <w:p w:rsidR="00140BEE" w:rsidRPr="0073644F" w:rsidRDefault="00140BEE" w:rsidP="00943690">
            <w:pPr>
              <w:pStyle w:val="BodySingle0"/>
              <w:tabs>
                <w:tab w:val="center" w:pos="7560"/>
              </w:tabs>
              <w:jc w:val="center"/>
              <w:rPr>
                <w:noProof w:val="0"/>
              </w:rPr>
            </w:pPr>
            <w:r w:rsidRPr="0073644F">
              <w:rPr>
                <w:noProof w:val="0"/>
              </w:rPr>
              <w:t>47</w:t>
            </w:r>
          </w:p>
        </w:tc>
        <w:tc>
          <w:tcPr>
            <w:tcW w:w="1224" w:type="dxa"/>
          </w:tcPr>
          <w:p w:rsidR="00140BEE" w:rsidRPr="0073644F" w:rsidRDefault="00140BEE" w:rsidP="00943690">
            <w:pPr>
              <w:pStyle w:val="BodySingle0"/>
              <w:tabs>
                <w:tab w:val="decimal" w:pos="446"/>
                <w:tab w:val="center" w:pos="7560"/>
              </w:tabs>
              <w:jc w:val="center"/>
              <w:rPr>
                <w:noProof w:val="0"/>
              </w:rPr>
            </w:pPr>
            <w:r w:rsidRPr="0073644F">
              <w:rPr>
                <w:rFonts w:cs="Arial"/>
                <w:szCs w:val="24"/>
              </w:rPr>
              <w:t>.19</w:t>
            </w:r>
          </w:p>
        </w:tc>
        <w:tc>
          <w:tcPr>
            <w:tcW w:w="1226" w:type="dxa"/>
            <w:vAlign w:val="center"/>
          </w:tcPr>
          <w:p w:rsidR="00140BEE" w:rsidRPr="0073644F" w:rsidRDefault="00140BEE" w:rsidP="00943690">
            <w:pPr>
              <w:pStyle w:val="BodySingle0"/>
              <w:tabs>
                <w:tab w:val="center" w:pos="7560"/>
              </w:tabs>
              <w:jc w:val="center"/>
              <w:rPr>
                <w:noProof w:val="0"/>
              </w:rPr>
            </w:pPr>
            <w:r w:rsidRPr="0073644F">
              <w:rPr>
                <w:noProof w:val="0"/>
              </w:rPr>
              <w:t>75</w:t>
            </w:r>
          </w:p>
        </w:tc>
        <w:tc>
          <w:tcPr>
            <w:tcW w:w="1224" w:type="dxa"/>
          </w:tcPr>
          <w:p w:rsidR="00140BEE" w:rsidRPr="0073644F" w:rsidRDefault="00140BEE" w:rsidP="00943690">
            <w:pPr>
              <w:pStyle w:val="BodySingle0"/>
              <w:tabs>
                <w:tab w:val="decimal" w:pos="533"/>
                <w:tab w:val="center" w:pos="7560"/>
              </w:tabs>
              <w:jc w:val="center"/>
              <w:rPr>
                <w:noProof w:val="0"/>
              </w:rPr>
            </w:pPr>
            <w:r w:rsidRPr="0073644F">
              <w:rPr>
                <w:rFonts w:cs="Arial"/>
                <w:szCs w:val="24"/>
              </w:rPr>
              <w:t>3.85</w:t>
            </w:r>
          </w:p>
        </w:tc>
      </w:tr>
      <w:tr w:rsidR="00140BEE" w:rsidRPr="0073644F" w:rsidTr="00943690">
        <w:tblPrEx>
          <w:tblCellMar>
            <w:top w:w="0" w:type="dxa"/>
            <w:bottom w:w="0" w:type="dxa"/>
          </w:tblCellMar>
        </w:tblPrEx>
        <w:trPr>
          <w:trHeight w:val="280"/>
          <w:jc w:val="center"/>
        </w:trPr>
        <w:tc>
          <w:tcPr>
            <w:tcW w:w="1226" w:type="dxa"/>
            <w:vAlign w:val="center"/>
          </w:tcPr>
          <w:p w:rsidR="00140BEE" w:rsidRPr="0073644F" w:rsidRDefault="00140BEE" w:rsidP="00943690">
            <w:pPr>
              <w:pStyle w:val="BodySingle0"/>
              <w:tabs>
                <w:tab w:val="center" w:pos="7560"/>
              </w:tabs>
              <w:jc w:val="center"/>
              <w:rPr>
                <w:noProof w:val="0"/>
              </w:rPr>
            </w:pPr>
            <w:r w:rsidRPr="0073644F">
              <w:rPr>
                <w:noProof w:val="0"/>
              </w:rPr>
              <w:t>20</w:t>
            </w:r>
          </w:p>
        </w:tc>
        <w:tc>
          <w:tcPr>
            <w:tcW w:w="1224" w:type="dxa"/>
          </w:tcPr>
          <w:p w:rsidR="00140BEE" w:rsidRPr="0073644F" w:rsidRDefault="00140BEE" w:rsidP="00943690">
            <w:pPr>
              <w:pStyle w:val="BodySingle0"/>
              <w:tabs>
                <w:tab w:val="decimal" w:pos="403"/>
                <w:tab w:val="center" w:pos="7560"/>
              </w:tabs>
              <w:jc w:val="center"/>
              <w:rPr>
                <w:noProof w:val="0"/>
              </w:rPr>
            </w:pPr>
            <w:r w:rsidRPr="0073644F">
              <w:rPr>
                <w:rFonts w:cs="Arial"/>
                <w:szCs w:val="24"/>
              </w:rPr>
              <w:t>.07</w:t>
            </w:r>
          </w:p>
        </w:tc>
        <w:tc>
          <w:tcPr>
            <w:tcW w:w="1226" w:type="dxa"/>
            <w:vAlign w:val="center"/>
          </w:tcPr>
          <w:p w:rsidR="00140BEE" w:rsidRPr="0073644F" w:rsidRDefault="00140BEE" w:rsidP="00943690">
            <w:pPr>
              <w:pStyle w:val="BodySingle0"/>
              <w:tabs>
                <w:tab w:val="center" w:pos="7560"/>
              </w:tabs>
              <w:jc w:val="center"/>
              <w:rPr>
                <w:noProof w:val="0"/>
              </w:rPr>
            </w:pPr>
            <w:r w:rsidRPr="0073644F">
              <w:rPr>
                <w:noProof w:val="0"/>
              </w:rPr>
              <w:t>48</w:t>
            </w:r>
          </w:p>
        </w:tc>
        <w:tc>
          <w:tcPr>
            <w:tcW w:w="1224" w:type="dxa"/>
          </w:tcPr>
          <w:p w:rsidR="00140BEE" w:rsidRPr="0073644F" w:rsidRDefault="00140BEE" w:rsidP="00943690">
            <w:pPr>
              <w:pStyle w:val="BodySingle0"/>
              <w:tabs>
                <w:tab w:val="decimal" w:pos="446"/>
                <w:tab w:val="center" w:pos="7560"/>
              </w:tabs>
              <w:jc w:val="center"/>
              <w:rPr>
                <w:noProof w:val="0"/>
              </w:rPr>
            </w:pPr>
            <w:r w:rsidRPr="0073644F">
              <w:rPr>
                <w:rFonts w:cs="Arial"/>
                <w:szCs w:val="24"/>
              </w:rPr>
              <w:t>.22</w:t>
            </w:r>
          </w:p>
        </w:tc>
        <w:tc>
          <w:tcPr>
            <w:tcW w:w="1226" w:type="dxa"/>
            <w:vAlign w:val="center"/>
          </w:tcPr>
          <w:p w:rsidR="00140BEE" w:rsidRPr="0073644F" w:rsidRDefault="00140BEE" w:rsidP="00943690">
            <w:pPr>
              <w:pStyle w:val="BodySingle0"/>
              <w:tabs>
                <w:tab w:val="center" w:pos="7560"/>
              </w:tabs>
              <w:jc w:val="center"/>
              <w:rPr>
                <w:noProof w:val="0"/>
              </w:rPr>
            </w:pPr>
            <w:r w:rsidRPr="0073644F">
              <w:rPr>
                <w:noProof w:val="0"/>
              </w:rPr>
              <w:t>76</w:t>
            </w:r>
          </w:p>
        </w:tc>
        <w:tc>
          <w:tcPr>
            <w:tcW w:w="1224" w:type="dxa"/>
          </w:tcPr>
          <w:p w:rsidR="00140BEE" w:rsidRPr="0073644F" w:rsidRDefault="00140BEE" w:rsidP="00943690">
            <w:pPr>
              <w:pStyle w:val="BodySingle0"/>
              <w:tabs>
                <w:tab w:val="decimal" w:pos="533"/>
                <w:tab w:val="center" w:pos="7560"/>
              </w:tabs>
              <w:jc w:val="center"/>
              <w:rPr>
                <w:noProof w:val="0"/>
              </w:rPr>
            </w:pPr>
            <w:r w:rsidRPr="0073644F">
              <w:rPr>
                <w:rFonts w:cs="Arial"/>
                <w:szCs w:val="24"/>
              </w:rPr>
              <w:t>4.36</w:t>
            </w:r>
          </w:p>
        </w:tc>
      </w:tr>
      <w:tr w:rsidR="00140BEE" w:rsidRPr="0073644F" w:rsidTr="00943690">
        <w:tblPrEx>
          <w:tblCellMar>
            <w:top w:w="0" w:type="dxa"/>
            <w:bottom w:w="0" w:type="dxa"/>
          </w:tblCellMar>
        </w:tblPrEx>
        <w:trPr>
          <w:trHeight w:val="280"/>
          <w:jc w:val="center"/>
        </w:trPr>
        <w:tc>
          <w:tcPr>
            <w:tcW w:w="1226" w:type="dxa"/>
            <w:vAlign w:val="center"/>
          </w:tcPr>
          <w:p w:rsidR="00140BEE" w:rsidRPr="0073644F" w:rsidRDefault="00140BEE" w:rsidP="00943690">
            <w:pPr>
              <w:pStyle w:val="BodySingle0"/>
              <w:tabs>
                <w:tab w:val="center" w:pos="7560"/>
              </w:tabs>
              <w:jc w:val="center"/>
              <w:rPr>
                <w:noProof w:val="0"/>
              </w:rPr>
            </w:pPr>
            <w:r w:rsidRPr="0073644F">
              <w:rPr>
                <w:noProof w:val="0"/>
              </w:rPr>
              <w:t>21</w:t>
            </w:r>
          </w:p>
        </w:tc>
        <w:tc>
          <w:tcPr>
            <w:tcW w:w="1224" w:type="dxa"/>
          </w:tcPr>
          <w:p w:rsidR="00140BEE" w:rsidRPr="0073644F" w:rsidRDefault="00140BEE" w:rsidP="00943690">
            <w:pPr>
              <w:pStyle w:val="BodySingle0"/>
              <w:tabs>
                <w:tab w:val="decimal" w:pos="403"/>
                <w:tab w:val="center" w:pos="7560"/>
              </w:tabs>
              <w:jc w:val="center"/>
              <w:rPr>
                <w:noProof w:val="0"/>
              </w:rPr>
            </w:pPr>
            <w:r w:rsidRPr="0073644F">
              <w:rPr>
                <w:rFonts w:cs="Arial"/>
                <w:szCs w:val="24"/>
              </w:rPr>
              <w:t>.07</w:t>
            </w:r>
          </w:p>
        </w:tc>
        <w:tc>
          <w:tcPr>
            <w:tcW w:w="1226" w:type="dxa"/>
            <w:vAlign w:val="center"/>
          </w:tcPr>
          <w:p w:rsidR="00140BEE" w:rsidRPr="0073644F" w:rsidRDefault="00140BEE" w:rsidP="00943690">
            <w:pPr>
              <w:pStyle w:val="BodySingle0"/>
              <w:tabs>
                <w:tab w:val="center" w:pos="7560"/>
              </w:tabs>
              <w:jc w:val="center"/>
              <w:rPr>
                <w:noProof w:val="0"/>
              </w:rPr>
            </w:pPr>
            <w:r w:rsidRPr="0073644F">
              <w:rPr>
                <w:noProof w:val="0"/>
              </w:rPr>
              <w:t>49</w:t>
            </w:r>
          </w:p>
        </w:tc>
        <w:tc>
          <w:tcPr>
            <w:tcW w:w="1224" w:type="dxa"/>
          </w:tcPr>
          <w:p w:rsidR="00140BEE" w:rsidRPr="0073644F" w:rsidRDefault="00140BEE" w:rsidP="00943690">
            <w:pPr>
              <w:pStyle w:val="BodySingle0"/>
              <w:tabs>
                <w:tab w:val="decimal" w:pos="446"/>
                <w:tab w:val="center" w:pos="7560"/>
              </w:tabs>
              <w:jc w:val="center"/>
              <w:rPr>
                <w:noProof w:val="0"/>
              </w:rPr>
            </w:pPr>
            <w:r w:rsidRPr="0073644F">
              <w:rPr>
                <w:rFonts w:cs="Arial"/>
                <w:szCs w:val="24"/>
              </w:rPr>
              <w:t>.26</w:t>
            </w:r>
          </w:p>
        </w:tc>
        <w:tc>
          <w:tcPr>
            <w:tcW w:w="1226" w:type="dxa"/>
            <w:vAlign w:val="center"/>
          </w:tcPr>
          <w:p w:rsidR="00140BEE" w:rsidRPr="0073644F" w:rsidRDefault="00140BEE" w:rsidP="00943690">
            <w:pPr>
              <w:pStyle w:val="BodySingle0"/>
              <w:tabs>
                <w:tab w:val="center" w:pos="7560"/>
              </w:tabs>
              <w:jc w:val="center"/>
              <w:rPr>
                <w:noProof w:val="0"/>
              </w:rPr>
            </w:pPr>
            <w:r w:rsidRPr="0073644F">
              <w:rPr>
                <w:noProof w:val="0"/>
              </w:rPr>
              <w:t>77</w:t>
            </w:r>
          </w:p>
        </w:tc>
        <w:tc>
          <w:tcPr>
            <w:tcW w:w="1224" w:type="dxa"/>
          </w:tcPr>
          <w:p w:rsidR="00140BEE" w:rsidRPr="0073644F" w:rsidRDefault="00140BEE" w:rsidP="00943690">
            <w:pPr>
              <w:pStyle w:val="BodySingle0"/>
              <w:tabs>
                <w:tab w:val="decimal" w:pos="533"/>
                <w:tab w:val="center" w:pos="7560"/>
              </w:tabs>
              <w:jc w:val="center"/>
              <w:rPr>
                <w:noProof w:val="0"/>
              </w:rPr>
            </w:pPr>
            <w:r w:rsidRPr="0073644F">
              <w:rPr>
                <w:rFonts w:cs="Arial"/>
                <w:szCs w:val="24"/>
              </w:rPr>
              <w:t>4.87</w:t>
            </w:r>
          </w:p>
        </w:tc>
      </w:tr>
      <w:tr w:rsidR="00140BEE" w:rsidRPr="0073644F" w:rsidTr="00943690">
        <w:tblPrEx>
          <w:tblCellMar>
            <w:top w:w="0" w:type="dxa"/>
            <w:bottom w:w="0" w:type="dxa"/>
          </w:tblCellMar>
        </w:tblPrEx>
        <w:trPr>
          <w:trHeight w:val="280"/>
          <w:jc w:val="center"/>
        </w:trPr>
        <w:tc>
          <w:tcPr>
            <w:tcW w:w="1226" w:type="dxa"/>
            <w:vAlign w:val="center"/>
          </w:tcPr>
          <w:p w:rsidR="00140BEE" w:rsidRPr="0073644F" w:rsidRDefault="00140BEE" w:rsidP="00943690">
            <w:pPr>
              <w:pStyle w:val="BodySingle0"/>
              <w:tabs>
                <w:tab w:val="center" w:pos="7560"/>
              </w:tabs>
              <w:jc w:val="center"/>
              <w:rPr>
                <w:noProof w:val="0"/>
              </w:rPr>
            </w:pPr>
            <w:r w:rsidRPr="0073644F">
              <w:rPr>
                <w:noProof w:val="0"/>
              </w:rPr>
              <w:t>22</w:t>
            </w:r>
          </w:p>
        </w:tc>
        <w:tc>
          <w:tcPr>
            <w:tcW w:w="1224" w:type="dxa"/>
          </w:tcPr>
          <w:p w:rsidR="00140BEE" w:rsidRPr="0073644F" w:rsidRDefault="00140BEE" w:rsidP="00943690">
            <w:pPr>
              <w:pStyle w:val="BodySingle0"/>
              <w:tabs>
                <w:tab w:val="decimal" w:pos="403"/>
                <w:tab w:val="center" w:pos="7560"/>
              </w:tabs>
              <w:jc w:val="center"/>
              <w:rPr>
                <w:noProof w:val="0"/>
              </w:rPr>
            </w:pPr>
            <w:r w:rsidRPr="0073644F">
              <w:rPr>
                <w:rFonts w:cs="Arial"/>
                <w:szCs w:val="24"/>
              </w:rPr>
              <w:t>.07</w:t>
            </w:r>
          </w:p>
        </w:tc>
        <w:tc>
          <w:tcPr>
            <w:tcW w:w="1226" w:type="dxa"/>
            <w:vAlign w:val="center"/>
          </w:tcPr>
          <w:p w:rsidR="00140BEE" w:rsidRPr="0073644F" w:rsidRDefault="00140BEE" w:rsidP="00943690">
            <w:pPr>
              <w:pStyle w:val="BodySingle0"/>
              <w:tabs>
                <w:tab w:val="center" w:pos="7560"/>
              </w:tabs>
              <w:jc w:val="center"/>
              <w:rPr>
                <w:noProof w:val="0"/>
              </w:rPr>
            </w:pPr>
            <w:r w:rsidRPr="0073644F">
              <w:rPr>
                <w:noProof w:val="0"/>
              </w:rPr>
              <w:t>50</w:t>
            </w:r>
          </w:p>
        </w:tc>
        <w:tc>
          <w:tcPr>
            <w:tcW w:w="1224" w:type="dxa"/>
          </w:tcPr>
          <w:p w:rsidR="00140BEE" w:rsidRPr="0073644F" w:rsidRDefault="00140BEE" w:rsidP="00943690">
            <w:pPr>
              <w:pStyle w:val="BodySingle0"/>
              <w:tabs>
                <w:tab w:val="decimal" w:pos="446"/>
                <w:tab w:val="center" w:pos="7560"/>
              </w:tabs>
              <w:jc w:val="center"/>
              <w:rPr>
                <w:noProof w:val="0"/>
                <w:szCs w:val="24"/>
              </w:rPr>
            </w:pPr>
            <w:r w:rsidRPr="0073644F">
              <w:rPr>
                <w:rFonts w:cs="Arial"/>
                <w:szCs w:val="24"/>
              </w:rPr>
              <w:t>.24</w:t>
            </w:r>
          </w:p>
        </w:tc>
        <w:tc>
          <w:tcPr>
            <w:tcW w:w="1226" w:type="dxa"/>
            <w:vAlign w:val="center"/>
          </w:tcPr>
          <w:p w:rsidR="00140BEE" w:rsidRPr="0073644F" w:rsidRDefault="00140BEE" w:rsidP="00943690">
            <w:pPr>
              <w:pStyle w:val="BodySingle0"/>
              <w:tabs>
                <w:tab w:val="center" w:pos="7560"/>
              </w:tabs>
              <w:jc w:val="center"/>
              <w:rPr>
                <w:noProof w:val="0"/>
              </w:rPr>
            </w:pPr>
            <w:r w:rsidRPr="0073644F">
              <w:rPr>
                <w:noProof w:val="0"/>
              </w:rPr>
              <w:t>78</w:t>
            </w:r>
          </w:p>
        </w:tc>
        <w:tc>
          <w:tcPr>
            <w:tcW w:w="1224" w:type="dxa"/>
          </w:tcPr>
          <w:p w:rsidR="00140BEE" w:rsidRPr="0073644F" w:rsidRDefault="00140BEE" w:rsidP="00943690">
            <w:pPr>
              <w:pStyle w:val="BodySingle0"/>
              <w:tabs>
                <w:tab w:val="decimal" w:pos="533"/>
                <w:tab w:val="center" w:pos="7560"/>
              </w:tabs>
              <w:jc w:val="center"/>
              <w:rPr>
                <w:noProof w:val="0"/>
              </w:rPr>
            </w:pPr>
            <w:r w:rsidRPr="0073644F">
              <w:rPr>
                <w:rFonts w:cs="Arial"/>
                <w:szCs w:val="24"/>
              </w:rPr>
              <w:t>5.44</w:t>
            </w:r>
          </w:p>
        </w:tc>
      </w:tr>
      <w:tr w:rsidR="00140BEE" w:rsidRPr="0073644F" w:rsidTr="00943690">
        <w:tblPrEx>
          <w:tblCellMar>
            <w:top w:w="0" w:type="dxa"/>
            <w:bottom w:w="0" w:type="dxa"/>
          </w:tblCellMar>
        </w:tblPrEx>
        <w:trPr>
          <w:trHeight w:val="280"/>
          <w:jc w:val="center"/>
        </w:trPr>
        <w:tc>
          <w:tcPr>
            <w:tcW w:w="1226" w:type="dxa"/>
            <w:vAlign w:val="center"/>
          </w:tcPr>
          <w:p w:rsidR="00140BEE" w:rsidRPr="0073644F" w:rsidRDefault="00140BEE" w:rsidP="00943690">
            <w:pPr>
              <w:pStyle w:val="BodySingle0"/>
              <w:tabs>
                <w:tab w:val="center" w:pos="7560"/>
              </w:tabs>
              <w:jc w:val="center"/>
              <w:rPr>
                <w:noProof w:val="0"/>
              </w:rPr>
            </w:pPr>
            <w:r w:rsidRPr="0073644F">
              <w:rPr>
                <w:noProof w:val="0"/>
              </w:rPr>
              <w:t>23</w:t>
            </w:r>
          </w:p>
        </w:tc>
        <w:tc>
          <w:tcPr>
            <w:tcW w:w="1224" w:type="dxa"/>
          </w:tcPr>
          <w:p w:rsidR="00140BEE" w:rsidRPr="0073644F" w:rsidRDefault="00140BEE" w:rsidP="00943690">
            <w:pPr>
              <w:pStyle w:val="BodySingle0"/>
              <w:tabs>
                <w:tab w:val="decimal" w:pos="403"/>
                <w:tab w:val="center" w:pos="7560"/>
              </w:tabs>
              <w:jc w:val="center"/>
              <w:rPr>
                <w:noProof w:val="0"/>
              </w:rPr>
            </w:pPr>
            <w:r w:rsidRPr="0073644F">
              <w:rPr>
                <w:rFonts w:cs="Arial"/>
                <w:szCs w:val="24"/>
              </w:rPr>
              <w:t>.07</w:t>
            </w:r>
          </w:p>
        </w:tc>
        <w:tc>
          <w:tcPr>
            <w:tcW w:w="1226" w:type="dxa"/>
            <w:vAlign w:val="center"/>
          </w:tcPr>
          <w:p w:rsidR="00140BEE" w:rsidRPr="0073644F" w:rsidRDefault="00140BEE" w:rsidP="00943690">
            <w:pPr>
              <w:pStyle w:val="BodySingle0"/>
              <w:tabs>
                <w:tab w:val="center" w:pos="7560"/>
              </w:tabs>
              <w:jc w:val="center"/>
              <w:rPr>
                <w:noProof w:val="0"/>
              </w:rPr>
            </w:pPr>
            <w:r w:rsidRPr="0073644F">
              <w:rPr>
                <w:noProof w:val="0"/>
              </w:rPr>
              <w:t>51</w:t>
            </w:r>
          </w:p>
        </w:tc>
        <w:tc>
          <w:tcPr>
            <w:tcW w:w="1224" w:type="dxa"/>
          </w:tcPr>
          <w:p w:rsidR="00140BEE" w:rsidRPr="0073644F" w:rsidRDefault="00140BEE" w:rsidP="00943690">
            <w:pPr>
              <w:pStyle w:val="BodySingle0"/>
              <w:tabs>
                <w:tab w:val="decimal" w:pos="446"/>
                <w:tab w:val="center" w:pos="7560"/>
              </w:tabs>
              <w:jc w:val="center"/>
              <w:rPr>
                <w:noProof w:val="0"/>
                <w:szCs w:val="24"/>
              </w:rPr>
            </w:pPr>
            <w:r w:rsidRPr="0073644F">
              <w:rPr>
                <w:rFonts w:cs="Arial"/>
                <w:szCs w:val="24"/>
              </w:rPr>
              <w:t>.27</w:t>
            </w:r>
          </w:p>
        </w:tc>
        <w:tc>
          <w:tcPr>
            <w:tcW w:w="1226" w:type="dxa"/>
            <w:vAlign w:val="center"/>
          </w:tcPr>
          <w:p w:rsidR="00140BEE" w:rsidRPr="0073644F" w:rsidRDefault="00140BEE" w:rsidP="00943690">
            <w:pPr>
              <w:pStyle w:val="BodySingle0"/>
              <w:tabs>
                <w:tab w:val="center" w:pos="7560"/>
              </w:tabs>
              <w:jc w:val="center"/>
              <w:rPr>
                <w:noProof w:val="0"/>
              </w:rPr>
            </w:pPr>
            <w:r w:rsidRPr="0073644F">
              <w:rPr>
                <w:noProof w:val="0"/>
              </w:rPr>
              <w:t>79</w:t>
            </w:r>
          </w:p>
        </w:tc>
        <w:tc>
          <w:tcPr>
            <w:tcW w:w="1224" w:type="dxa"/>
          </w:tcPr>
          <w:p w:rsidR="00140BEE" w:rsidRPr="0073644F" w:rsidRDefault="00140BEE" w:rsidP="00943690">
            <w:pPr>
              <w:pStyle w:val="BodySingle0"/>
              <w:tabs>
                <w:tab w:val="decimal" w:pos="533"/>
                <w:tab w:val="center" w:pos="7560"/>
              </w:tabs>
              <w:jc w:val="center"/>
              <w:rPr>
                <w:noProof w:val="0"/>
              </w:rPr>
            </w:pPr>
            <w:r w:rsidRPr="0073644F">
              <w:rPr>
                <w:rFonts w:cs="Arial"/>
                <w:szCs w:val="24"/>
              </w:rPr>
              <w:t>6.04</w:t>
            </w:r>
          </w:p>
        </w:tc>
      </w:tr>
      <w:tr w:rsidR="00140BEE" w:rsidRPr="0073644F" w:rsidTr="00943690">
        <w:tblPrEx>
          <w:tblCellMar>
            <w:top w:w="0" w:type="dxa"/>
            <w:bottom w:w="0" w:type="dxa"/>
          </w:tblCellMar>
        </w:tblPrEx>
        <w:trPr>
          <w:trHeight w:val="280"/>
          <w:jc w:val="center"/>
        </w:trPr>
        <w:tc>
          <w:tcPr>
            <w:tcW w:w="1226" w:type="dxa"/>
            <w:vAlign w:val="center"/>
          </w:tcPr>
          <w:p w:rsidR="00140BEE" w:rsidRPr="0073644F" w:rsidRDefault="00140BEE" w:rsidP="00943690">
            <w:pPr>
              <w:pStyle w:val="BodySingle0"/>
              <w:tabs>
                <w:tab w:val="center" w:pos="7560"/>
              </w:tabs>
              <w:jc w:val="center"/>
              <w:rPr>
                <w:noProof w:val="0"/>
              </w:rPr>
            </w:pPr>
            <w:r w:rsidRPr="0073644F">
              <w:rPr>
                <w:noProof w:val="0"/>
              </w:rPr>
              <w:t>24</w:t>
            </w:r>
          </w:p>
        </w:tc>
        <w:tc>
          <w:tcPr>
            <w:tcW w:w="1224" w:type="dxa"/>
          </w:tcPr>
          <w:p w:rsidR="00140BEE" w:rsidRPr="0073644F" w:rsidRDefault="00140BEE" w:rsidP="00943690">
            <w:pPr>
              <w:pStyle w:val="BodySingle0"/>
              <w:tabs>
                <w:tab w:val="decimal" w:pos="403"/>
                <w:tab w:val="center" w:pos="7560"/>
              </w:tabs>
              <w:jc w:val="center"/>
              <w:rPr>
                <w:noProof w:val="0"/>
              </w:rPr>
            </w:pPr>
            <w:r w:rsidRPr="0073644F">
              <w:rPr>
                <w:rFonts w:cs="Arial"/>
                <w:szCs w:val="24"/>
              </w:rPr>
              <w:t>.07</w:t>
            </w:r>
          </w:p>
        </w:tc>
        <w:tc>
          <w:tcPr>
            <w:tcW w:w="1226" w:type="dxa"/>
            <w:vAlign w:val="center"/>
          </w:tcPr>
          <w:p w:rsidR="00140BEE" w:rsidRPr="0073644F" w:rsidRDefault="00140BEE" w:rsidP="00943690">
            <w:pPr>
              <w:pStyle w:val="BodySingle0"/>
              <w:tabs>
                <w:tab w:val="center" w:pos="7560"/>
              </w:tabs>
              <w:jc w:val="center"/>
              <w:rPr>
                <w:noProof w:val="0"/>
              </w:rPr>
            </w:pPr>
            <w:r w:rsidRPr="0073644F">
              <w:rPr>
                <w:noProof w:val="0"/>
              </w:rPr>
              <w:t>52</w:t>
            </w:r>
          </w:p>
        </w:tc>
        <w:tc>
          <w:tcPr>
            <w:tcW w:w="1224" w:type="dxa"/>
          </w:tcPr>
          <w:p w:rsidR="00140BEE" w:rsidRPr="0073644F" w:rsidRDefault="00140BEE" w:rsidP="00943690">
            <w:pPr>
              <w:pStyle w:val="BodySingle0"/>
              <w:tabs>
                <w:tab w:val="decimal" w:pos="446"/>
                <w:tab w:val="center" w:pos="7560"/>
              </w:tabs>
              <w:jc w:val="center"/>
              <w:rPr>
                <w:noProof w:val="0"/>
                <w:szCs w:val="24"/>
              </w:rPr>
            </w:pPr>
            <w:r w:rsidRPr="0073644F">
              <w:rPr>
                <w:rFonts w:cs="Arial"/>
                <w:szCs w:val="24"/>
              </w:rPr>
              <w:t>.29</w:t>
            </w:r>
          </w:p>
        </w:tc>
        <w:tc>
          <w:tcPr>
            <w:tcW w:w="1226" w:type="dxa"/>
            <w:vAlign w:val="center"/>
          </w:tcPr>
          <w:p w:rsidR="00140BEE" w:rsidRPr="0073644F" w:rsidRDefault="00140BEE" w:rsidP="00943690">
            <w:pPr>
              <w:pStyle w:val="BodySingle0"/>
              <w:tabs>
                <w:tab w:val="center" w:pos="7560"/>
              </w:tabs>
              <w:jc w:val="center"/>
              <w:rPr>
                <w:noProof w:val="0"/>
              </w:rPr>
            </w:pPr>
            <w:r w:rsidRPr="0073644F">
              <w:rPr>
                <w:noProof w:val="0"/>
              </w:rPr>
              <w:t>80</w:t>
            </w:r>
          </w:p>
        </w:tc>
        <w:tc>
          <w:tcPr>
            <w:tcW w:w="1224" w:type="dxa"/>
          </w:tcPr>
          <w:p w:rsidR="00140BEE" w:rsidRPr="0073644F" w:rsidRDefault="00140BEE" w:rsidP="00943690">
            <w:pPr>
              <w:pStyle w:val="BodySingle0"/>
              <w:tabs>
                <w:tab w:val="decimal" w:pos="533"/>
                <w:tab w:val="center" w:pos="7560"/>
              </w:tabs>
              <w:jc w:val="center"/>
              <w:rPr>
                <w:noProof w:val="0"/>
              </w:rPr>
            </w:pPr>
            <w:r w:rsidRPr="0073644F">
              <w:rPr>
                <w:rFonts w:cs="Arial"/>
                <w:szCs w:val="24"/>
              </w:rPr>
              <w:t>6.65</w:t>
            </w:r>
          </w:p>
        </w:tc>
      </w:tr>
      <w:tr w:rsidR="00140BEE" w:rsidRPr="0073644F" w:rsidTr="00943690">
        <w:tblPrEx>
          <w:tblCellMar>
            <w:top w:w="0" w:type="dxa"/>
            <w:bottom w:w="0" w:type="dxa"/>
          </w:tblCellMar>
        </w:tblPrEx>
        <w:trPr>
          <w:trHeight w:val="280"/>
          <w:jc w:val="center"/>
        </w:trPr>
        <w:tc>
          <w:tcPr>
            <w:tcW w:w="1226" w:type="dxa"/>
            <w:vAlign w:val="center"/>
          </w:tcPr>
          <w:p w:rsidR="00140BEE" w:rsidRPr="0073644F" w:rsidRDefault="00140BEE" w:rsidP="00943690">
            <w:pPr>
              <w:pStyle w:val="BodySingle0"/>
              <w:tabs>
                <w:tab w:val="center" w:pos="7560"/>
              </w:tabs>
              <w:jc w:val="center"/>
              <w:rPr>
                <w:noProof w:val="0"/>
              </w:rPr>
            </w:pPr>
            <w:r w:rsidRPr="0073644F">
              <w:rPr>
                <w:noProof w:val="0"/>
              </w:rPr>
              <w:t>25</w:t>
            </w:r>
          </w:p>
        </w:tc>
        <w:tc>
          <w:tcPr>
            <w:tcW w:w="1224" w:type="dxa"/>
          </w:tcPr>
          <w:p w:rsidR="00140BEE" w:rsidRPr="0073644F" w:rsidRDefault="00140BEE" w:rsidP="00943690">
            <w:pPr>
              <w:pStyle w:val="BodySingle0"/>
              <w:tabs>
                <w:tab w:val="decimal" w:pos="403"/>
                <w:tab w:val="center" w:pos="7560"/>
              </w:tabs>
              <w:jc w:val="center"/>
              <w:rPr>
                <w:noProof w:val="0"/>
              </w:rPr>
            </w:pPr>
            <w:r w:rsidRPr="0073644F">
              <w:rPr>
                <w:rFonts w:cs="Arial"/>
                <w:szCs w:val="24"/>
              </w:rPr>
              <w:t>.07</w:t>
            </w:r>
          </w:p>
        </w:tc>
        <w:tc>
          <w:tcPr>
            <w:tcW w:w="1226" w:type="dxa"/>
            <w:vAlign w:val="center"/>
          </w:tcPr>
          <w:p w:rsidR="00140BEE" w:rsidRPr="0073644F" w:rsidRDefault="00140BEE" w:rsidP="00943690">
            <w:pPr>
              <w:pStyle w:val="BodySingle0"/>
              <w:tabs>
                <w:tab w:val="center" w:pos="7560"/>
              </w:tabs>
              <w:jc w:val="center"/>
              <w:rPr>
                <w:noProof w:val="0"/>
              </w:rPr>
            </w:pPr>
            <w:r w:rsidRPr="0073644F">
              <w:rPr>
                <w:noProof w:val="0"/>
              </w:rPr>
              <w:t>53</w:t>
            </w:r>
          </w:p>
        </w:tc>
        <w:tc>
          <w:tcPr>
            <w:tcW w:w="1224" w:type="dxa"/>
          </w:tcPr>
          <w:p w:rsidR="00140BEE" w:rsidRPr="0073644F" w:rsidRDefault="00140BEE" w:rsidP="00943690">
            <w:pPr>
              <w:pStyle w:val="BodySingle0"/>
              <w:tabs>
                <w:tab w:val="decimal" w:pos="446"/>
                <w:tab w:val="center" w:pos="7560"/>
              </w:tabs>
              <w:jc w:val="center"/>
              <w:rPr>
                <w:noProof w:val="0"/>
                <w:szCs w:val="24"/>
              </w:rPr>
            </w:pPr>
            <w:r w:rsidRPr="0073644F">
              <w:rPr>
                <w:rFonts w:cs="Arial"/>
                <w:szCs w:val="24"/>
              </w:rPr>
              <w:t>.32</w:t>
            </w:r>
          </w:p>
        </w:tc>
        <w:tc>
          <w:tcPr>
            <w:tcW w:w="1226" w:type="dxa"/>
            <w:vAlign w:val="center"/>
          </w:tcPr>
          <w:p w:rsidR="00140BEE" w:rsidRPr="0073644F" w:rsidRDefault="00140BEE" w:rsidP="00943690">
            <w:pPr>
              <w:pStyle w:val="BodySingle0"/>
              <w:tabs>
                <w:tab w:val="center" w:pos="7560"/>
              </w:tabs>
              <w:jc w:val="center"/>
              <w:rPr>
                <w:noProof w:val="0"/>
              </w:rPr>
            </w:pPr>
            <w:r w:rsidRPr="0073644F">
              <w:rPr>
                <w:noProof w:val="0"/>
              </w:rPr>
              <w:t>81</w:t>
            </w:r>
          </w:p>
        </w:tc>
        <w:tc>
          <w:tcPr>
            <w:tcW w:w="1224" w:type="dxa"/>
          </w:tcPr>
          <w:p w:rsidR="00140BEE" w:rsidRPr="0073644F" w:rsidRDefault="00140BEE" w:rsidP="00943690">
            <w:pPr>
              <w:pStyle w:val="BodySingle0"/>
              <w:tabs>
                <w:tab w:val="decimal" w:pos="533"/>
                <w:tab w:val="center" w:pos="7560"/>
              </w:tabs>
              <w:jc w:val="center"/>
              <w:rPr>
                <w:noProof w:val="0"/>
              </w:rPr>
            </w:pPr>
            <w:r w:rsidRPr="0073644F">
              <w:rPr>
                <w:rFonts w:cs="Arial"/>
                <w:szCs w:val="24"/>
              </w:rPr>
              <w:t>7.30</w:t>
            </w:r>
          </w:p>
        </w:tc>
      </w:tr>
      <w:tr w:rsidR="00140BEE" w:rsidRPr="0073644F" w:rsidTr="00943690">
        <w:tblPrEx>
          <w:tblCellMar>
            <w:top w:w="0" w:type="dxa"/>
            <w:bottom w:w="0" w:type="dxa"/>
          </w:tblCellMar>
        </w:tblPrEx>
        <w:trPr>
          <w:trHeight w:val="280"/>
          <w:jc w:val="center"/>
        </w:trPr>
        <w:tc>
          <w:tcPr>
            <w:tcW w:w="1226" w:type="dxa"/>
            <w:vAlign w:val="center"/>
          </w:tcPr>
          <w:p w:rsidR="00140BEE" w:rsidRPr="0073644F" w:rsidRDefault="00140BEE" w:rsidP="00943690">
            <w:pPr>
              <w:pStyle w:val="BodySingle0"/>
              <w:tabs>
                <w:tab w:val="center" w:pos="7560"/>
              </w:tabs>
              <w:jc w:val="center"/>
              <w:rPr>
                <w:noProof w:val="0"/>
              </w:rPr>
            </w:pPr>
            <w:r w:rsidRPr="0073644F">
              <w:rPr>
                <w:noProof w:val="0"/>
              </w:rPr>
              <w:t>26</w:t>
            </w:r>
          </w:p>
        </w:tc>
        <w:tc>
          <w:tcPr>
            <w:tcW w:w="1224" w:type="dxa"/>
          </w:tcPr>
          <w:p w:rsidR="00140BEE" w:rsidRPr="0073644F" w:rsidRDefault="00140BEE" w:rsidP="00943690">
            <w:pPr>
              <w:pStyle w:val="BodySingle0"/>
              <w:tabs>
                <w:tab w:val="decimal" w:pos="403"/>
                <w:tab w:val="center" w:pos="7560"/>
              </w:tabs>
              <w:jc w:val="center"/>
              <w:rPr>
                <w:noProof w:val="0"/>
              </w:rPr>
            </w:pPr>
            <w:r w:rsidRPr="0073644F">
              <w:rPr>
                <w:rFonts w:cs="Arial"/>
                <w:szCs w:val="24"/>
              </w:rPr>
              <w:t>.07</w:t>
            </w:r>
          </w:p>
        </w:tc>
        <w:tc>
          <w:tcPr>
            <w:tcW w:w="1226" w:type="dxa"/>
            <w:vAlign w:val="center"/>
          </w:tcPr>
          <w:p w:rsidR="00140BEE" w:rsidRPr="0073644F" w:rsidRDefault="00140BEE" w:rsidP="00943690">
            <w:pPr>
              <w:pStyle w:val="BodySingle0"/>
              <w:tabs>
                <w:tab w:val="center" w:pos="7560"/>
              </w:tabs>
              <w:jc w:val="center"/>
              <w:rPr>
                <w:noProof w:val="0"/>
              </w:rPr>
            </w:pPr>
            <w:r w:rsidRPr="0073644F">
              <w:rPr>
                <w:noProof w:val="0"/>
              </w:rPr>
              <w:t>54</w:t>
            </w:r>
          </w:p>
        </w:tc>
        <w:tc>
          <w:tcPr>
            <w:tcW w:w="1224" w:type="dxa"/>
          </w:tcPr>
          <w:p w:rsidR="00140BEE" w:rsidRPr="0073644F" w:rsidRDefault="00140BEE" w:rsidP="00943690">
            <w:pPr>
              <w:pStyle w:val="BodySingle0"/>
              <w:tabs>
                <w:tab w:val="decimal" w:pos="446"/>
                <w:tab w:val="center" w:pos="7560"/>
              </w:tabs>
              <w:jc w:val="center"/>
              <w:rPr>
                <w:noProof w:val="0"/>
                <w:szCs w:val="24"/>
              </w:rPr>
            </w:pPr>
            <w:r w:rsidRPr="0073644F">
              <w:rPr>
                <w:rFonts w:cs="Arial"/>
                <w:szCs w:val="24"/>
              </w:rPr>
              <w:t>.36</w:t>
            </w:r>
          </w:p>
        </w:tc>
        <w:tc>
          <w:tcPr>
            <w:tcW w:w="1226" w:type="dxa"/>
            <w:vAlign w:val="center"/>
          </w:tcPr>
          <w:p w:rsidR="00140BEE" w:rsidRPr="0073644F" w:rsidRDefault="00140BEE" w:rsidP="00943690">
            <w:pPr>
              <w:pStyle w:val="BodySingle0"/>
              <w:tabs>
                <w:tab w:val="center" w:pos="7560"/>
              </w:tabs>
              <w:jc w:val="center"/>
              <w:rPr>
                <w:noProof w:val="0"/>
              </w:rPr>
            </w:pPr>
            <w:r w:rsidRPr="0073644F">
              <w:rPr>
                <w:noProof w:val="0"/>
              </w:rPr>
              <w:t>82</w:t>
            </w:r>
          </w:p>
        </w:tc>
        <w:tc>
          <w:tcPr>
            <w:tcW w:w="1224" w:type="dxa"/>
          </w:tcPr>
          <w:p w:rsidR="00140BEE" w:rsidRPr="0073644F" w:rsidRDefault="00140BEE" w:rsidP="00943690">
            <w:pPr>
              <w:pStyle w:val="BodySingle0"/>
              <w:tabs>
                <w:tab w:val="decimal" w:pos="533"/>
                <w:tab w:val="center" w:pos="7560"/>
              </w:tabs>
              <w:jc w:val="center"/>
              <w:rPr>
                <w:noProof w:val="0"/>
              </w:rPr>
            </w:pPr>
            <w:r w:rsidRPr="0073644F">
              <w:rPr>
                <w:rFonts w:cs="Arial"/>
                <w:szCs w:val="24"/>
              </w:rPr>
              <w:t>7.91</w:t>
            </w:r>
          </w:p>
        </w:tc>
      </w:tr>
      <w:tr w:rsidR="00140BEE" w:rsidRPr="0073644F" w:rsidTr="00943690">
        <w:tblPrEx>
          <w:tblCellMar>
            <w:top w:w="0" w:type="dxa"/>
            <w:bottom w:w="0" w:type="dxa"/>
          </w:tblCellMar>
        </w:tblPrEx>
        <w:trPr>
          <w:trHeight w:val="280"/>
          <w:jc w:val="center"/>
        </w:trPr>
        <w:tc>
          <w:tcPr>
            <w:tcW w:w="1226" w:type="dxa"/>
            <w:vAlign w:val="center"/>
          </w:tcPr>
          <w:p w:rsidR="00140BEE" w:rsidRPr="0073644F" w:rsidRDefault="00140BEE" w:rsidP="00943690">
            <w:pPr>
              <w:pStyle w:val="BodySingle0"/>
              <w:tabs>
                <w:tab w:val="center" w:pos="7560"/>
              </w:tabs>
              <w:jc w:val="center"/>
              <w:rPr>
                <w:noProof w:val="0"/>
              </w:rPr>
            </w:pPr>
            <w:r w:rsidRPr="0073644F">
              <w:rPr>
                <w:noProof w:val="0"/>
              </w:rPr>
              <w:t>27</w:t>
            </w:r>
          </w:p>
        </w:tc>
        <w:tc>
          <w:tcPr>
            <w:tcW w:w="1224" w:type="dxa"/>
          </w:tcPr>
          <w:p w:rsidR="00140BEE" w:rsidRPr="0073644F" w:rsidRDefault="00140BEE" w:rsidP="00943690">
            <w:pPr>
              <w:pStyle w:val="BodySingle0"/>
              <w:tabs>
                <w:tab w:val="decimal" w:pos="403"/>
                <w:tab w:val="center" w:pos="7560"/>
              </w:tabs>
              <w:jc w:val="center"/>
              <w:rPr>
                <w:noProof w:val="0"/>
              </w:rPr>
            </w:pPr>
            <w:r w:rsidRPr="0073644F">
              <w:rPr>
                <w:rFonts w:cs="Arial"/>
                <w:szCs w:val="24"/>
              </w:rPr>
              <w:t>.07</w:t>
            </w:r>
          </w:p>
        </w:tc>
        <w:tc>
          <w:tcPr>
            <w:tcW w:w="1226" w:type="dxa"/>
            <w:vAlign w:val="center"/>
          </w:tcPr>
          <w:p w:rsidR="00140BEE" w:rsidRPr="0073644F" w:rsidRDefault="00140BEE" w:rsidP="00943690">
            <w:pPr>
              <w:pStyle w:val="BodySingle0"/>
              <w:tabs>
                <w:tab w:val="center" w:pos="7560"/>
              </w:tabs>
              <w:jc w:val="center"/>
              <w:rPr>
                <w:noProof w:val="0"/>
              </w:rPr>
            </w:pPr>
            <w:r w:rsidRPr="0073644F">
              <w:rPr>
                <w:noProof w:val="0"/>
              </w:rPr>
              <w:t>55</w:t>
            </w:r>
          </w:p>
        </w:tc>
        <w:tc>
          <w:tcPr>
            <w:tcW w:w="1224" w:type="dxa"/>
          </w:tcPr>
          <w:p w:rsidR="00140BEE" w:rsidRPr="0073644F" w:rsidRDefault="00140BEE" w:rsidP="00943690">
            <w:pPr>
              <w:pStyle w:val="BodySingle0"/>
              <w:tabs>
                <w:tab w:val="decimal" w:pos="446"/>
                <w:tab w:val="center" w:pos="7560"/>
              </w:tabs>
              <w:jc w:val="center"/>
              <w:rPr>
                <w:noProof w:val="0"/>
                <w:szCs w:val="24"/>
              </w:rPr>
            </w:pPr>
            <w:r w:rsidRPr="0073644F">
              <w:rPr>
                <w:rFonts w:cs="Arial"/>
                <w:szCs w:val="24"/>
              </w:rPr>
              <w:t>.45</w:t>
            </w:r>
          </w:p>
        </w:tc>
        <w:tc>
          <w:tcPr>
            <w:tcW w:w="1226" w:type="dxa"/>
            <w:vAlign w:val="center"/>
          </w:tcPr>
          <w:p w:rsidR="00140BEE" w:rsidRPr="0073644F" w:rsidRDefault="00140BEE" w:rsidP="00943690">
            <w:pPr>
              <w:pStyle w:val="BodySingle0"/>
              <w:tabs>
                <w:tab w:val="center" w:pos="7560"/>
              </w:tabs>
              <w:jc w:val="center"/>
              <w:rPr>
                <w:noProof w:val="0"/>
              </w:rPr>
            </w:pPr>
            <w:r w:rsidRPr="0073644F">
              <w:rPr>
                <w:noProof w:val="0"/>
              </w:rPr>
              <w:t>83</w:t>
            </w:r>
          </w:p>
        </w:tc>
        <w:tc>
          <w:tcPr>
            <w:tcW w:w="1224" w:type="dxa"/>
          </w:tcPr>
          <w:p w:rsidR="00140BEE" w:rsidRPr="0073644F" w:rsidRDefault="00140BEE" w:rsidP="00943690">
            <w:pPr>
              <w:pStyle w:val="BodySingle0"/>
              <w:tabs>
                <w:tab w:val="decimal" w:pos="533"/>
                <w:tab w:val="center" w:pos="7560"/>
              </w:tabs>
              <w:jc w:val="center"/>
              <w:rPr>
                <w:noProof w:val="0"/>
              </w:rPr>
            </w:pPr>
            <w:r w:rsidRPr="0073644F">
              <w:rPr>
                <w:rFonts w:cs="Arial"/>
                <w:szCs w:val="24"/>
              </w:rPr>
              <w:t>8.58</w:t>
            </w:r>
          </w:p>
        </w:tc>
      </w:tr>
      <w:tr w:rsidR="00140BEE" w:rsidRPr="0073644F" w:rsidTr="00943690">
        <w:tblPrEx>
          <w:tblCellMar>
            <w:top w:w="0" w:type="dxa"/>
            <w:bottom w:w="0" w:type="dxa"/>
          </w:tblCellMar>
        </w:tblPrEx>
        <w:trPr>
          <w:trHeight w:val="280"/>
          <w:jc w:val="center"/>
        </w:trPr>
        <w:tc>
          <w:tcPr>
            <w:tcW w:w="1226" w:type="dxa"/>
            <w:vAlign w:val="center"/>
          </w:tcPr>
          <w:p w:rsidR="00140BEE" w:rsidRPr="0073644F" w:rsidRDefault="00140BEE" w:rsidP="00943690">
            <w:pPr>
              <w:pStyle w:val="BodySingle0"/>
              <w:tabs>
                <w:tab w:val="center" w:pos="7560"/>
              </w:tabs>
              <w:jc w:val="center"/>
              <w:rPr>
                <w:noProof w:val="0"/>
              </w:rPr>
            </w:pPr>
            <w:r w:rsidRPr="0073644F">
              <w:rPr>
                <w:noProof w:val="0"/>
              </w:rPr>
              <w:t>28</w:t>
            </w:r>
          </w:p>
        </w:tc>
        <w:tc>
          <w:tcPr>
            <w:tcW w:w="1224" w:type="dxa"/>
          </w:tcPr>
          <w:p w:rsidR="00140BEE" w:rsidRPr="0073644F" w:rsidRDefault="00140BEE" w:rsidP="00943690">
            <w:pPr>
              <w:pStyle w:val="BodySingle0"/>
              <w:tabs>
                <w:tab w:val="decimal" w:pos="403"/>
                <w:tab w:val="center" w:pos="7560"/>
              </w:tabs>
              <w:jc w:val="center"/>
              <w:rPr>
                <w:noProof w:val="0"/>
              </w:rPr>
            </w:pPr>
            <w:r w:rsidRPr="0073644F">
              <w:rPr>
                <w:rFonts w:cs="Arial"/>
                <w:szCs w:val="24"/>
              </w:rPr>
              <w:t>.07</w:t>
            </w:r>
          </w:p>
        </w:tc>
        <w:tc>
          <w:tcPr>
            <w:tcW w:w="1226" w:type="dxa"/>
            <w:vAlign w:val="center"/>
          </w:tcPr>
          <w:p w:rsidR="00140BEE" w:rsidRPr="0073644F" w:rsidRDefault="00140BEE" w:rsidP="00943690">
            <w:pPr>
              <w:pStyle w:val="BodySingle0"/>
              <w:tabs>
                <w:tab w:val="center" w:pos="7560"/>
              </w:tabs>
              <w:jc w:val="center"/>
              <w:rPr>
                <w:noProof w:val="0"/>
              </w:rPr>
            </w:pPr>
            <w:r w:rsidRPr="0073644F">
              <w:rPr>
                <w:noProof w:val="0"/>
              </w:rPr>
              <w:t>56</w:t>
            </w:r>
          </w:p>
        </w:tc>
        <w:tc>
          <w:tcPr>
            <w:tcW w:w="1224" w:type="dxa"/>
          </w:tcPr>
          <w:p w:rsidR="00140BEE" w:rsidRPr="0073644F" w:rsidRDefault="00140BEE" w:rsidP="00943690">
            <w:pPr>
              <w:pStyle w:val="BodySingle0"/>
              <w:tabs>
                <w:tab w:val="decimal" w:pos="446"/>
                <w:tab w:val="center" w:pos="7560"/>
              </w:tabs>
              <w:jc w:val="center"/>
              <w:rPr>
                <w:noProof w:val="0"/>
                <w:szCs w:val="24"/>
              </w:rPr>
            </w:pPr>
            <w:r w:rsidRPr="0073644F">
              <w:rPr>
                <w:rFonts w:cs="Arial"/>
                <w:szCs w:val="24"/>
              </w:rPr>
              <w:t>.48</w:t>
            </w:r>
          </w:p>
        </w:tc>
        <w:tc>
          <w:tcPr>
            <w:tcW w:w="1226" w:type="dxa"/>
            <w:vAlign w:val="center"/>
          </w:tcPr>
          <w:p w:rsidR="00140BEE" w:rsidRPr="0073644F" w:rsidRDefault="00140BEE" w:rsidP="00943690">
            <w:pPr>
              <w:pStyle w:val="BodySingle0"/>
              <w:tabs>
                <w:tab w:val="center" w:pos="7560"/>
              </w:tabs>
              <w:jc w:val="center"/>
              <w:rPr>
                <w:noProof w:val="0"/>
              </w:rPr>
            </w:pPr>
            <w:r w:rsidRPr="0073644F">
              <w:rPr>
                <w:noProof w:val="0"/>
              </w:rPr>
              <w:t>84</w:t>
            </w:r>
          </w:p>
        </w:tc>
        <w:tc>
          <w:tcPr>
            <w:tcW w:w="1224" w:type="dxa"/>
          </w:tcPr>
          <w:p w:rsidR="00140BEE" w:rsidRPr="0073644F" w:rsidRDefault="00140BEE" w:rsidP="00943690">
            <w:pPr>
              <w:pStyle w:val="BodySingle0"/>
              <w:tabs>
                <w:tab w:val="decimal" w:pos="533"/>
                <w:tab w:val="center" w:pos="7560"/>
              </w:tabs>
              <w:jc w:val="center"/>
              <w:rPr>
                <w:noProof w:val="0"/>
              </w:rPr>
            </w:pPr>
            <w:r w:rsidRPr="0073644F">
              <w:rPr>
                <w:rFonts w:cs="Arial"/>
                <w:szCs w:val="24"/>
              </w:rPr>
              <w:t>9.33</w:t>
            </w:r>
          </w:p>
        </w:tc>
      </w:tr>
      <w:tr w:rsidR="00140BEE" w:rsidRPr="0073644F" w:rsidTr="00943690">
        <w:tblPrEx>
          <w:tblCellMar>
            <w:top w:w="0" w:type="dxa"/>
            <w:bottom w:w="0" w:type="dxa"/>
          </w:tblCellMar>
        </w:tblPrEx>
        <w:trPr>
          <w:trHeight w:val="280"/>
          <w:jc w:val="center"/>
        </w:trPr>
        <w:tc>
          <w:tcPr>
            <w:tcW w:w="1226" w:type="dxa"/>
            <w:vAlign w:val="center"/>
          </w:tcPr>
          <w:p w:rsidR="00140BEE" w:rsidRPr="0073644F" w:rsidRDefault="00140BEE" w:rsidP="00943690">
            <w:pPr>
              <w:pStyle w:val="BodySingle0"/>
              <w:tabs>
                <w:tab w:val="center" w:pos="7560"/>
              </w:tabs>
              <w:jc w:val="center"/>
              <w:rPr>
                <w:noProof w:val="0"/>
              </w:rPr>
            </w:pPr>
            <w:r w:rsidRPr="0073644F">
              <w:rPr>
                <w:noProof w:val="0"/>
              </w:rPr>
              <w:t>29</w:t>
            </w:r>
          </w:p>
        </w:tc>
        <w:tc>
          <w:tcPr>
            <w:tcW w:w="1224" w:type="dxa"/>
          </w:tcPr>
          <w:p w:rsidR="00140BEE" w:rsidRPr="0073644F" w:rsidRDefault="00140BEE" w:rsidP="00943690">
            <w:pPr>
              <w:pStyle w:val="BodySingle0"/>
              <w:tabs>
                <w:tab w:val="decimal" w:pos="403"/>
                <w:tab w:val="center" w:pos="7560"/>
              </w:tabs>
              <w:jc w:val="center"/>
              <w:rPr>
                <w:noProof w:val="0"/>
              </w:rPr>
            </w:pPr>
            <w:r w:rsidRPr="0073644F">
              <w:rPr>
                <w:rFonts w:cs="Arial"/>
                <w:szCs w:val="24"/>
              </w:rPr>
              <w:t>.07</w:t>
            </w:r>
          </w:p>
        </w:tc>
        <w:tc>
          <w:tcPr>
            <w:tcW w:w="1226" w:type="dxa"/>
            <w:vAlign w:val="center"/>
          </w:tcPr>
          <w:p w:rsidR="00140BEE" w:rsidRPr="0073644F" w:rsidRDefault="00140BEE" w:rsidP="00943690">
            <w:pPr>
              <w:pStyle w:val="BodySingle0"/>
              <w:tabs>
                <w:tab w:val="center" w:pos="7560"/>
              </w:tabs>
              <w:jc w:val="center"/>
              <w:rPr>
                <w:noProof w:val="0"/>
              </w:rPr>
            </w:pPr>
            <w:r w:rsidRPr="0073644F">
              <w:rPr>
                <w:noProof w:val="0"/>
              </w:rPr>
              <w:t>57</w:t>
            </w:r>
          </w:p>
        </w:tc>
        <w:tc>
          <w:tcPr>
            <w:tcW w:w="1224" w:type="dxa"/>
          </w:tcPr>
          <w:p w:rsidR="00140BEE" w:rsidRPr="0073644F" w:rsidRDefault="00140BEE" w:rsidP="00943690">
            <w:pPr>
              <w:pStyle w:val="BodySingle0"/>
              <w:tabs>
                <w:tab w:val="decimal" w:pos="446"/>
                <w:tab w:val="center" w:pos="7560"/>
              </w:tabs>
              <w:jc w:val="center"/>
              <w:rPr>
                <w:noProof w:val="0"/>
                <w:szCs w:val="24"/>
              </w:rPr>
            </w:pPr>
            <w:r w:rsidRPr="0073644F">
              <w:rPr>
                <w:rFonts w:cs="Arial"/>
                <w:szCs w:val="24"/>
              </w:rPr>
              <w:t>.52</w:t>
            </w:r>
          </w:p>
        </w:tc>
        <w:tc>
          <w:tcPr>
            <w:tcW w:w="1226" w:type="dxa"/>
            <w:vAlign w:val="center"/>
          </w:tcPr>
          <w:p w:rsidR="00140BEE" w:rsidRPr="0073644F" w:rsidRDefault="00140BEE" w:rsidP="00943690">
            <w:pPr>
              <w:pStyle w:val="BodySingle0"/>
              <w:tabs>
                <w:tab w:val="center" w:pos="7560"/>
              </w:tabs>
              <w:jc w:val="center"/>
              <w:rPr>
                <w:noProof w:val="0"/>
              </w:rPr>
            </w:pPr>
            <w:r w:rsidRPr="0073644F">
              <w:rPr>
                <w:noProof w:val="0"/>
              </w:rPr>
              <w:t>85</w:t>
            </w:r>
          </w:p>
        </w:tc>
        <w:tc>
          <w:tcPr>
            <w:tcW w:w="1224" w:type="dxa"/>
          </w:tcPr>
          <w:p w:rsidR="00140BEE" w:rsidRPr="0073644F" w:rsidRDefault="00140BEE" w:rsidP="00943690">
            <w:pPr>
              <w:pStyle w:val="BodySingle0"/>
              <w:tabs>
                <w:tab w:val="decimal" w:pos="533"/>
                <w:tab w:val="center" w:pos="7560"/>
              </w:tabs>
              <w:jc w:val="center"/>
              <w:rPr>
                <w:noProof w:val="0"/>
              </w:rPr>
            </w:pPr>
            <w:r w:rsidRPr="0073644F">
              <w:rPr>
                <w:rFonts w:cs="Arial"/>
                <w:szCs w:val="24"/>
              </w:rPr>
              <w:t>10.17</w:t>
            </w:r>
          </w:p>
        </w:tc>
      </w:tr>
      <w:tr w:rsidR="00140BEE" w:rsidRPr="0073644F" w:rsidTr="00943690">
        <w:tblPrEx>
          <w:tblCellMar>
            <w:top w:w="0" w:type="dxa"/>
            <w:bottom w:w="0" w:type="dxa"/>
          </w:tblCellMar>
        </w:tblPrEx>
        <w:trPr>
          <w:trHeight w:val="280"/>
          <w:jc w:val="center"/>
        </w:trPr>
        <w:tc>
          <w:tcPr>
            <w:tcW w:w="1226" w:type="dxa"/>
            <w:vAlign w:val="center"/>
          </w:tcPr>
          <w:p w:rsidR="00140BEE" w:rsidRPr="0073644F" w:rsidRDefault="00140BEE" w:rsidP="00943690">
            <w:pPr>
              <w:pStyle w:val="BodySingle0"/>
              <w:tabs>
                <w:tab w:val="center" w:pos="7560"/>
              </w:tabs>
              <w:jc w:val="center"/>
              <w:rPr>
                <w:noProof w:val="0"/>
              </w:rPr>
            </w:pPr>
            <w:r w:rsidRPr="0073644F">
              <w:rPr>
                <w:noProof w:val="0"/>
              </w:rPr>
              <w:t>30</w:t>
            </w:r>
          </w:p>
        </w:tc>
        <w:tc>
          <w:tcPr>
            <w:tcW w:w="1224" w:type="dxa"/>
          </w:tcPr>
          <w:p w:rsidR="00140BEE" w:rsidRPr="0073644F" w:rsidRDefault="00140BEE" w:rsidP="00943690">
            <w:pPr>
              <w:pStyle w:val="BodySingle0"/>
              <w:tabs>
                <w:tab w:val="decimal" w:pos="403"/>
                <w:tab w:val="center" w:pos="7560"/>
              </w:tabs>
              <w:jc w:val="center"/>
              <w:rPr>
                <w:noProof w:val="0"/>
              </w:rPr>
            </w:pPr>
            <w:r w:rsidRPr="0073644F">
              <w:rPr>
                <w:rFonts w:cs="Arial"/>
                <w:szCs w:val="24"/>
              </w:rPr>
              <w:t>.07</w:t>
            </w:r>
          </w:p>
        </w:tc>
        <w:tc>
          <w:tcPr>
            <w:tcW w:w="1226" w:type="dxa"/>
            <w:vAlign w:val="center"/>
          </w:tcPr>
          <w:p w:rsidR="00140BEE" w:rsidRPr="0073644F" w:rsidRDefault="00140BEE" w:rsidP="00943690">
            <w:pPr>
              <w:pStyle w:val="BodySingle0"/>
              <w:tabs>
                <w:tab w:val="center" w:pos="7560"/>
              </w:tabs>
              <w:jc w:val="center"/>
              <w:rPr>
                <w:noProof w:val="0"/>
              </w:rPr>
            </w:pPr>
            <w:r w:rsidRPr="0073644F">
              <w:rPr>
                <w:noProof w:val="0"/>
              </w:rPr>
              <w:t>58</w:t>
            </w:r>
          </w:p>
        </w:tc>
        <w:tc>
          <w:tcPr>
            <w:tcW w:w="1224" w:type="dxa"/>
          </w:tcPr>
          <w:p w:rsidR="00140BEE" w:rsidRPr="0073644F" w:rsidRDefault="00140BEE" w:rsidP="00943690">
            <w:pPr>
              <w:pStyle w:val="BodySingle0"/>
              <w:tabs>
                <w:tab w:val="decimal" w:pos="446"/>
                <w:tab w:val="center" w:pos="7560"/>
              </w:tabs>
              <w:jc w:val="center"/>
              <w:rPr>
                <w:noProof w:val="0"/>
                <w:szCs w:val="24"/>
              </w:rPr>
            </w:pPr>
            <w:r w:rsidRPr="0073644F">
              <w:rPr>
                <w:rFonts w:cs="Arial"/>
                <w:szCs w:val="24"/>
              </w:rPr>
              <w:t>.54</w:t>
            </w:r>
          </w:p>
        </w:tc>
        <w:tc>
          <w:tcPr>
            <w:tcW w:w="1226" w:type="dxa"/>
            <w:vAlign w:val="center"/>
          </w:tcPr>
          <w:p w:rsidR="00140BEE" w:rsidRPr="0073644F" w:rsidRDefault="00140BEE" w:rsidP="00943690">
            <w:pPr>
              <w:pStyle w:val="BodySingle0"/>
              <w:tabs>
                <w:tab w:val="center" w:pos="7560"/>
              </w:tabs>
              <w:jc w:val="center"/>
              <w:rPr>
                <w:noProof w:val="0"/>
              </w:rPr>
            </w:pPr>
            <w:r w:rsidRPr="0073644F">
              <w:rPr>
                <w:noProof w:val="0"/>
              </w:rPr>
              <w:t>86</w:t>
            </w:r>
          </w:p>
        </w:tc>
        <w:tc>
          <w:tcPr>
            <w:tcW w:w="1224" w:type="dxa"/>
          </w:tcPr>
          <w:p w:rsidR="00140BEE" w:rsidRPr="0073644F" w:rsidRDefault="00140BEE" w:rsidP="00943690">
            <w:pPr>
              <w:pStyle w:val="BodySingle0"/>
              <w:tabs>
                <w:tab w:val="decimal" w:pos="533"/>
                <w:tab w:val="center" w:pos="7560"/>
              </w:tabs>
              <w:jc w:val="center"/>
              <w:rPr>
                <w:noProof w:val="0"/>
              </w:rPr>
            </w:pPr>
            <w:r w:rsidRPr="0073644F">
              <w:rPr>
                <w:rFonts w:cs="Arial"/>
                <w:szCs w:val="24"/>
              </w:rPr>
              <w:t>11.10</w:t>
            </w:r>
          </w:p>
        </w:tc>
      </w:tr>
      <w:tr w:rsidR="00140BEE" w:rsidRPr="0073644F" w:rsidTr="00943690">
        <w:tblPrEx>
          <w:tblCellMar>
            <w:top w:w="0" w:type="dxa"/>
            <w:bottom w:w="0" w:type="dxa"/>
          </w:tblCellMar>
        </w:tblPrEx>
        <w:trPr>
          <w:trHeight w:val="280"/>
          <w:jc w:val="center"/>
        </w:trPr>
        <w:tc>
          <w:tcPr>
            <w:tcW w:w="1226" w:type="dxa"/>
            <w:vAlign w:val="center"/>
          </w:tcPr>
          <w:p w:rsidR="00140BEE" w:rsidRPr="0073644F" w:rsidRDefault="00140BEE" w:rsidP="00943690">
            <w:pPr>
              <w:pStyle w:val="BodySingle0"/>
              <w:tabs>
                <w:tab w:val="center" w:pos="7560"/>
              </w:tabs>
              <w:jc w:val="center"/>
              <w:rPr>
                <w:noProof w:val="0"/>
              </w:rPr>
            </w:pPr>
            <w:r w:rsidRPr="0073644F">
              <w:rPr>
                <w:noProof w:val="0"/>
              </w:rPr>
              <w:t>31</w:t>
            </w:r>
          </w:p>
        </w:tc>
        <w:tc>
          <w:tcPr>
            <w:tcW w:w="1224" w:type="dxa"/>
          </w:tcPr>
          <w:p w:rsidR="00140BEE" w:rsidRPr="0073644F" w:rsidRDefault="00140BEE" w:rsidP="00943690">
            <w:pPr>
              <w:pStyle w:val="BodySingle0"/>
              <w:tabs>
                <w:tab w:val="decimal" w:pos="403"/>
                <w:tab w:val="center" w:pos="7560"/>
              </w:tabs>
              <w:jc w:val="center"/>
              <w:rPr>
                <w:noProof w:val="0"/>
              </w:rPr>
            </w:pPr>
            <w:r w:rsidRPr="0073644F">
              <w:rPr>
                <w:rFonts w:cs="Arial"/>
                <w:szCs w:val="24"/>
              </w:rPr>
              <w:t>.07</w:t>
            </w:r>
          </w:p>
        </w:tc>
        <w:tc>
          <w:tcPr>
            <w:tcW w:w="1226" w:type="dxa"/>
            <w:vAlign w:val="center"/>
          </w:tcPr>
          <w:p w:rsidR="00140BEE" w:rsidRPr="0073644F" w:rsidRDefault="00140BEE" w:rsidP="00943690">
            <w:pPr>
              <w:pStyle w:val="BodySingle0"/>
              <w:tabs>
                <w:tab w:val="center" w:pos="7560"/>
              </w:tabs>
              <w:jc w:val="center"/>
              <w:rPr>
                <w:noProof w:val="0"/>
              </w:rPr>
            </w:pPr>
            <w:r w:rsidRPr="0073644F">
              <w:rPr>
                <w:noProof w:val="0"/>
              </w:rPr>
              <w:t>59</w:t>
            </w:r>
          </w:p>
        </w:tc>
        <w:tc>
          <w:tcPr>
            <w:tcW w:w="1224" w:type="dxa"/>
          </w:tcPr>
          <w:p w:rsidR="00140BEE" w:rsidRPr="0073644F" w:rsidRDefault="00140BEE" w:rsidP="00943690">
            <w:pPr>
              <w:pStyle w:val="BodySingle0"/>
              <w:tabs>
                <w:tab w:val="decimal" w:pos="446"/>
                <w:tab w:val="center" w:pos="7560"/>
              </w:tabs>
              <w:jc w:val="center"/>
              <w:rPr>
                <w:noProof w:val="0"/>
                <w:szCs w:val="24"/>
              </w:rPr>
            </w:pPr>
            <w:r w:rsidRPr="0073644F">
              <w:rPr>
                <w:rFonts w:cs="Arial"/>
                <w:szCs w:val="24"/>
              </w:rPr>
              <w:t>.56</w:t>
            </w:r>
          </w:p>
        </w:tc>
        <w:tc>
          <w:tcPr>
            <w:tcW w:w="1226" w:type="dxa"/>
            <w:vAlign w:val="center"/>
          </w:tcPr>
          <w:p w:rsidR="00140BEE" w:rsidRPr="0073644F" w:rsidRDefault="00140BEE" w:rsidP="00943690">
            <w:pPr>
              <w:pStyle w:val="BodySingle0"/>
              <w:tabs>
                <w:tab w:val="center" w:pos="7560"/>
              </w:tabs>
              <w:jc w:val="center"/>
              <w:rPr>
                <w:noProof w:val="0"/>
              </w:rPr>
            </w:pPr>
            <w:r w:rsidRPr="0073644F">
              <w:rPr>
                <w:noProof w:val="0"/>
              </w:rPr>
              <w:t>87</w:t>
            </w:r>
          </w:p>
        </w:tc>
        <w:tc>
          <w:tcPr>
            <w:tcW w:w="1224" w:type="dxa"/>
          </w:tcPr>
          <w:p w:rsidR="00140BEE" w:rsidRPr="0073644F" w:rsidRDefault="00140BEE" w:rsidP="00943690">
            <w:pPr>
              <w:pStyle w:val="BodySingle0"/>
              <w:tabs>
                <w:tab w:val="decimal" w:pos="533"/>
                <w:tab w:val="center" w:pos="7560"/>
              </w:tabs>
              <w:jc w:val="center"/>
              <w:rPr>
                <w:noProof w:val="0"/>
              </w:rPr>
            </w:pPr>
            <w:r w:rsidRPr="0073644F">
              <w:rPr>
                <w:rFonts w:cs="Arial"/>
                <w:szCs w:val="24"/>
              </w:rPr>
              <w:t>12.04</w:t>
            </w:r>
          </w:p>
        </w:tc>
      </w:tr>
      <w:tr w:rsidR="00140BEE" w:rsidRPr="0073644F" w:rsidTr="00943690">
        <w:tblPrEx>
          <w:tblCellMar>
            <w:top w:w="0" w:type="dxa"/>
            <w:bottom w:w="0" w:type="dxa"/>
          </w:tblCellMar>
        </w:tblPrEx>
        <w:trPr>
          <w:trHeight w:val="280"/>
          <w:jc w:val="center"/>
        </w:trPr>
        <w:tc>
          <w:tcPr>
            <w:tcW w:w="1226" w:type="dxa"/>
            <w:vAlign w:val="center"/>
          </w:tcPr>
          <w:p w:rsidR="00140BEE" w:rsidRPr="0073644F" w:rsidRDefault="00140BEE" w:rsidP="00943690">
            <w:pPr>
              <w:pStyle w:val="BodySingle0"/>
              <w:tabs>
                <w:tab w:val="center" w:pos="7560"/>
              </w:tabs>
              <w:jc w:val="center"/>
              <w:rPr>
                <w:noProof w:val="0"/>
              </w:rPr>
            </w:pPr>
            <w:r w:rsidRPr="0073644F">
              <w:rPr>
                <w:noProof w:val="0"/>
              </w:rPr>
              <w:t>32</w:t>
            </w:r>
          </w:p>
        </w:tc>
        <w:tc>
          <w:tcPr>
            <w:tcW w:w="1224" w:type="dxa"/>
          </w:tcPr>
          <w:p w:rsidR="00140BEE" w:rsidRPr="0073644F" w:rsidRDefault="00140BEE" w:rsidP="00943690">
            <w:pPr>
              <w:pStyle w:val="BodySingle0"/>
              <w:tabs>
                <w:tab w:val="decimal" w:pos="403"/>
                <w:tab w:val="center" w:pos="7560"/>
              </w:tabs>
              <w:jc w:val="center"/>
              <w:rPr>
                <w:noProof w:val="0"/>
              </w:rPr>
            </w:pPr>
            <w:r w:rsidRPr="0073644F">
              <w:rPr>
                <w:rFonts w:cs="Arial"/>
                <w:szCs w:val="24"/>
              </w:rPr>
              <w:t>.08</w:t>
            </w:r>
          </w:p>
        </w:tc>
        <w:tc>
          <w:tcPr>
            <w:tcW w:w="1226" w:type="dxa"/>
            <w:vAlign w:val="center"/>
          </w:tcPr>
          <w:p w:rsidR="00140BEE" w:rsidRPr="0073644F" w:rsidRDefault="00140BEE" w:rsidP="00943690">
            <w:pPr>
              <w:pStyle w:val="BodySingle0"/>
              <w:tabs>
                <w:tab w:val="center" w:pos="7560"/>
              </w:tabs>
              <w:jc w:val="center"/>
              <w:rPr>
                <w:noProof w:val="0"/>
              </w:rPr>
            </w:pPr>
            <w:r w:rsidRPr="0073644F">
              <w:rPr>
                <w:noProof w:val="0"/>
              </w:rPr>
              <w:t>60</w:t>
            </w:r>
          </w:p>
        </w:tc>
        <w:tc>
          <w:tcPr>
            <w:tcW w:w="1224" w:type="dxa"/>
          </w:tcPr>
          <w:p w:rsidR="00140BEE" w:rsidRPr="0073644F" w:rsidRDefault="00140BEE" w:rsidP="00943690">
            <w:pPr>
              <w:pStyle w:val="BodySingle0"/>
              <w:tabs>
                <w:tab w:val="decimal" w:pos="446"/>
                <w:tab w:val="center" w:pos="7560"/>
              </w:tabs>
              <w:jc w:val="center"/>
              <w:rPr>
                <w:noProof w:val="0"/>
                <w:szCs w:val="24"/>
              </w:rPr>
            </w:pPr>
            <w:r w:rsidRPr="0073644F">
              <w:rPr>
                <w:rFonts w:cs="Arial"/>
                <w:szCs w:val="24"/>
              </w:rPr>
              <w:t>.67</w:t>
            </w:r>
          </w:p>
        </w:tc>
        <w:tc>
          <w:tcPr>
            <w:tcW w:w="1226" w:type="dxa"/>
            <w:vAlign w:val="center"/>
          </w:tcPr>
          <w:p w:rsidR="00140BEE" w:rsidRPr="0073644F" w:rsidRDefault="00140BEE" w:rsidP="00943690">
            <w:pPr>
              <w:pStyle w:val="BodySingle0"/>
              <w:tabs>
                <w:tab w:val="center" w:pos="7560"/>
              </w:tabs>
              <w:jc w:val="center"/>
              <w:rPr>
                <w:noProof w:val="0"/>
              </w:rPr>
            </w:pPr>
            <w:r w:rsidRPr="0073644F">
              <w:rPr>
                <w:noProof w:val="0"/>
              </w:rPr>
              <w:t>88</w:t>
            </w:r>
          </w:p>
        </w:tc>
        <w:tc>
          <w:tcPr>
            <w:tcW w:w="1224" w:type="dxa"/>
          </w:tcPr>
          <w:p w:rsidR="00140BEE" w:rsidRPr="0073644F" w:rsidRDefault="00140BEE" w:rsidP="00943690">
            <w:pPr>
              <w:pStyle w:val="BodySingle0"/>
              <w:tabs>
                <w:tab w:val="decimal" w:pos="533"/>
                <w:tab w:val="center" w:pos="7560"/>
              </w:tabs>
              <w:jc w:val="center"/>
              <w:rPr>
                <w:noProof w:val="0"/>
              </w:rPr>
            </w:pPr>
            <w:r w:rsidRPr="0073644F">
              <w:rPr>
                <w:rFonts w:cs="Arial"/>
                <w:szCs w:val="24"/>
              </w:rPr>
              <w:t>13.05</w:t>
            </w:r>
          </w:p>
        </w:tc>
      </w:tr>
      <w:tr w:rsidR="00140BEE" w:rsidRPr="0073644F" w:rsidTr="00943690">
        <w:tblPrEx>
          <w:tblCellMar>
            <w:top w:w="0" w:type="dxa"/>
            <w:bottom w:w="0" w:type="dxa"/>
          </w:tblCellMar>
        </w:tblPrEx>
        <w:trPr>
          <w:trHeight w:val="280"/>
          <w:jc w:val="center"/>
        </w:trPr>
        <w:tc>
          <w:tcPr>
            <w:tcW w:w="1226" w:type="dxa"/>
            <w:vAlign w:val="center"/>
          </w:tcPr>
          <w:p w:rsidR="00140BEE" w:rsidRPr="0073644F" w:rsidRDefault="00140BEE" w:rsidP="00943690">
            <w:pPr>
              <w:pStyle w:val="BodySingle0"/>
              <w:tabs>
                <w:tab w:val="center" w:pos="7560"/>
              </w:tabs>
              <w:jc w:val="center"/>
              <w:rPr>
                <w:noProof w:val="0"/>
              </w:rPr>
            </w:pPr>
            <w:r w:rsidRPr="0073644F">
              <w:rPr>
                <w:noProof w:val="0"/>
              </w:rPr>
              <w:t>33</w:t>
            </w:r>
          </w:p>
        </w:tc>
        <w:tc>
          <w:tcPr>
            <w:tcW w:w="1224" w:type="dxa"/>
          </w:tcPr>
          <w:p w:rsidR="00140BEE" w:rsidRPr="0073644F" w:rsidRDefault="00140BEE" w:rsidP="00943690">
            <w:pPr>
              <w:pStyle w:val="BodySingle0"/>
              <w:tabs>
                <w:tab w:val="decimal" w:pos="403"/>
                <w:tab w:val="center" w:pos="7560"/>
              </w:tabs>
              <w:jc w:val="center"/>
              <w:rPr>
                <w:noProof w:val="0"/>
              </w:rPr>
            </w:pPr>
            <w:r w:rsidRPr="0073644F">
              <w:rPr>
                <w:rFonts w:cs="Arial"/>
                <w:szCs w:val="24"/>
              </w:rPr>
              <w:t>.08</w:t>
            </w:r>
          </w:p>
        </w:tc>
        <w:tc>
          <w:tcPr>
            <w:tcW w:w="1226" w:type="dxa"/>
            <w:vAlign w:val="center"/>
          </w:tcPr>
          <w:p w:rsidR="00140BEE" w:rsidRPr="0073644F" w:rsidRDefault="00140BEE" w:rsidP="00943690">
            <w:pPr>
              <w:pStyle w:val="BodySingle0"/>
              <w:tabs>
                <w:tab w:val="center" w:pos="7560"/>
              </w:tabs>
              <w:jc w:val="center"/>
              <w:rPr>
                <w:noProof w:val="0"/>
              </w:rPr>
            </w:pPr>
            <w:r w:rsidRPr="0073644F">
              <w:rPr>
                <w:noProof w:val="0"/>
              </w:rPr>
              <w:t>61</w:t>
            </w:r>
          </w:p>
        </w:tc>
        <w:tc>
          <w:tcPr>
            <w:tcW w:w="1224" w:type="dxa"/>
          </w:tcPr>
          <w:p w:rsidR="00140BEE" w:rsidRPr="0073644F" w:rsidRDefault="00140BEE" w:rsidP="00943690">
            <w:pPr>
              <w:pStyle w:val="BodySingle0"/>
              <w:tabs>
                <w:tab w:val="decimal" w:pos="446"/>
                <w:tab w:val="center" w:pos="7560"/>
              </w:tabs>
              <w:jc w:val="center"/>
              <w:rPr>
                <w:noProof w:val="0"/>
              </w:rPr>
            </w:pPr>
            <w:r w:rsidRPr="0073644F">
              <w:rPr>
                <w:rFonts w:cs="Arial"/>
                <w:szCs w:val="24"/>
              </w:rPr>
              <w:t>.72</w:t>
            </w:r>
          </w:p>
        </w:tc>
        <w:tc>
          <w:tcPr>
            <w:tcW w:w="1226" w:type="dxa"/>
            <w:vAlign w:val="center"/>
          </w:tcPr>
          <w:p w:rsidR="00140BEE" w:rsidRPr="0073644F" w:rsidRDefault="00140BEE" w:rsidP="00943690">
            <w:pPr>
              <w:pStyle w:val="BodySingle0"/>
              <w:tabs>
                <w:tab w:val="center" w:pos="7560"/>
              </w:tabs>
              <w:jc w:val="center"/>
              <w:rPr>
                <w:noProof w:val="0"/>
              </w:rPr>
            </w:pPr>
            <w:r w:rsidRPr="0073644F">
              <w:rPr>
                <w:noProof w:val="0"/>
              </w:rPr>
              <w:t>89</w:t>
            </w:r>
          </w:p>
        </w:tc>
        <w:tc>
          <w:tcPr>
            <w:tcW w:w="1224" w:type="dxa"/>
          </w:tcPr>
          <w:p w:rsidR="00140BEE" w:rsidRPr="0073644F" w:rsidRDefault="00140BEE" w:rsidP="00943690">
            <w:pPr>
              <w:pStyle w:val="BodySingle0"/>
              <w:tabs>
                <w:tab w:val="decimal" w:pos="533"/>
                <w:tab w:val="center" w:pos="7560"/>
              </w:tabs>
              <w:jc w:val="center"/>
              <w:rPr>
                <w:noProof w:val="0"/>
              </w:rPr>
            </w:pPr>
            <w:r w:rsidRPr="0073644F">
              <w:rPr>
                <w:rFonts w:cs="Arial"/>
                <w:szCs w:val="24"/>
              </w:rPr>
              <w:t>14.22</w:t>
            </w:r>
          </w:p>
        </w:tc>
      </w:tr>
      <w:tr w:rsidR="00140BEE" w:rsidRPr="0073644F" w:rsidTr="00943690">
        <w:tblPrEx>
          <w:tblCellMar>
            <w:top w:w="0" w:type="dxa"/>
            <w:bottom w:w="0" w:type="dxa"/>
          </w:tblCellMar>
        </w:tblPrEx>
        <w:trPr>
          <w:trHeight w:val="280"/>
          <w:jc w:val="center"/>
        </w:trPr>
        <w:tc>
          <w:tcPr>
            <w:tcW w:w="1226" w:type="dxa"/>
            <w:vAlign w:val="center"/>
          </w:tcPr>
          <w:p w:rsidR="00140BEE" w:rsidRPr="0073644F" w:rsidRDefault="00140BEE" w:rsidP="00943690">
            <w:pPr>
              <w:pStyle w:val="BodySingle0"/>
              <w:tabs>
                <w:tab w:val="center" w:pos="7560"/>
              </w:tabs>
              <w:jc w:val="center"/>
              <w:rPr>
                <w:noProof w:val="0"/>
              </w:rPr>
            </w:pPr>
            <w:r w:rsidRPr="0073644F">
              <w:rPr>
                <w:noProof w:val="0"/>
              </w:rPr>
              <w:t>34</w:t>
            </w:r>
          </w:p>
        </w:tc>
        <w:tc>
          <w:tcPr>
            <w:tcW w:w="1224" w:type="dxa"/>
          </w:tcPr>
          <w:p w:rsidR="00140BEE" w:rsidRPr="0073644F" w:rsidRDefault="00140BEE" w:rsidP="00943690">
            <w:pPr>
              <w:pStyle w:val="BodySingle0"/>
              <w:tabs>
                <w:tab w:val="decimal" w:pos="403"/>
                <w:tab w:val="center" w:pos="7560"/>
              </w:tabs>
              <w:jc w:val="center"/>
              <w:rPr>
                <w:noProof w:val="0"/>
              </w:rPr>
            </w:pPr>
            <w:r w:rsidRPr="0073644F">
              <w:rPr>
                <w:rFonts w:cs="Arial"/>
                <w:szCs w:val="24"/>
              </w:rPr>
              <w:t>.09</w:t>
            </w:r>
          </w:p>
        </w:tc>
        <w:tc>
          <w:tcPr>
            <w:tcW w:w="1226" w:type="dxa"/>
            <w:vAlign w:val="center"/>
          </w:tcPr>
          <w:p w:rsidR="00140BEE" w:rsidRPr="0073644F" w:rsidRDefault="00140BEE" w:rsidP="00943690">
            <w:pPr>
              <w:pStyle w:val="BodySingle0"/>
              <w:tabs>
                <w:tab w:val="center" w:pos="7560"/>
              </w:tabs>
              <w:jc w:val="center"/>
              <w:rPr>
                <w:noProof w:val="0"/>
              </w:rPr>
            </w:pPr>
            <w:r w:rsidRPr="0073644F">
              <w:rPr>
                <w:noProof w:val="0"/>
              </w:rPr>
              <w:t>62</w:t>
            </w:r>
          </w:p>
        </w:tc>
        <w:tc>
          <w:tcPr>
            <w:tcW w:w="1224" w:type="dxa"/>
          </w:tcPr>
          <w:p w:rsidR="00140BEE" w:rsidRPr="0073644F" w:rsidRDefault="00140BEE" w:rsidP="00943690">
            <w:pPr>
              <w:pStyle w:val="BodySingle0"/>
              <w:tabs>
                <w:tab w:val="decimal" w:pos="446"/>
                <w:tab w:val="center" w:pos="7560"/>
              </w:tabs>
              <w:jc w:val="center"/>
              <w:rPr>
                <w:noProof w:val="0"/>
              </w:rPr>
            </w:pPr>
            <w:r w:rsidRPr="0073644F">
              <w:rPr>
                <w:rFonts w:cs="Arial"/>
                <w:szCs w:val="24"/>
              </w:rPr>
              <w:t>.78</w:t>
            </w:r>
          </w:p>
        </w:tc>
        <w:tc>
          <w:tcPr>
            <w:tcW w:w="1226" w:type="dxa"/>
            <w:vAlign w:val="center"/>
          </w:tcPr>
          <w:p w:rsidR="00140BEE" w:rsidRPr="0073644F" w:rsidRDefault="00140BEE" w:rsidP="00943690">
            <w:pPr>
              <w:pStyle w:val="BodySingle0"/>
              <w:tabs>
                <w:tab w:val="center" w:pos="7560"/>
              </w:tabs>
              <w:jc w:val="center"/>
              <w:rPr>
                <w:noProof w:val="0"/>
              </w:rPr>
            </w:pPr>
            <w:r w:rsidRPr="0073644F">
              <w:rPr>
                <w:noProof w:val="0"/>
              </w:rPr>
              <w:t>90</w:t>
            </w:r>
          </w:p>
        </w:tc>
        <w:tc>
          <w:tcPr>
            <w:tcW w:w="1224" w:type="dxa"/>
          </w:tcPr>
          <w:p w:rsidR="00140BEE" w:rsidRPr="0073644F" w:rsidRDefault="00140BEE" w:rsidP="00943690">
            <w:pPr>
              <w:pStyle w:val="BodySingle0"/>
              <w:tabs>
                <w:tab w:val="decimal" w:pos="533"/>
                <w:tab w:val="center" w:pos="7560"/>
              </w:tabs>
              <w:jc w:val="center"/>
              <w:rPr>
                <w:noProof w:val="0"/>
              </w:rPr>
            </w:pPr>
            <w:r w:rsidRPr="0073644F">
              <w:rPr>
                <w:rFonts w:cs="Arial"/>
                <w:szCs w:val="24"/>
              </w:rPr>
              <w:t>15.48</w:t>
            </w:r>
          </w:p>
        </w:tc>
      </w:tr>
      <w:tr w:rsidR="00140BEE" w:rsidRPr="0073644F" w:rsidTr="00943690">
        <w:tblPrEx>
          <w:tblCellMar>
            <w:top w:w="0" w:type="dxa"/>
            <w:bottom w:w="0" w:type="dxa"/>
          </w:tblCellMar>
        </w:tblPrEx>
        <w:trPr>
          <w:trHeight w:val="280"/>
          <w:jc w:val="center"/>
        </w:trPr>
        <w:tc>
          <w:tcPr>
            <w:tcW w:w="1226" w:type="dxa"/>
            <w:vAlign w:val="center"/>
          </w:tcPr>
          <w:p w:rsidR="00140BEE" w:rsidRPr="0073644F" w:rsidRDefault="00140BEE" w:rsidP="00943690">
            <w:pPr>
              <w:pStyle w:val="BodySingle0"/>
              <w:tabs>
                <w:tab w:val="center" w:pos="7560"/>
              </w:tabs>
              <w:jc w:val="center"/>
              <w:rPr>
                <w:noProof w:val="0"/>
              </w:rPr>
            </w:pPr>
            <w:r w:rsidRPr="0073644F">
              <w:rPr>
                <w:noProof w:val="0"/>
              </w:rPr>
              <w:t>35</w:t>
            </w:r>
          </w:p>
        </w:tc>
        <w:tc>
          <w:tcPr>
            <w:tcW w:w="1224" w:type="dxa"/>
          </w:tcPr>
          <w:p w:rsidR="00140BEE" w:rsidRPr="0073644F" w:rsidRDefault="00140BEE" w:rsidP="00943690">
            <w:pPr>
              <w:pStyle w:val="BodySingle0"/>
              <w:tabs>
                <w:tab w:val="decimal" w:pos="403"/>
                <w:tab w:val="center" w:pos="7560"/>
              </w:tabs>
              <w:jc w:val="center"/>
              <w:rPr>
                <w:noProof w:val="0"/>
              </w:rPr>
            </w:pPr>
            <w:r w:rsidRPr="0073644F">
              <w:rPr>
                <w:rFonts w:cs="Arial"/>
                <w:szCs w:val="24"/>
              </w:rPr>
              <w:t>.09</w:t>
            </w:r>
          </w:p>
        </w:tc>
        <w:tc>
          <w:tcPr>
            <w:tcW w:w="1226" w:type="dxa"/>
            <w:vAlign w:val="center"/>
          </w:tcPr>
          <w:p w:rsidR="00140BEE" w:rsidRPr="0073644F" w:rsidRDefault="00140BEE" w:rsidP="00943690">
            <w:pPr>
              <w:pStyle w:val="BodySingle0"/>
              <w:tabs>
                <w:tab w:val="center" w:pos="7560"/>
              </w:tabs>
              <w:jc w:val="center"/>
              <w:rPr>
                <w:noProof w:val="0"/>
              </w:rPr>
            </w:pPr>
            <w:r w:rsidRPr="0073644F">
              <w:rPr>
                <w:noProof w:val="0"/>
              </w:rPr>
              <w:t>63</w:t>
            </w:r>
          </w:p>
        </w:tc>
        <w:tc>
          <w:tcPr>
            <w:tcW w:w="1224" w:type="dxa"/>
          </w:tcPr>
          <w:p w:rsidR="00140BEE" w:rsidRPr="0073644F" w:rsidRDefault="00140BEE" w:rsidP="00943690">
            <w:pPr>
              <w:pStyle w:val="BodySingle0"/>
              <w:tabs>
                <w:tab w:val="decimal" w:pos="446"/>
                <w:tab w:val="center" w:pos="7560"/>
              </w:tabs>
              <w:jc w:val="center"/>
              <w:rPr>
                <w:noProof w:val="0"/>
              </w:rPr>
            </w:pPr>
            <w:r w:rsidRPr="0073644F">
              <w:rPr>
                <w:rFonts w:cs="Arial"/>
                <w:szCs w:val="24"/>
              </w:rPr>
              <w:t>.84</w:t>
            </w:r>
          </w:p>
        </w:tc>
        <w:tc>
          <w:tcPr>
            <w:tcW w:w="1226" w:type="dxa"/>
            <w:vAlign w:val="center"/>
          </w:tcPr>
          <w:p w:rsidR="00140BEE" w:rsidRPr="0073644F" w:rsidRDefault="00140BEE" w:rsidP="00943690">
            <w:pPr>
              <w:pStyle w:val="BodySingle0"/>
              <w:tabs>
                <w:tab w:val="center" w:pos="7560"/>
              </w:tabs>
              <w:jc w:val="center"/>
              <w:rPr>
                <w:noProof w:val="0"/>
              </w:rPr>
            </w:pPr>
            <w:r w:rsidRPr="0073644F">
              <w:rPr>
                <w:noProof w:val="0"/>
              </w:rPr>
              <w:t>91</w:t>
            </w:r>
          </w:p>
        </w:tc>
        <w:tc>
          <w:tcPr>
            <w:tcW w:w="1224" w:type="dxa"/>
          </w:tcPr>
          <w:p w:rsidR="00140BEE" w:rsidRPr="0073644F" w:rsidRDefault="00140BEE" w:rsidP="00943690">
            <w:pPr>
              <w:pStyle w:val="BodySingle0"/>
              <w:tabs>
                <w:tab w:val="decimal" w:pos="533"/>
                <w:tab w:val="center" w:pos="7560"/>
              </w:tabs>
              <w:jc w:val="center"/>
              <w:rPr>
                <w:noProof w:val="0"/>
              </w:rPr>
            </w:pPr>
            <w:r w:rsidRPr="0073644F">
              <w:rPr>
                <w:rFonts w:cs="Arial"/>
                <w:szCs w:val="24"/>
              </w:rPr>
              <w:t>16.82</w:t>
            </w:r>
          </w:p>
        </w:tc>
      </w:tr>
      <w:tr w:rsidR="00140BEE" w:rsidRPr="0073644F" w:rsidTr="00943690">
        <w:tblPrEx>
          <w:tblCellMar>
            <w:top w:w="0" w:type="dxa"/>
            <w:bottom w:w="0" w:type="dxa"/>
          </w:tblCellMar>
        </w:tblPrEx>
        <w:trPr>
          <w:trHeight w:val="280"/>
          <w:jc w:val="center"/>
        </w:trPr>
        <w:tc>
          <w:tcPr>
            <w:tcW w:w="1226" w:type="dxa"/>
            <w:vAlign w:val="center"/>
          </w:tcPr>
          <w:p w:rsidR="00140BEE" w:rsidRPr="0073644F" w:rsidRDefault="00140BEE" w:rsidP="00943690">
            <w:pPr>
              <w:pStyle w:val="BodySingle0"/>
              <w:tabs>
                <w:tab w:val="center" w:pos="7560"/>
              </w:tabs>
              <w:jc w:val="center"/>
              <w:rPr>
                <w:noProof w:val="0"/>
              </w:rPr>
            </w:pPr>
            <w:r w:rsidRPr="0073644F">
              <w:rPr>
                <w:noProof w:val="0"/>
              </w:rPr>
              <w:t>36</w:t>
            </w:r>
          </w:p>
        </w:tc>
        <w:tc>
          <w:tcPr>
            <w:tcW w:w="1224" w:type="dxa"/>
          </w:tcPr>
          <w:p w:rsidR="00140BEE" w:rsidRPr="0073644F" w:rsidRDefault="00140BEE" w:rsidP="00943690">
            <w:pPr>
              <w:pStyle w:val="BodySingle0"/>
              <w:tabs>
                <w:tab w:val="decimal" w:pos="403"/>
                <w:tab w:val="center" w:pos="7560"/>
              </w:tabs>
              <w:jc w:val="center"/>
              <w:rPr>
                <w:noProof w:val="0"/>
              </w:rPr>
            </w:pPr>
            <w:r w:rsidRPr="0073644F">
              <w:rPr>
                <w:rFonts w:cs="Arial"/>
                <w:szCs w:val="24"/>
              </w:rPr>
              <w:t>.10</w:t>
            </w:r>
          </w:p>
        </w:tc>
        <w:tc>
          <w:tcPr>
            <w:tcW w:w="1226" w:type="dxa"/>
            <w:vAlign w:val="center"/>
          </w:tcPr>
          <w:p w:rsidR="00140BEE" w:rsidRPr="0073644F" w:rsidRDefault="00140BEE" w:rsidP="00943690">
            <w:pPr>
              <w:pStyle w:val="BodySingle0"/>
              <w:tabs>
                <w:tab w:val="center" w:pos="7560"/>
              </w:tabs>
              <w:jc w:val="center"/>
              <w:rPr>
                <w:noProof w:val="0"/>
              </w:rPr>
            </w:pPr>
            <w:r w:rsidRPr="0073644F">
              <w:rPr>
                <w:noProof w:val="0"/>
              </w:rPr>
              <w:t>64</w:t>
            </w:r>
          </w:p>
        </w:tc>
        <w:tc>
          <w:tcPr>
            <w:tcW w:w="1224" w:type="dxa"/>
          </w:tcPr>
          <w:p w:rsidR="00140BEE" w:rsidRPr="0073644F" w:rsidRDefault="00140BEE" w:rsidP="00943690">
            <w:pPr>
              <w:pStyle w:val="BodySingle0"/>
              <w:tabs>
                <w:tab w:val="decimal" w:pos="446"/>
                <w:tab w:val="center" w:pos="7560"/>
              </w:tabs>
              <w:jc w:val="center"/>
              <w:rPr>
                <w:noProof w:val="0"/>
              </w:rPr>
            </w:pPr>
            <w:r w:rsidRPr="0073644F">
              <w:rPr>
                <w:rFonts w:cs="Arial"/>
                <w:szCs w:val="24"/>
              </w:rPr>
              <w:t>.9</w:t>
            </w:r>
            <w:r>
              <w:rPr>
                <w:rFonts w:cs="Arial"/>
                <w:szCs w:val="24"/>
              </w:rPr>
              <w:t>0</w:t>
            </w:r>
          </w:p>
        </w:tc>
        <w:tc>
          <w:tcPr>
            <w:tcW w:w="1226" w:type="dxa"/>
            <w:vAlign w:val="center"/>
          </w:tcPr>
          <w:p w:rsidR="00140BEE" w:rsidRPr="0073644F" w:rsidRDefault="00140BEE" w:rsidP="00943690">
            <w:pPr>
              <w:pStyle w:val="BodySingle0"/>
              <w:tabs>
                <w:tab w:val="center" w:pos="7560"/>
              </w:tabs>
              <w:jc w:val="center"/>
              <w:rPr>
                <w:noProof w:val="0"/>
              </w:rPr>
            </w:pPr>
            <w:r w:rsidRPr="0073644F">
              <w:rPr>
                <w:noProof w:val="0"/>
              </w:rPr>
              <w:t>92</w:t>
            </w:r>
          </w:p>
        </w:tc>
        <w:tc>
          <w:tcPr>
            <w:tcW w:w="1224" w:type="dxa"/>
          </w:tcPr>
          <w:p w:rsidR="00140BEE" w:rsidRPr="0073644F" w:rsidRDefault="00140BEE" w:rsidP="00943690">
            <w:pPr>
              <w:pStyle w:val="BodySingle0"/>
              <w:tabs>
                <w:tab w:val="decimal" w:pos="533"/>
                <w:tab w:val="center" w:pos="7560"/>
              </w:tabs>
              <w:jc w:val="center"/>
              <w:rPr>
                <w:noProof w:val="0"/>
              </w:rPr>
            </w:pPr>
            <w:r w:rsidRPr="0073644F">
              <w:rPr>
                <w:rFonts w:cs="Arial"/>
                <w:szCs w:val="24"/>
              </w:rPr>
              <w:t>18.20</w:t>
            </w:r>
          </w:p>
        </w:tc>
      </w:tr>
      <w:tr w:rsidR="00140BEE" w:rsidRPr="0073644F" w:rsidTr="00943690">
        <w:tblPrEx>
          <w:tblCellMar>
            <w:top w:w="0" w:type="dxa"/>
            <w:bottom w:w="0" w:type="dxa"/>
          </w:tblCellMar>
        </w:tblPrEx>
        <w:trPr>
          <w:trHeight w:val="280"/>
          <w:jc w:val="center"/>
        </w:trPr>
        <w:tc>
          <w:tcPr>
            <w:tcW w:w="1226" w:type="dxa"/>
            <w:vAlign w:val="center"/>
          </w:tcPr>
          <w:p w:rsidR="00140BEE" w:rsidRPr="0073644F" w:rsidRDefault="00140BEE" w:rsidP="00943690">
            <w:pPr>
              <w:pStyle w:val="BodySingle0"/>
              <w:tabs>
                <w:tab w:val="center" w:pos="7560"/>
              </w:tabs>
              <w:jc w:val="center"/>
              <w:rPr>
                <w:noProof w:val="0"/>
              </w:rPr>
            </w:pPr>
            <w:r w:rsidRPr="0073644F">
              <w:rPr>
                <w:noProof w:val="0"/>
              </w:rPr>
              <w:t>37</w:t>
            </w:r>
          </w:p>
        </w:tc>
        <w:tc>
          <w:tcPr>
            <w:tcW w:w="1224" w:type="dxa"/>
          </w:tcPr>
          <w:p w:rsidR="00140BEE" w:rsidRPr="0073644F" w:rsidRDefault="00140BEE" w:rsidP="00943690">
            <w:pPr>
              <w:pStyle w:val="BodySingle0"/>
              <w:tabs>
                <w:tab w:val="decimal" w:pos="403"/>
                <w:tab w:val="center" w:pos="7560"/>
              </w:tabs>
              <w:jc w:val="center"/>
              <w:rPr>
                <w:noProof w:val="0"/>
              </w:rPr>
            </w:pPr>
            <w:r w:rsidRPr="0073644F">
              <w:rPr>
                <w:rFonts w:cs="Arial"/>
                <w:szCs w:val="24"/>
              </w:rPr>
              <w:t>.11</w:t>
            </w:r>
          </w:p>
        </w:tc>
        <w:tc>
          <w:tcPr>
            <w:tcW w:w="1226" w:type="dxa"/>
            <w:vAlign w:val="center"/>
          </w:tcPr>
          <w:p w:rsidR="00140BEE" w:rsidRPr="0073644F" w:rsidRDefault="00140BEE" w:rsidP="00943690">
            <w:pPr>
              <w:pStyle w:val="BodySingle0"/>
              <w:tabs>
                <w:tab w:val="center" w:pos="7560"/>
              </w:tabs>
              <w:jc w:val="center"/>
              <w:rPr>
                <w:noProof w:val="0"/>
              </w:rPr>
            </w:pPr>
            <w:r w:rsidRPr="0073644F">
              <w:rPr>
                <w:noProof w:val="0"/>
              </w:rPr>
              <w:t>65</w:t>
            </w:r>
          </w:p>
        </w:tc>
        <w:tc>
          <w:tcPr>
            <w:tcW w:w="1224" w:type="dxa"/>
          </w:tcPr>
          <w:p w:rsidR="00140BEE" w:rsidRPr="0073644F" w:rsidRDefault="00140BEE" w:rsidP="00943690">
            <w:pPr>
              <w:pStyle w:val="BodySingle0"/>
              <w:tabs>
                <w:tab w:val="decimal" w:pos="446"/>
                <w:tab w:val="center" w:pos="7560"/>
              </w:tabs>
              <w:jc w:val="center"/>
              <w:rPr>
                <w:noProof w:val="0"/>
              </w:rPr>
            </w:pPr>
            <w:r w:rsidRPr="0073644F">
              <w:rPr>
                <w:rFonts w:cs="Arial"/>
                <w:szCs w:val="24"/>
              </w:rPr>
              <w:t>1.02</w:t>
            </w:r>
          </w:p>
        </w:tc>
        <w:tc>
          <w:tcPr>
            <w:tcW w:w="1226" w:type="dxa"/>
            <w:vAlign w:val="center"/>
          </w:tcPr>
          <w:p w:rsidR="00140BEE" w:rsidRPr="0073644F" w:rsidRDefault="00140BEE" w:rsidP="00943690">
            <w:pPr>
              <w:pStyle w:val="BodySingle0"/>
              <w:tabs>
                <w:tab w:val="center" w:pos="7560"/>
              </w:tabs>
              <w:jc w:val="center"/>
              <w:rPr>
                <w:noProof w:val="0"/>
              </w:rPr>
            </w:pPr>
            <w:r w:rsidRPr="0073644F">
              <w:rPr>
                <w:noProof w:val="0"/>
              </w:rPr>
              <w:t>93</w:t>
            </w:r>
          </w:p>
        </w:tc>
        <w:tc>
          <w:tcPr>
            <w:tcW w:w="1224" w:type="dxa"/>
          </w:tcPr>
          <w:p w:rsidR="00140BEE" w:rsidRPr="0073644F" w:rsidRDefault="00140BEE" w:rsidP="00943690">
            <w:pPr>
              <w:pStyle w:val="BodySingle0"/>
              <w:tabs>
                <w:tab w:val="decimal" w:pos="533"/>
                <w:tab w:val="center" w:pos="7560"/>
              </w:tabs>
              <w:jc w:val="center"/>
              <w:rPr>
                <w:noProof w:val="0"/>
              </w:rPr>
            </w:pPr>
            <w:r w:rsidRPr="0073644F">
              <w:rPr>
                <w:rFonts w:cs="Arial"/>
                <w:szCs w:val="24"/>
              </w:rPr>
              <w:t>19.60</w:t>
            </w:r>
          </w:p>
        </w:tc>
      </w:tr>
      <w:tr w:rsidR="00140BEE" w:rsidRPr="0073644F" w:rsidTr="00943690">
        <w:tblPrEx>
          <w:tblCellMar>
            <w:top w:w="0" w:type="dxa"/>
            <w:bottom w:w="0" w:type="dxa"/>
          </w:tblCellMar>
        </w:tblPrEx>
        <w:trPr>
          <w:trHeight w:val="280"/>
          <w:jc w:val="center"/>
        </w:trPr>
        <w:tc>
          <w:tcPr>
            <w:tcW w:w="1226" w:type="dxa"/>
            <w:vAlign w:val="center"/>
          </w:tcPr>
          <w:p w:rsidR="00140BEE" w:rsidRPr="0073644F" w:rsidRDefault="00140BEE" w:rsidP="00943690">
            <w:pPr>
              <w:pStyle w:val="BodySingle0"/>
              <w:tabs>
                <w:tab w:val="center" w:pos="7560"/>
              </w:tabs>
              <w:jc w:val="center"/>
              <w:rPr>
                <w:noProof w:val="0"/>
              </w:rPr>
            </w:pPr>
            <w:r w:rsidRPr="0073644F">
              <w:rPr>
                <w:noProof w:val="0"/>
              </w:rPr>
              <w:t>38</w:t>
            </w:r>
          </w:p>
        </w:tc>
        <w:tc>
          <w:tcPr>
            <w:tcW w:w="1224" w:type="dxa"/>
          </w:tcPr>
          <w:p w:rsidR="00140BEE" w:rsidRPr="0073644F" w:rsidRDefault="00140BEE" w:rsidP="00943690">
            <w:pPr>
              <w:pStyle w:val="BodySingle0"/>
              <w:tabs>
                <w:tab w:val="decimal" w:pos="403"/>
                <w:tab w:val="center" w:pos="7560"/>
              </w:tabs>
              <w:jc w:val="center"/>
              <w:rPr>
                <w:noProof w:val="0"/>
              </w:rPr>
            </w:pPr>
            <w:r w:rsidRPr="0073644F">
              <w:rPr>
                <w:rFonts w:cs="Arial"/>
                <w:szCs w:val="24"/>
              </w:rPr>
              <w:t>.11</w:t>
            </w:r>
          </w:p>
        </w:tc>
        <w:tc>
          <w:tcPr>
            <w:tcW w:w="1226" w:type="dxa"/>
            <w:vAlign w:val="center"/>
          </w:tcPr>
          <w:p w:rsidR="00140BEE" w:rsidRPr="0073644F" w:rsidRDefault="00140BEE" w:rsidP="00943690">
            <w:pPr>
              <w:pStyle w:val="BodySingle0"/>
              <w:tabs>
                <w:tab w:val="center" w:pos="7560"/>
              </w:tabs>
              <w:jc w:val="center"/>
              <w:rPr>
                <w:noProof w:val="0"/>
              </w:rPr>
            </w:pPr>
            <w:r w:rsidRPr="0073644F">
              <w:rPr>
                <w:noProof w:val="0"/>
              </w:rPr>
              <w:t>66</w:t>
            </w:r>
          </w:p>
        </w:tc>
        <w:tc>
          <w:tcPr>
            <w:tcW w:w="1224" w:type="dxa"/>
          </w:tcPr>
          <w:p w:rsidR="00140BEE" w:rsidRPr="0073644F" w:rsidRDefault="00140BEE" w:rsidP="00943690">
            <w:pPr>
              <w:pStyle w:val="BodySingle0"/>
              <w:tabs>
                <w:tab w:val="decimal" w:pos="446"/>
                <w:tab w:val="center" w:pos="7560"/>
              </w:tabs>
              <w:jc w:val="center"/>
              <w:rPr>
                <w:noProof w:val="0"/>
              </w:rPr>
            </w:pPr>
            <w:r w:rsidRPr="0073644F">
              <w:rPr>
                <w:rFonts w:cs="Arial"/>
                <w:szCs w:val="24"/>
              </w:rPr>
              <w:t>1.22</w:t>
            </w:r>
          </w:p>
        </w:tc>
        <w:tc>
          <w:tcPr>
            <w:tcW w:w="1226" w:type="dxa"/>
            <w:vAlign w:val="center"/>
          </w:tcPr>
          <w:p w:rsidR="00140BEE" w:rsidRPr="0073644F" w:rsidRDefault="00140BEE" w:rsidP="00943690">
            <w:pPr>
              <w:pStyle w:val="BodySingle0"/>
              <w:tabs>
                <w:tab w:val="center" w:pos="7560"/>
              </w:tabs>
              <w:jc w:val="center"/>
              <w:rPr>
                <w:noProof w:val="0"/>
              </w:rPr>
            </w:pPr>
            <w:r w:rsidRPr="0073644F">
              <w:rPr>
                <w:noProof w:val="0"/>
              </w:rPr>
              <w:t>94</w:t>
            </w:r>
          </w:p>
        </w:tc>
        <w:tc>
          <w:tcPr>
            <w:tcW w:w="1224" w:type="dxa"/>
          </w:tcPr>
          <w:p w:rsidR="00140BEE" w:rsidRPr="0073644F" w:rsidRDefault="00140BEE" w:rsidP="00943690">
            <w:pPr>
              <w:pStyle w:val="BodySingle0"/>
              <w:tabs>
                <w:tab w:val="decimal" w:pos="533"/>
                <w:tab w:val="center" w:pos="7560"/>
              </w:tabs>
              <w:jc w:val="center"/>
              <w:rPr>
                <w:noProof w:val="0"/>
              </w:rPr>
            </w:pPr>
            <w:r w:rsidRPr="0073644F">
              <w:rPr>
                <w:rFonts w:cs="Arial"/>
                <w:szCs w:val="24"/>
              </w:rPr>
              <w:t>21.06</w:t>
            </w:r>
          </w:p>
        </w:tc>
      </w:tr>
      <w:tr w:rsidR="00140BEE" w:rsidRPr="0073644F" w:rsidTr="00943690">
        <w:tblPrEx>
          <w:tblCellMar>
            <w:top w:w="0" w:type="dxa"/>
            <w:bottom w:w="0" w:type="dxa"/>
          </w:tblCellMar>
        </w:tblPrEx>
        <w:trPr>
          <w:trHeight w:val="280"/>
          <w:jc w:val="center"/>
        </w:trPr>
        <w:tc>
          <w:tcPr>
            <w:tcW w:w="1226" w:type="dxa"/>
            <w:vAlign w:val="center"/>
          </w:tcPr>
          <w:p w:rsidR="00140BEE" w:rsidRPr="0073644F" w:rsidRDefault="00140BEE" w:rsidP="00943690">
            <w:pPr>
              <w:pStyle w:val="BodySingle0"/>
              <w:tabs>
                <w:tab w:val="center" w:pos="7560"/>
              </w:tabs>
              <w:jc w:val="center"/>
              <w:rPr>
                <w:noProof w:val="0"/>
              </w:rPr>
            </w:pPr>
            <w:r w:rsidRPr="0073644F">
              <w:rPr>
                <w:noProof w:val="0"/>
              </w:rPr>
              <w:t>39</w:t>
            </w:r>
          </w:p>
        </w:tc>
        <w:tc>
          <w:tcPr>
            <w:tcW w:w="1224" w:type="dxa"/>
          </w:tcPr>
          <w:p w:rsidR="00140BEE" w:rsidRPr="0073644F" w:rsidRDefault="00140BEE" w:rsidP="00943690">
            <w:pPr>
              <w:pStyle w:val="BodySingle0"/>
              <w:tabs>
                <w:tab w:val="decimal" w:pos="403"/>
                <w:tab w:val="center" w:pos="7560"/>
              </w:tabs>
              <w:jc w:val="center"/>
              <w:rPr>
                <w:noProof w:val="0"/>
              </w:rPr>
            </w:pPr>
            <w:r w:rsidRPr="0073644F">
              <w:rPr>
                <w:rFonts w:cs="Arial"/>
                <w:szCs w:val="24"/>
              </w:rPr>
              <w:t>.12</w:t>
            </w:r>
          </w:p>
        </w:tc>
        <w:tc>
          <w:tcPr>
            <w:tcW w:w="1226" w:type="dxa"/>
            <w:vAlign w:val="center"/>
          </w:tcPr>
          <w:p w:rsidR="00140BEE" w:rsidRPr="0073644F" w:rsidRDefault="00140BEE" w:rsidP="00943690">
            <w:pPr>
              <w:pStyle w:val="BodySingle0"/>
              <w:tabs>
                <w:tab w:val="center" w:pos="7560"/>
              </w:tabs>
              <w:jc w:val="center"/>
              <w:rPr>
                <w:noProof w:val="0"/>
              </w:rPr>
            </w:pPr>
            <w:r w:rsidRPr="0073644F">
              <w:rPr>
                <w:noProof w:val="0"/>
              </w:rPr>
              <w:t>67</w:t>
            </w:r>
          </w:p>
        </w:tc>
        <w:tc>
          <w:tcPr>
            <w:tcW w:w="1224" w:type="dxa"/>
          </w:tcPr>
          <w:p w:rsidR="00140BEE" w:rsidRPr="0073644F" w:rsidRDefault="00140BEE" w:rsidP="00943690">
            <w:pPr>
              <w:pStyle w:val="BodySingle0"/>
              <w:tabs>
                <w:tab w:val="decimal" w:pos="446"/>
                <w:tab w:val="center" w:pos="7560"/>
              </w:tabs>
              <w:jc w:val="center"/>
              <w:rPr>
                <w:noProof w:val="0"/>
              </w:rPr>
            </w:pPr>
            <w:r w:rsidRPr="0073644F">
              <w:rPr>
                <w:rFonts w:cs="Arial"/>
                <w:szCs w:val="24"/>
              </w:rPr>
              <w:t>1.41</w:t>
            </w:r>
          </w:p>
        </w:tc>
        <w:tc>
          <w:tcPr>
            <w:tcW w:w="1226" w:type="dxa"/>
            <w:vAlign w:val="center"/>
          </w:tcPr>
          <w:p w:rsidR="00140BEE" w:rsidRPr="0073644F" w:rsidRDefault="00140BEE" w:rsidP="00943690">
            <w:pPr>
              <w:pStyle w:val="BodySingle0"/>
              <w:tabs>
                <w:tab w:val="center" w:pos="7560"/>
              </w:tabs>
              <w:jc w:val="center"/>
              <w:rPr>
                <w:noProof w:val="0"/>
              </w:rPr>
            </w:pPr>
            <w:r w:rsidRPr="0073644F">
              <w:rPr>
                <w:noProof w:val="0"/>
              </w:rPr>
              <w:t>95</w:t>
            </w:r>
          </w:p>
        </w:tc>
        <w:tc>
          <w:tcPr>
            <w:tcW w:w="1224" w:type="dxa"/>
          </w:tcPr>
          <w:p w:rsidR="00140BEE" w:rsidRPr="0073644F" w:rsidRDefault="00140BEE" w:rsidP="00943690">
            <w:pPr>
              <w:pStyle w:val="BodySingle0"/>
              <w:tabs>
                <w:tab w:val="decimal" w:pos="533"/>
                <w:tab w:val="center" w:pos="7560"/>
              </w:tabs>
              <w:jc w:val="center"/>
              <w:rPr>
                <w:noProof w:val="0"/>
              </w:rPr>
            </w:pPr>
            <w:r w:rsidRPr="0073644F">
              <w:rPr>
                <w:rFonts w:cs="Arial"/>
                <w:szCs w:val="24"/>
              </w:rPr>
              <w:t>22.57</w:t>
            </w:r>
          </w:p>
        </w:tc>
      </w:tr>
      <w:tr w:rsidR="00140BEE" w:rsidRPr="0073644F" w:rsidTr="00943690">
        <w:tblPrEx>
          <w:tblCellMar>
            <w:top w:w="0" w:type="dxa"/>
            <w:bottom w:w="0" w:type="dxa"/>
          </w:tblCellMar>
        </w:tblPrEx>
        <w:trPr>
          <w:trHeight w:val="280"/>
          <w:jc w:val="center"/>
        </w:trPr>
        <w:tc>
          <w:tcPr>
            <w:tcW w:w="1226" w:type="dxa"/>
            <w:vAlign w:val="center"/>
          </w:tcPr>
          <w:p w:rsidR="00140BEE" w:rsidRPr="0073644F" w:rsidRDefault="00140BEE" w:rsidP="00943690">
            <w:pPr>
              <w:pStyle w:val="BodySingle0"/>
              <w:tabs>
                <w:tab w:val="center" w:pos="7560"/>
              </w:tabs>
              <w:jc w:val="center"/>
              <w:rPr>
                <w:noProof w:val="0"/>
              </w:rPr>
            </w:pPr>
            <w:r w:rsidRPr="0073644F">
              <w:rPr>
                <w:noProof w:val="0"/>
              </w:rPr>
              <w:t>40</w:t>
            </w:r>
          </w:p>
        </w:tc>
        <w:tc>
          <w:tcPr>
            <w:tcW w:w="1224" w:type="dxa"/>
          </w:tcPr>
          <w:p w:rsidR="00140BEE" w:rsidRPr="0073644F" w:rsidRDefault="00140BEE" w:rsidP="00943690">
            <w:pPr>
              <w:pStyle w:val="BodySingle0"/>
              <w:tabs>
                <w:tab w:val="decimal" w:pos="403"/>
                <w:tab w:val="center" w:pos="7560"/>
              </w:tabs>
              <w:jc w:val="center"/>
              <w:rPr>
                <w:noProof w:val="0"/>
              </w:rPr>
            </w:pPr>
            <w:r w:rsidRPr="0073644F">
              <w:rPr>
                <w:rFonts w:cs="Arial"/>
                <w:szCs w:val="24"/>
              </w:rPr>
              <w:t>.12</w:t>
            </w:r>
          </w:p>
        </w:tc>
        <w:tc>
          <w:tcPr>
            <w:tcW w:w="1226" w:type="dxa"/>
            <w:vAlign w:val="center"/>
          </w:tcPr>
          <w:p w:rsidR="00140BEE" w:rsidRPr="0073644F" w:rsidRDefault="00140BEE" w:rsidP="00943690">
            <w:pPr>
              <w:pStyle w:val="BodySingle0"/>
              <w:tabs>
                <w:tab w:val="center" w:pos="7560"/>
              </w:tabs>
              <w:jc w:val="center"/>
              <w:rPr>
                <w:noProof w:val="0"/>
              </w:rPr>
            </w:pPr>
            <w:r w:rsidRPr="0073644F">
              <w:rPr>
                <w:noProof w:val="0"/>
              </w:rPr>
              <w:t>68</w:t>
            </w:r>
          </w:p>
        </w:tc>
        <w:tc>
          <w:tcPr>
            <w:tcW w:w="1224" w:type="dxa"/>
          </w:tcPr>
          <w:p w:rsidR="00140BEE" w:rsidRPr="0073644F" w:rsidRDefault="00140BEE" w:rsidP="00943690">
            <w:pPr>
              <w:pStyle w:val="BodySingle0"/>
              <w:tabs>
                <w:tab w:val="decimal" w:pos="446"/>
                <w:tab w:val="center" w:pos="7560"/>
              </w:tabs>
              <w:jc w:val="center"/>
              <w:rPr>
                <w:noProof w:val="0"/>
              </w:rPr>
            </w:pPr>
            <w:r w:rsidRPr="0073644F">
              <w:rPr>
                <w:rFonts w:cs="Arial"/>
                <w:szCs w:val="24"/>
              </w:rPr>
              <w:t>1.59</w:t>
            </w:r>
          </w:p>
        </w:tc>
        <w:tc>
          <w:tcPr>
            <w:tcW w:w="1226" w:type="dxa"/>
            <w:vAlign w:val="center"/>
          </w:tcPr>
          <w:p w:rsidR="00140BEE" w:rsidRPr="0073644F" w:rsidRDefault="00140BEE" w:rsidP="00943690">
            <w:pPr>
              <w:pStyle w:val="BodySingle0"/>
              <w:tabs>
                <w:tab w:val="center" w:pos="7560"/>
              </w:tabs>
              <w:jc w:val="center"/>
              <w:rPr>
                <w:noProof w:val="0"/>
              </w:rPr>
            </w:pPr>
            <w:r w:rsidRPr="0073644F">
              <w:rPr>
                <w:noProof w:val="0"/>
              </w:rPr>
              <w:t>96</w:t>
            </w:r>
          </w:p>
        </w:tc>
        <w:tc>
          <w:tcPr>
            <w:tcW w:w="1224" w:type="dxa"/>
          </w:tcPr>
          <w:p w:rsidR="00140BEE" w:rsidRPr="0073644F" w:rsidRDefault="00140BEE" w:rsidP="00943690">
            <w:pPr>
              <w:pStyle w:val="BodySingle0"/>
              <w:tabs>
                <w:tab w:val="decimal" w:pos="533"/>
                <w:tab w:val="center" w:pos="7560"/>
              </w:tabs>
              <w:jc w:val="center"/>
              <w:rPr>
                <w:noProof w:val="0"/>
              </w:rPr>
            </w:pPr>
            <w:r w:rsidRPr="0073644F">
              <w:rPr>
                <w:rFonts w:cs="Arial"/>
                <w:szCs w:val="24"/>
              </w:rPr>
              <w:t>24.14</w:t>
            </w:r>
          </w:p>
        </w:tc>
      </w:tr>
      <w:tr w:rsidR="00140BEE" w:rsidRPr="0073644F" w:rsidTr="00943690">
        <w:tblPrEx>
          <w:tblCellMar>
            <w:top w:w="0" w:type="dxa"/>
            <w:bottom w:w="0" w:type="dxa"/>
          </w:tblCellMar>
        </w:tblPrEx>
        <w:trPr>
          <w:trHeight w:val="280"/>
          <w:jc w:val="center"/>
        </w:trPr>
        <w:tc>
          <w:tcPr>
            <w:tcW w:w="1226" w:type="dxa"/>
            <w:vAlign w:val="center"/>
          </w:tcPr>
          <w:p w:rsidR="00140BEE" w:rsidRPr="0073644F" w:rsidRDefault="00140BEE" w:rsidP="00943690">
            <w:pPr>
              <w:pStyle w:val="BodySingle0"/>
              <w:tabs>
                <w:tab w:val="center" w:pos="7560"/>
              </w:tabs>
              <w:jc w:val="center"/>
              <w:rPr>
                <w:noProof w:val="0"/>
              </w:rPr>
            </w:pPr>
            <w:r w:rsidRPr="0073644F">
              <w:rPr>
                <w:noProof w:val="0"/>
              </w:rPr>
              <w:t>41</w:t>
            </w:r>
          </w:p>
        </w:tc>
        <w:tc>
          <w:tcPr>
            <w:tcW w:w="1224" w:type="dxa"/>
          </w:tcPr>
          <w:p w:rsidR="00140BEE" w:rsidRPr="0073644F" w:rsidRDefault="00140BEE" w:rsidP="00943690">
            <w:pPr>
              <w:pStyle w:val="BodySingle0"/>
              <w:tabs>
                <w:tab w:val="decimal" w:pos="403"/>
                <w:tab w:val="center" w:pos="7560"/>
              </w:tabs>
              <w:jc w:val="center"/>
              <w:rPr>
                <w:noProof w:val="0"/>
              </w:rPr>
            </w:pPr>
            <w:r w:rsidRPr="0073644F">
              <w:rPr>
                <w:rFonts w:cs="Arial"/>
                <w:szCs w:val="24"/>
              </w:rPr>
              <w:t>.13</w:t>
            </w:r>
          </w:p>
        </w:tc>
        <w:tc>
          <w:tcPr>
            <w:tcW w:w="1226" w:type="dxa"/>
            <w:vAlign w:val="center"/>
          </w:tcPr>
          <w:p w:rsidR="00140BEE" w:rsidRPr="0073644F" w:rsidRDefault="00140BEE" w:rsidP="00943690">
            <w:pPr>
              <w:pStyle w:val="BodySingle0"/>
              <w:tabs>
                <w:tab w:val="center" w:pos="7560"/>
              </w:tabs>
              <w:jc w:val="center"/>
              <w:rPr>
                <w:noProof w:val="0"/>
              </w:rPr>
            </w:pPr>
            <w:r w:rsidRPr="0073644F">
              <w:rPr>
                <w:noProof w:val="0"/>
              </w:rPr>
              <w:t>69</w:t>
            </w:r>
          </w:p>
        </w:tc>
        <w:tc>
          <w:tcPr>
            <w:tcW w:w="1224" w:type="dxa"/>
          </w:tcPr>
          <w:p w:rsidR="00140BEE" w:rsidRPr="0073644F" w:rsidRDefault="00140BEE" w:rsidP="00943690">
            <w:pPr>
              <w:pStyle w:val="BodySingle0"/>
              <w:tabs>
                <w:tab w:val="decimal" w:pos="446"/>
                <w:tab w:val="center" w:pos="7560"/>
              </w:tabs>
              <w:jc w:val="center"/>
              <w:rPr>
                <w:noProof w:val="0"/>
              </w:rPr>
            </w:pPr>
            <w:r w:rsidRPr="0073644F">
              <w:rPr>
                <w:rFonts w:cs="Arial"/>
                <w:szCs w:val="24"/>
              </w:rPr>
              <w:t>1.68</w:t>
            </w:r>
          </w:p>
        </w:tc>
        <w:tc>
          <w:tcPr>
            <w:tcW w:w="1226" w:type="dxa"/>
            <w:vAlign w:val="center"/>
          </w:tcPr>
          <w:p w:rsidR="00140BEE" w:rsidRPr="0073644F" w:rsidRDefault="00140BEE" w:rsidP="00943690">
            <w:pPr>
              <w:pStyle w:val="BodySingle0"/>
              <w:tabs>
                <w:tab w:val="center" w:pos="7560"/>
              </w:tabs>
              <w:jc w:val="center"/>
              <w:rPr>
                <w:noProof w:val="0"/>
              </w:rPr>
            </w:pPr>
            <w:r w:rsidRPr="0073644F">
              <w:rPr>
                <w:noProof w:val="0"/>
              </w:rPr>
              <w:t>97</w:t>
            </w:r>
          </w:p>
        </w:tc>
        <w:tc>
          <w:tcPr>
            <w:tcW w:w="1224" w:type="dxa"/>
          </w:tcPr>
          <w:p w:rsidR="00140BEE" w:rsidRPr="0073644F" w:rsidRDefault="00140BEE" w:rsidP="00943690">
            <w:pPr>
              <w:pStyle w:val="BodySingle0"/>
              <w:tabs>
                <w:tab w:val="decimal" w:pos="533"/>
                <w:tab w:val="center" w:pos="7560"/>
              </w:tabs>
              <w:jc w:val="center"/>
              <w:rPr>
                <w:noProof w:val="0"/>
              </w:rPr>
            </w:pPr>
            <w:r w:rsidRPr="0073644F">
              <w:rPr>
                <w:rFonts w:cs="Arial"/>
                <w:szCs w:val="24"/>
              </w:rPr>
              <w:t>25.76</w:t>
            </w:r>
          </w:p>
        </w:tc>
      </w:tr>
      <w:tr w:rsidR="00140BEE" w:rsidRPr="0073644F" w:rsidTr="00943690">
        <w:tblPrEx>
          <w:tblCellMar>
            <w:top w:w="0" w:type="dxa"/>
            <w:bottom w:w="0" w:type="dxa"/>
          </w:tblCellMar>
        </w:tblPrEx>
        <w:trPr>
          <w:trHeight w:val="280"/>
          <w:jc w:val="center"/>
        </w:trPr>
        <w:tc>
          <w:tcPr>
            <w:tcW w:w="1226" w:type="dxa"/>
            <w:vAlign w:val="center"/>
          </w:tcPr>
          <w:p w:rsidR="00140BEE" w:rsidRPr="0073644F" w:rsidRDefault="00140BEE" w:rsidP="00943690">
            <w:pPr>
              <w:pStyle w:val="BodySingle0"/>
              <w:tabs>
                <w:tab w:val="center" w:pos="7560"/>
              </w:tabs>
              <w:jc w:val="center"/>
              <w:rPr>
                <w:noProof w:val="0"/>
              </w:rPr>
            </w:pPr>
            <w:r w:rsidRPr="0073644F">
              <w:rPr>
                <w:noProof w:val="0"/>
              </w:rPr>
              <w:t>42</w:t>
            </w:r>
          </w:p>
        </w:tc>
        <w:tc>
          <w:tcPr>
            <w:tcW w:w="1224" w:type="dxa"/>
          </w:tcPr>
          <w:p w:rsidR="00140BEE" w:rsidRPr="0073644F" w:rsidRDefault="00140BEE" w:rsidP="00943690">
            <w:pPr>
              <w:pStyle w:val="BodySingle0"/>
              <w:tabs>
                <w:tab w:val="decimal" w:pos="403"/>
                <w:tab w:val="center" w:pos="7560"/>
              </w:tabs>
              <w:jc w:val="center"/>
              <w:rPr>
                <w:noProof w:val="0"/>
              </w:rPr>
            </w:pPr>
            <w:r w:rsidRPr="0073644F">
              <w:rPr>
                <w:rFonts w:cs="Arial"/>
                <w:szCs w:val="24"/>
              </w:rPr>
              <w:t>.15</w:t>
            </w:r>
          </w:p>
        </w:tc>
        <w:tc>
          <w:tcPr>
            <w:tcW w:w="1226" w:type="dxa"/>
            <w:vAlign w:val="center"/>
          </w:tcPr>
          <w:p w:rsidR="00140BEE" w:rsidRPr="0073644F" w:rsidRDefault="00140BEE" w:rsidP="00943690">
            <w:pPr>
              <w:pStyle w:val="BodySingle0"/>
              <w:tabs>
                <w:tab w:val="center" w:pos="7560"/>
              </w:tabs>
              <w:jc w:val="center"/>
              <w:rPr>
                <w:noProof w:val="0"/>
              </w:rPr>
            </w:pPr>
            <w:r w:rsidRPr="0073644F">
              <w:rPr>
                <w:noProof w:val="0"/>
              </w:rPr>
              <w:t>70</w:t>
            </w:r>
          </w:p>
        </w:tc>
        <w:tc>
          <w:tcPr>
            <w:tcW w:w="1224" w:type="dxa"/>
          </w:tcPr>
          <w:p w:rsidR="00140BEE" w:rsidRPr="0073644F" w:rsidRDefault="00140BEE" w:rsidP="00943690">
            <w:pPr>
              <w:pStyle w:val="BodySingle0"/>
              <w:tabs>
                <w:tab w:val="decimal" w:pos="446"/>
                <w:tab w:val="center" w:pos="7560"/>
              </w:tabs>
              <w:jc w:val="center"/>
              <w:rPr>
                <w:noProof w:val="0"/>
              </w:rPr>
            </w:pPr>
            <w:r w:rsidRPr="0073644F">
              <w:rPr>
                <w:rFonts w:cs="Arial"/>
                <w:szCs w:val="24"/>
              </w:rPr>
              <w:t>1.90</w:t>
            </w:r>
          </w:p>
        </w:tc>
        <w:tc>
          <w:tcPr>
            <w:tcW w:w="1226" w:type="dxa"/>
            <w:vAlign w:val="center"/>
          </w:tcPr>
          <w:p w:rsidR="00140BEE" w:rsidRPr="0073644F" w:rsidRDefault="00140BEE" w:rsidP="00943690">
            <w:pPr>
              <w:pStyle w:val="BodySingle0"/>
              <w:tabs>
                <w:tab w:val="center" w:pos="7560"/>
              </w:tabs>
              <w:jc w:val="center"/>
              <w:rPr>
                <w:noProof w:val="0"/>
              </w:rPr>
            </w:pPr>
            <w:r w:rsidRPr="0073644F">
              <w:rPr>
                <w:noProof w:val="0"/>
              </w:rPr>
              <w:t>98</w:t>
            </w:r>
          </w:p>
        </w:tc>
        <w:tc>
          <w:tcPr>
            <w:tcW w:w="1224" w:type="dxa"/>
          </w:tcPr>
          <w:p w:rsidR="00140BEE" w:rsidRPr="0073644F" w:rsidRDefault="00140BEE" w:rsidP="00943690">
            <w:pPr>
              <w:pStyle w:val="BodySingle0"/>
              <w:tabs>
                <w:tab w:val="decimal" w:pos="533"/>
                <w:tab w:val="center" w:pos="7560"/>
              </w:tabs>
              <w:jc w:val="center"/>
              <w:rPr>
                <w:noProof w:val="0"/>
              </w:rPr>
            </w:pPr>
            <w:r w:rsidRPr="0073644F">
              <w:rPr>
                <w:rFonts w:cs="Arial"/>
                <w:szCs w:val="24"/>
              </w:rPr>
              <w:t>51.18</w:t>
            </w:r>
          </w:p>
        </w:tc>
      </w:tr>
      <w:tr w:rsidR="00140BEE" w:rsidRPr="0073644F" w:rsidTr="00943690">
        <w:tblPrEx>
          <w:tblCellMar>
            <w:top w:w="0" w:type="dxa"/>
            <w:bottom w:w="0" w:type="dxa"/>
          </w:tblCellMar>
        </w:tblPrEx>
        <w:trPr>
          <w:trHeight w:val="280"/>
          <w:jc w:val="center"/>
        </w:trPr>
        <w:tc>
          <w:tcPr>
            <w:tcW w:w="1226" w:type="dxa"/>
            <w:vAlign w:val="center"/>
          </w:tcPr>
          <w:p w:rsidR="00140BEE" w:rsidRPr="0073644F" w:rsidRDefault="00140BEE" w:rsidP="00943690">
            <w:pPr>
              <w:pStyle w:val="BodySingle0"/>
              <w:tabs>
                <w:tab w:val="center" w:pos="7560"/>
              </w:tabs>
              <w:jc w:val="center"/>
              <w:rPr>
                <w:noProof w:val="0"/>
              </w:rPr>
            </w:pPr>
            <w:r w:rsidRPr="0073644F">
              <w:rPr>
                <w:noProof w:val="0"/>
              </w:rPr>
              <w:t>43</w:t>
            </w:r>
          </w:p>
        </w:tc>
        <w:tc>
          <w:tcPr>
            <w:tcW w:w="1224" w:type="dxa"/>
          </w:tcPr>
          <w:p w:rsidR="00140BEE" w:rsidRPr="0073644F" w:rsidRDefault="00140BEE" w:rsidP="00943690">
            <w:pPr>
              <w:pStyle w:val="BodySingle0"/>
              <w:tabs>
                <w:tab w:val="decimal" w:pos="403"/>
                <w:tab w:val="center" w:pos="7560"/>
              </w:tabs>
              <w:jc w:val="center"/>
              <w:rPr>
                <w:noProof w:val="0"/>
              </w:rPr>
            </w:pPr>
            <w:r w:rsidRPr="0073644F">
              <w:rPr>
                <w:rFonts w:cs="Arial"/>
                <w:szCs w:val="24"/>
              </w:rPr>
              <w:t>.15</w:t>
            </w:r>
          </w:p>
        </w:tc>
        <w:tc>
          <w:tcPr>
            <w:tcW w:w="1226" w:type="dxa"/>
            <w:vAlign w:val="center"/>
          </w:tcPr>
          <w:p w:rsidR="00140BEE" w:rsidRPr="0073644F" w:rsidRDefault="00140BEE" w:rsidP="00943690">
            <w:pPr>
              <w:pStyle w:val="BodySingle0"/>
              <w:tabs>
                <w:tab w:val="center" w:pos="7560"/>
              </w:tabs>
              <w:jc w:val="center"/>
              <w:rPr>
                <w:noProof w:val="0"/>
              </w:rPr>
            </w:pPr>
            <w:r w:rsidRPr="0073644F">
              <w:rPr>
                <w:noProof w:val="0"/>
              </w:rPr>
              <w:t>71</w:t>
            </w:r>
          </w:p>
        </w:tc>
        <w:tc>
          <w:tcPr>
            <w:tcW w:w="1224" w:type="dxa"/>
          </w:tcPr>
          <w:p w:rsidR="00140BEE" w:rsidRPr="0073644F" w:rsidRDefault="00140BEE" w:rsidP="00943690">
            <w:pPr>
              <w:pStyle w:val="BodySingle0"/>
              <w:tabs>
                <w:tab w:val="decimal" w:pos="446"/>
                <w:tab w:val="center" w:pos="7560"/>
              </w:tabs>
              <w:jc w:val="center"/>
              <w:rPr>
                <w:noProof w:val="0"/>
              </w:rPr>
            </w:pPr>
            <w:r w:rsidRPr="0073644F">
              <w:rPr>
                <w:rFonts w:cs="Arial"/>
                <w:szCs w:val="24"/>
              </w:rPr>
              <w:t>2.12</w:t>
            </w:r>
          </w:p>
        </w:tc>
        <w:tc>
          <w:tcPr>
            <w:tcW w:w="1226" w:type="dxa"/>
            <w:vAlign w:val="center"/>
          </w:tcPr>
          <w:p w:rsidR="00140BEE" w:rsidRPr="0073644F" w:rsidRDefault="00140BEE" w:rsidP="00943690">
            <w:pPr>
              <w:pStyle w:val="BodySingle0"/>
              <w:tabs>
                <w:tab w:val="center" w:pos="7560"/>
              </w:tabs>
              <w:jc w:val="center"/>
              <w:rPr>
                <w:noProof w:val="0"/>
              </w:rPr>
            </w:pPr>
            <w:r w:rsidRPr="0073644F">
              <w:rPr>
                <w:noProof w:val="0"/>
              </w:rPr>
              <w:t>99</w:t>
            </w:r>
          </w:p>
        </w:tc>
        <w:tc>
          <w:tcPr>
            <w:tcW w:w="1224" w:type="dxa"/>
          </w:tcPr>
          <w:p w:rsidR="00140BEE" w:rsidRPr="0073644F" w:rsidRDefault="00140BEE" w:rsidP="00943690">
            <w:pPr>
              <w:pStyle w:val="BodySingle0"/>
              <w:tabs>
                <w:tab w:val="decimal" w:pos="533"/>
                <w:tab w:val="center" w:pos="7560"/>
              </w:tabs>
              <w:jc w:val="center"/>
              <w:rPr>
                <w:noProof w:val="0"/>
              </w:rPr>
            </w:pPr>
            <w:r w:rsidRPr="0073644F">
              <w:rPr>
                <w:rFonts w:cs="Arial"/>
                <w:szCs w:val="24"/>
              </w:rPr>
              <w:t>81.59</w:t>
            </w:r>
          </w:p>
        </w:tc>
      </w:tr>
      <w:tr w:rsidR="00140BEE" w:rsidRPr="0073644F" w:rsidTr="00943690">
        <w:tblPrEx>
          <w:tblCellMar>
            <w:top w:w="0" w:type="dxa"/>
            <w:bottom w:w="0" w:type="dxa"/>
          </w:tblCellMar>
        </w:tblPrEx>
        <w:trPr>
          <w:trHeight w:val="280"/>
          <w:jc w:val="center"/>
        </w:trPr>
        <w:tc>
          <w:tcPr>
            <w:tcW w:w="1226" w:type="dxa"/>
            <w:vAlign w:val="center"/>
          </w:tcPr>
          <w:p w:rsidR="00140BEE" w:rsidRPr="0073644F" w:rsidRDefault="00140BEE" w:rsidP="00943690">
            <w:pPr>
              <w:pStyle w:val="BodySingle0"/>
              <w:tabs>
                <w:tab w:val="center" w:pos="7560"/>
              </w:tabs>
              <w:jc w:val="center"/>
              <w:rPr>
                <w:noProof w:val="0"/>
              </w:rPr>
            </w:pPr>
            <w:r w:rsidRPr="0073644F">
              <w:rPr>
                <w:noProof w:val="0"/>
              </w:rPr>
              <w:t>44</w:t>
            </w:r>
          </w:p>
        </w:tc>
        <w:tc>
          <w:tcPr>
            <w:tcW w:w="1224" w:type="dxa"/>
          </w:tcPr>
          <w:p w:rsidR="00140BEE" w:rsidRPr="0073644F" w:rsidRDefault="00140BEE" w:rsidP="00943690">
            <w:pPr>
              <w:pStyle w:val="BodySingle0"/>
              <w:tabs>
                <w:tab w:val="decimal" w:pos="403"/>
                <w:tab w:val="center" w:pos="7560"/>
              </w:tabs>
              <w:jc w:val="center"/>
              <w:rPr>
                <w:noProof w:val="0"/>
              </w:rPr>
            </w:pPr>
            <w:r w:rsidRPr="0073644F">
              <w:rPr>
                <w:rFonts w:cs="Arial"/>
                <w:szCs w:val="24"/>
              </w:rPr>
              <w:t>.16</w:t>
            </w:r>
          </w:p>
        </w:tc>
        <w:tc>
          <w:tcPr>
            <w:tcW w:w="1226" w:type="dxa"/>
            <w:vAlign w:val="center"/>
          </w:tcPr>
          <w:p w:rsidR="00140BEE" w:rsidRPr="0073644F" w:rsidRDefault="00140BEE" w:rsidP="00943690">
            <w:pPr>
              <w:pStyle w:val="BodySingle0"/>
              <w:tabs>
                <w:tab w:val="center" w:pos="7560"/>
              </w:tabs>
              <w:jc w:val="center"/>
              <w:rPr>
                <w:noProof w:val="0"/>
              </w:rPr>
            </w:pPr>
            <w:r w:rsidRPr="0073644F">
              <w:rPr>
                <w:noProof w:val="0"/>
              </w:rPr>
              <w:t>72</w:t>
            </w:r>
          </w:p>
        </w:tc>
        <w:tc>
          <w:tcPr>
            <w:tcW w:w="1224" w:type="dxa"/>
            <w:vAlign w:val="center"/>
          </w:tcPr>
          <w:p w:rsidR="00140BEE" w:rsidRPr="0073644F" w:rsidRDefault="00140BEE" w:rsidP="00943690">
            <w:pPr>
              <w:pStyle w:val="BodySingle0"/>
              <w:tabs>
                <w:tab w:val="decimal" w:pos="446"/>
                <w:tab w:val="center" w:pos="7560"/>
              </w:tabs>
              <w:jc w:val="center"/>
              <w:rPr>
                <w:noProof w:val="0"/>
              </w:rPr>
            </w:pPr>
            <w:r w:rsidRPr="0073644F">
              <w:rPr>
                <w:rFonts w:cs="Arial"/>
                <w:szCs w:val="24"/>
              </w:rPr>
              <w:t>2.51</w:t>
            </w:r>
          </w:p>
        </w:tc>
        <w:tc>
          <w:tcPr>
            <w:tcW w:w="1226" w:type="dxa"/>
            <w:vAlign w:val="center"/>
          </w:tcPr>
          <w:p w:rsidR="00140BEE" w:rsidRPr="0073644F" w:rsidRDefault="00140BEE" w:rsidP="00943690">
            <w:pPr>
              <w:pStyle w:val="BodySingle0"/>
              <w:tabs>
                <w:tab w:val="right" w:pos="634"/>
                <w:tab w:val="center" w:pos="7560"/>
              </w:tabs>
              <w:rPr>
                <w:noProof w:val="0"/>
              </w:rPr>
            </w:pPr>
            <w:r w:rsidRPr="0073644F">
              <w:rPr>
                <w:noProof w:val="0"/>
              </w:rPr>
              <w:tab/>
              <w:t>100</w:t>
            </w:r>
          </w:p>
        </w:tc>
        <w:tc>
          <w:tcPr>
            <w:tcW w:w="1224" w:type="dxa"/>
          </w:tcPr>
          <w:p w:rsidR="00140BEE" w:rsidRPr="0073644F" w:rsidRDefault="00140BEE" w:rsidP="00943690">
            <w:pPr>
              <w:pStyle w:val="BodySingle0"/>
              <w:tabs>
                <w:tab w:val="decimal" w:pos="533"/>
                <w:tab w:val="center" w:pos="7560"/>
              </w:tabs>
              <w:jc w:val="center"/>
              <w:rPr>
                <w:noProof w:val="0"/>
              </w:rPr>
            </w:pPr>
            <w:r w:rsidRPr="0073644F">
              <w:rPr>
                <w:rFonts w:cs="Arial"/>
                <w:szCs w:val="24"/>
              </w:rPr>
              <w:t>83.33</w:t>
            </w:r>
          </w:p>
        </w:tc>
      </w:tr>
    </w:tbl>
    <w:p w:rsidR="00140BEE" w:rsidRPr="0073644F" w:rsidRDefault="00140BEE" w:rsidP="00140BEE">
      <w:pPr>
        <w:pStyle w:val="BodySingle0"/>
        <w:tabs>
          <w:tab w:val="center" w:pos="7560"/>
        </w:tabs>
        <w:rPr>
          <w:noProof w:val="0"/>
        </w:rPr>
      </w:pPr>
    </w:p>
    <w:p w:rsidR="00140BEE" w:rsidRPr="0073644F" w:rsidRDefault="00140BEE" w:rsidP="00140BEE">
      <w:pPr>
        <w:pStyle w:val="BodySingle0"/>
        <w:tabs>
          <w:tab w:val="center" w:pos="7560"/>
        </w:tabs>
        <w:rPr>
          <w:noProof w:val="0"/>
        </w:rPr>
      </w:pPr>
    </w:p>
    <w:p w:rsidR="00140BEE" w:rsidRPr="0073644F" w:rsidRDefault="00140BEE" w:rsidP="00140BEE">
      <w:pPr>
        <w:pStyle w:val="BodySingle0"/>
        <w:tabs>
          <w:tab w:val="center" w:pos="7560"/>
        </w:tabs>
        <w:rPr>
          <w:noProof w:val="0"/>
        </w:rPr>
      </w:pPr>
    </w:p>
    <w:p w:rsidR="00140BEE" w:rsidRPr="0073644F" w:rsidRDefault="00140BEE" w:rsidP="00140BEE">
      <w:pPr>
        <w:pStyle w:val="BodySingle0"/>
        <w:tabs>
          <w:tab w:val="center" w:pos="7560"/>
        </w:tabs>
        <w:rPr>
          <w:noProof w:val="0"/>
        </w:rPr>
      </w:pPr>
    </w:p>
    <w:p w:rsidR="00140BEE" w:rsidRPr="0073644F" w:rsidRDefault="00140BEE" w:rsidP="00140BEE">
      <w:pPr>
        <w:pStyle w:val="BodySingle0"/>
        <w:tabs>
          <w:tab w:val="center" w:pos="7560"/>
        </w:tabs>
        <w:rPr>
          <w:noProof w:val="0"/>
        </w:rPr>
      </w:pPr>
    </w:p>
    <w:p w:rsidR="00140BEE" w:rsidRPr="0073644F" w:rsidRDefault="00140BEE" w:rsidP="00140BEE">
      <w:pPr>
        <w:pStyle w:val="BodySingle0"/>
        <w:tabs>
          <w:tab w:val="center" w:pos="7560"/>
        </w:tabs>
        <w:rPr>
          <w:noProof w:val="0"/>
        </w:rPr>
      </w:pPr>
    </w:p>
    <w:p w:rsidR="00140BEE" w:rsidRPr="0073644F" w:rsidRDefault="00140BEE" w:rsidP="00140BEE">
      <w:pPr>
        <w:pStyle w:val="BodySingle0"/>
        <w:tabs>
          <w:tab w:val="center" w:pos="7560"/>
        </w:tabs>
        <w:rPr>
          <w:noProof w:val="0"/>
        </w:rPr>
      </w:pPr>
    </w:p>
    <w:p w:rsidR="00140BEE" w:rsidRPr="0073644F" w:rsidRDefault="00140BEE" w:rsidP="00140BEE">
      <w:pPr>
        <w:pStyle w:val="BodySingle0"/>
        <w:tabs>
          <w:tab w:val="center" w:pos="7560"/>
        </w:tabs>
        <w:rPr>
          <w:noProof w:val="0"/>
        </w:rPr>
      </w:pPr>
    </w:p>
    <w:p w:rsidR="00140BEE" w:rsidRPr="0073644F" w:rsidRDefault="00140BEE" w:rsidP="00140BEE">
      <w:pPr>
        <w:pStyle w:val="TableText"/>
        <w:jc w:val="center"/>
        <w:sectPr w:rsidR="00140BEE" w:rsidRPr="0073644F" w:rsidSect="00140BEE">
          <w:footerReference w:type="even" r:id="rId20"/>
          <w:footerReference w:type="default" r:id="rId21"/>
          <w:type w:val="continuous"/>
          <w:pgSz w:w="12240" w:h="15840" w:code="1"/>
          <w:pgMar w:top="720" w:right="1296" w:bottom="317" w:left="1296" w:header="0" w:footer="288" w:gutter="0"/>
          <w:paperSrc w:first="2" w:other="2"/>
          <w:cols w:space="720"/>
          <w:titlePg/>
          <w:docGrid w:linePitch="272"/>
        </w:sectPr>
      </w:pPr>
      <w:r w:rsidRPr="0073644F">
        <w:t>F-2</w:t>
      </w:r>
    </w:p>
    <w:p w:rsidR="00140BEE" w:rsidRPr="0073644F" w:rsidRDefault="00140BEE" w:rsidP="00140BEE">
      <w:pPr>
        <w:pStyle w:val="BodySingle0"/>
        <w:tabs>
          <w:tab w:val="center" w:pos="7560"/>
        </w:tabs>
        <w:jc w:val="center"/>
        <w:rPr>
          <w:noProof w:val="0"/>
        </w:rPr>
      </w:pPr>
      <w:r w:rsidRPr="0073644F">
        <w:rPr>
          <w:noProof w:val="0"/>
        </w:rPr>
        <w:lastRenderedPageBreak/>
        <w:t>EXHIBIT F</w:t>
      </w:r>
    </w:p>
    <w:p w:rsidR="00140BEE" w:rsidRPr="0073644F" w:rsidRDefault="00140BEE" w:rsidP="00140BEE">
      <w:pPr>
        <w:pStyle w:val="BodySingle0"/>
        <w:tabs>
          <w:tab w:val="center" w:pos="7560"/>
        </w:tabs>
        <w:jc w:val="center"/>
        <w:rPr>
          <w:noProof w:val="0"/>
        </w:rPr>
      </w:pPr>
    </w:p>
    <w:p w:rsidR="00140BEE" w:rsidRPr="0073644F" w:rsidRDefault="00140BEE" w:rsidP="00140BEE">
      <w:pPr>
        <w:pStyle w:val="BodySingle0"/>
        <w:tabs>
          <w:tab w:val="center" w:pos="7560"/>
        </w:tabs>
        <w:jc w:val="center"/>
        <w:rPr>
          <w:noProof w:val="0"/>
        </w:rPr>
      </w:pPr>
      <w:r w:rsidRPr="0073644F">
        <w:rPr>
          <w:noProof w:val="0"/>
        </w:rPr>
        <w:t>STOP-LOSS PROVISION (cont'd)</w:t>
      </w:r>
    </w:p>
    <w:p w:rsidR="00140BEE" w:rsidRPr="0073644F" w:rsidRDefault="00140BEE" w:rsidP="00140BEE">
      <w:pPr>
        <w:pStyle w:val="BodySingle0"/>
        <w:tabs>
          <w:tab w:val="center" w:pos="7560"/>
        </w:tabs>
        <w:jc w:val="center"/>
        <w:rPr>
          <w:noProof w:val="0"/>
        </w:rPr>
      </w:pPr>
    </w:p>
    <w:p w:rsidR="00140BEE" w:rsidRPr="0073644F" w:rsidRDefault="00140BEE" w:rsidP="00140BEE">
      <w:pPr>
        <w:pStyle w:val="BodySingle0"/>
        <w:tabs>
          <w:tab w:val="center" w:pos="7560"/>
        </w:tabs>
        <w:jc w:val="center"/>
        <w:rPr>
          <w:noProof w:val="0"/>
        </w:rPr>
      </w:pPr>
      <w:r w:rsidRPr="0073644F">
        <w:rPr>
          <w:noProof w:val="0"/>
        </w:rPr>
        <w:t>SCHEDULE OF MONTHLY STOP-LOSS RATES PER $1,000 OF INSURANCE</w:t>
      </w:r>
    </w:p>
    <w:p w:rsidR="00140BEE" w:rsidRPr="0073644F" w:rsidRDefault="00140BEE" w:rsidP="00140BEE">
      <w:pPr>
        <w:pStyle w:val="BodySingle0"/>
        <w:tabs>
          <w:tab w:val="center" w:pos="7560"/>
        </w:tabs>
        <w:jc w:val="center"/>
        <w:rPr>
          <w:noProof w:val="0"/>
        </w:rPr>
      </w:pPr>
    </w:p>
    <w:p w:rsidR="00140BEE" w:rsidRPr="0073644F" w:rsidRDefault="00140BEE" w:rsidP="00140BEE">
      <w:pPr>
        <w:pStyle w:val="BodySingle0"/>
        <w:tabs>
          <w:tab w:val="center" w:pos="7560"/>
        </w:tabs>
        <w:jc w:val="center"/>
        <w:rPr>
          <w:noProof w:val="0"/>
        </w:rPr>
      </w:pPr>
      <w:r w:rsidRPr="0073644F">
        <w:rPr>
          <w:noProof w:val="0"/>
        </w:rPr>
        <w:t>(Rates for Insurance of a Greater or Lesser Amount will be Proportionate)</w:t>
      </w:r>
    </w:p>
    <w:p w:rsidR="00140BEE" w:rsidRPr="0073644F" w:rsidRDefault="00140BEE" w:rsidP="00140BEE">
      <w:pPr>
        <w:pStyle w:val="BodySingle0"/>
        <w:tabs>
          <w:tab w:val="center" w:pos="7560"/>
        </w:tabs>
        <w:jc w:val="center"/>
        <w:rPr>
          <w:noProof w:val="0"/>
        </w:rPr>
      </w:pPr>
    </w:p>
    <w:p w:rsidR="00140BEE" w:rsidRPr="0073644F" w:rsidRDefault="00140BEE" w:rsidP="00140BEE">
      <w:pPr>
        <w:pStyle w:val="BodySingle0"/>
        <w:tabs>
          <w:tab w:val="center" w:pos="7560"/>
        </w:tabs>
        <w:jc w:val="center"/>
        <w:rPr>
          <w:noProof w:val="0"/>
          <w:u w:val="single"/>
        </w:rPr>
      </w:pPr>
      <w:r w:rsidRPr="0073644F">
        <w:rPr>
          <w:noProof w:val="0"/>
          <w:u w:val="single"/>
        </w:rPr>
        <w:t>LOCAL GOVERNMENT EMPLOYEE PLAN</w:t>
      </w:r>
    </w:p>
    <w:p w:rsidR="00140BEE" w:rsidRPr="0073644F" w:rsidRDefault="00140BEE" w:rsidP="00140BEE">
      <w:pPr>
        <w:pStyle w:val="BodySingle0"/>
        <w:tabs>
          <w:tab w:val="center" w:pos="7560"/>
        </w:tabs>
        <w:jc w:val="center"/>
        <w:rPr>
          <w:noProof w:val="0"/>
        </w:rPr>
      </w:pPr>
    </w:p>
    <w:p w:rsidR="00140BEE" w:rsidRPr="0073644F" w:rsidRDefault="00140BEE" w:rsidP="00140BEE">
      <w:pPr>
        <w:pStyle w:val="BodySingle0"/>
        <w:tabs>
          <w:tab w:val="center" w:pos="7560"/>
        </w:tabs>
        <w:jc w:val="center"/>
        <w:rPr>
          <w:noProof w:val="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26"/>
        <w:gridCol w:w="1224"/>
        <w:gridCol w:w="1226"/>
        <w:gridCol w:w="1224"/>
        <w:gridCol w:w="1226"/>
        <w:gridCol w:w="1224"/>
      </w:tblGrid>
      <w:tr w:rsidR="00140BEE" w:rsidRPr="0073644F" w:rsidTr="00943690">
        <w:tblPrEx>
          <w:tblCellMar>
            <w:top w:w="0" w:type="dxa"/>
            <w:bottom w:w="0" w:type="dxa"/>
          </w:tblCellMar>
        </w:tblPrEx>
        <w:trPr>
          <w:jc w:val="center"/>
        </w:trPr>
        <w:tc>
          <w:tcPr>
            <w:tcW w:w="1226" w:type="dxa"/>
          </w:tcPr>
          <w:p w:rsidR="00140BEE" w:rsidRPr="0073644F" w:rsidRDefault="00140BEE" w:rsidP="00943690">
            <w:pPr>
              <w:pStyle w:val="BodySingle0"/>
              <w:tabs>
                <w:tab w:val="center" w:pos="7560"/>
              </w:tabs>
              <w:jc w:val="center"/>
              <w:rPr>
                <w:noProof w:val="0"/>
              </w:rPr>
            </w:pPr>
            <w:r w:rsidRPr="0073644F">
              <w:rPr>
                <w:noProof w:val="0"/>
              </w:rPr>
              <w:t>Attained</w:t>
            </w:r>
          </w:p>
          <w:p w:rsidR="00140BEE" w:rsidRPr="0073644F" w:rsidRDefault="00140BEE" w:rsidP="00943690">
            <w:pPr>
              <w:pStyle w:val="BodySingle0"/>
              <w:tabs>
                <w:tab w:val="center" w:pos="7560"/>
              </w:tabs>
              <w:jc w:val="center"/>
              <w:rPr>
                <w:noProof w:val="0"/>
              </w:rPr>
            </w:pPr>
            <w:r w:rsidRPr="0073644F">
              <w:rPr>
                <w:noProof w:val="0"/>
                <w:u w:val="single"/>
              </w:rPr>
              <w:t>   Age   </w:t>
            </w:r>
          </w:p>
        </w:tc>
        <w:tc>
          <w:tcPr>
            <w:tcW w:w="1224" w:type="dxa"/>
          </w:tcPr>
          <w:p w:rsidR="00140BEE" w:rsidRPr="0073644F" w:rsidRDefault="00140BEE" w:rsidP="00943690">
            <w:pPr>
              <w:pStyle w:val="BodySingle0"/>
              <w:tabs>
                <w:tab w:val="decimal" w:pos="403"/>
                <w:tab w:val="center" w:pos="7560"/>
              </w:tabs>
              <w:jc w:val="center"/>
              <w:rPr>
                <w:noProof w:val="0"/>
              </w:rPr>
            </w:pPr>
          </w:p>
          <w:p w:rsidR="00140BEE" w:rsidRPr="0073644F" w:rsidRDefault="00140BEE" w:rsidP="00943690">
            <w:pPr>
              <w:pStyle w:val="BodySingle0"/>
              <w:tabs>
                <w:tab w:val="decimal" w:pos="403"/>
                <w:tab w:val="center" w:pos="7560"/>
              </w:tabs>
              <w:jc w:val="center"/>
              <w:rPr>
                <w:noProof w:val="0"/>
                <w:u w:val="single"/>
              </w:rPr>
            </w:pPr>
            <w:r w:rsidRPr="0073644F">
              <w:rPr>
                <w:noProof w:val="0"/>
                <w:u w:val="single"/>
              </w:rPr>
              <w:t>Rate</w:t>
            </w:r>
          </w:p>
        </w:tc>
        <w:tc>
          <w:tcPr>
            <w:tcW w:w="1226" w:type="dxa"/>
          </w:tcPr>
          <w:p w:rsidR="00140BEE" w:rsidRPr="0073644F" w:rsidRDefault="00140BEE" w:rsidP="00943690">
            <w:pPr>
              <w:pStyle w:val="BodySingle0"/>
              <w:tabs>
                <w:tab w:val="center" w:pos="7560"/>
              </w:tabs>
              <w:jc w:val="center"/>
              <w:rPr>
                <w:noProof w:val="0"/>
              </w:rPr>
            </w:pPr>
            <w:r w:rsidRPr="0073644F">
              <w:rPr>
                <w:noProof w:val="0"/>
              </w:rPr>
              <w:t>Attained</w:t>
            </w:r>
          </w:p>
          <w:p w:rsidR="00140BEE" w:rsidRPr="0073644F" w:rsidRDefault="00140BEE" w:rsidP="00943690">
            <w:pPr>
              <w:pStyle w:val="BodySingle0"/>
              <w:tabs>
                <w:tab w:val="center" w:pos="7560"/>
              </w:tabs>
              <w:jc w:val="center"/>
              <w:rPr>
                <w:noProof w:val="0"/>
              </w:rPr>
            </w:pPr>
            <w:r w:rsidRPr="0073644F">
              <w:rPr>
                <w:noProof w:val="0"/>
                <w:u w:val="single"/>
              </w:rPr>
              <w:t>   Age   </w:t>
            </w:r>
          </w:p>
        </w:tc>
        <w:tc>
          <w:tcPr>
            <w:tcW w:w="1224" w:type="dxa"/>
          </w:tcPr>
          <w:p w:rsidR="00140BEE" w:rsidRPr="0073644F" w:rsidRDefault="00140BEE" w:rsidP="00943690">
            <w:pPr>
              <w:pStyle w:val="BodySingle0"/>
              <w:tabs>
                <w:tab w:val="decimal" w:pos="446"/>
                <w:tab w:val="center" w:pos="7560"/>
              </w:tabs>
              <w:rPr>
                <w:noProof w:val="0"/>
              </w:rPr>
            </w:pPr>
          </w:p>
          <w:p w:rsidR="00140BEE" w:rsidRPr="0073644F" w:rsidRDefault="00140BEE" w:rsidP="00943690">
            <w:pPr>
              <w:pStyle w:val="BodySingle0"/>
              <w:tabs>
                <w:tab w:val="decimal" w:pos="446"/>
                <w:tab w:val="center" w:pos="7560"/>
              </w:tabs>
              <w:jc w:val="center"/>
              <w:rPr>
                <w:noProof w:val="0"/>
                <w:u w:val="single"/>
              </w:rPr>
            </w:pPr>
            <w:r w:rsidRPr="0073644F">
              <w:rPr>
                <w:noProof w:val="0"/>
                <w:u w:val="single"/>
              </w:rPr>
              <w:t>Rate</w:t>
            </w:r>
          </w:p>
        </w:tc>
        <w:tc>
          <w:tcPr>
            <w:tcW w:w="1226" w:type="dxa"/>
          </w:tcPr>
          <w:p w:rsidR="00140BEE" w:rsidRPr="0073644F" w:rsidRDefault="00140BEE" w:rsidP="00943690">
            <w:pPr>
              <w:pStyle w:val="BodySingle0"/>
              <w:tabs>
                <w:tab w:val="center" w:pos="7560"/>
              </w:tabs>
              <w:jc w:val="center"/>
              <w:rPr>
                <w:noProof w:val="0"/>
              </w:rPr>
            </w:pPr>
            <w:r w:rsidRPr="0073644F">
              <w:rPr>
                <w:noProof w:val="0"/>
              </w:rPr>
              <w:t>Attained</w:t>
            </w:r>
          </w:p>
          <w:p w:rsidR="00140BEE" w:rsidRPr="0073644F" w:rsidRDefault="00140BEE" w:rsidP="00943690">
            <w:pPr>
              <w:pStyle w:val="BodySingle0"/>
              <w:tabs>
                <w:tab w:val="center" w:pos="7560"/>
              </w:tabs>
              <w:jc w:val="center"/>
              <w:rPr>
                <w:noProof w:val="0"/>
              </w:rPr>
            </w:pPr>
            <w:r w:rsidRPr="0073644F">
              <w:rPr>
                <w:noProof w:val="0"/>
                <w:u w:val="single"/>
              </w:rPr>
              <w:t>   Age   </w:t>
            </w:r>
          </w:p>
        </w:tc>
        <w:tc>
          <w:tcPr>
            <w:tcW w:w="1224" w:type="dxa"/>
          </w:tcPr>
          <w:p w:rsidR="00140BEE" w:rsidRPr="0073644F" w:rsidRDefault="00140BEE" w:rsidP="00943690">
            <w:pPr>
              <w:pStyle w:val="BodySingle0"/>
              <w:tabs>
                <w:tab w:val="decimal" w:pos="446"/>
                <w:tab w:val="center" w:pos="7560"/>
              </w:tabs>
              <w:jc w:val="center"/>
              <w:rPr>
                <w:noProof w:val="0"/>
              </w:rPr>
            </w:pPr>
          </w:p>
          <w:p w:rsidR="00140BEE" w:rsidRPr="0073644F" w:rsidRDefault="00140BEE" w:rsidP="00943690">
            <w:pPr>
              <w:pStyle w:val="BodySingle0"/>
              <w:tabs>
                <w:tab w:val="decimal" w:pos="446"/>
                <w:tab w:val="center" w:pos="7560"/>
              </w:tabs>
              <w:jc w:val="center"/>
              <w:rPr>
                <w:noProof w:val="0"/>
                <w:u w:val="single"/>
              </w:rPr>
            </w:pPr>
            <w:r w:rsidRPr="0073644F">
              <w:rPr>
                <w:noProof w:val="0"/>
                <w:u w:val="single"/>
              </w:rPr>
              <w:t>Rate</w:t>
            </w:r>
          </w:p>
        </w:tc>
      </w:tr>
      <w:tr w:rsidR="00140BEE" w:rsidRPr="0073644F" w:rsidTr="00943690">
        <w:tblPrEx>
          <w:tblCellMar>
            <w:top w:w="0" w:type="dxa"/>
            <w:bottom w:w="0" w:type="dxa"/>
          </w:tblCellMar>
        </w:tblPrEx>
        <w:trPr>
          <w:trHeight w:val="280"/>
          <w:jc w:val="center"/>
        </w:trPr>
        <w:tc>
          <w:tcPr>
            <w:tcW w:w="1226" w:type="dxa"/>
            <w:vAlign w:val="center"/>
          </w:tcPr>
          <w:p w:rsidR="00140BEE" w:rsidRPr="0073644F" w:rsidRDefault="00140BEE" w:rsidP="00943690">
            <w:pPr>
              <w:pStyle w:val="BodySingle0"/>
              <w:tabs>
                <w:tab w:val="center" w:pos="7560"/>
              </w:tabs>
              <w:jc w:val="center"/>
              <w:rPr>
                <w:noProof w:val="0"/>
              </w:rPr>
            </w:pPr>
            <w:r w:rsidRPr="0073644F">
              <w:rPr>
                <w:noProof w:val="0"/>
              </w:rPr>
              <w:t>17</w:t>
            </w:r>
          </w:p>
        </w:tc>
        <w:tc>
          <w:tcPr>
            <w:tcW w:w="1224" w:type="dxa"/>
          </w:tcPr>
          <w:p w:rsidR="00140BEE" w:rsidRPr="0073644F" w:rsidRDefault="00140BEE" w:rsidP="00943690">
            <w:pPr>
              <w:pStyle w:val="BodySingle0"/>
              <w:tabs>
                <w:tab w:val="decimal" w:pos="403"/>
                <w:tab w:val="center" w:pos="7560"/>
              </w:tabs>
              <w:jc w:val="center"/>
              <w:rPr>
                <w:noProof w:val="0"/>
                <w:szCs w:val="24"/>
              </w:rPr>
            </w:pPr>
            <w:r w:rsidRPr="0073644F">
              <w:rPr>
                <w:rFonts w:cs="Arial"/>
                <w:szCs w:val="24"/>
              </w:rPr>
              <w:t>$ .06</w:t>
            </w:r>
          </w:p>
        </w:tc>
        <w:tc>
          <w:tcPr>
            <w:tcW w:w="1226" w:type="dxa"/>
            <w:vAlign w:val="center"/>
          </w:tcPr>
          <w:p w:rsidR="00140BEE" w:rsidRPr="0073644F" w:rsidRDefault="00140BEE" w:rsidP="00943690">
            <w:pPr>
              <w:pStyle w:val="BodySingle0"/>
              <w:tabs>
                <w:tab w:val="center" w:pos="7560"/>
              </w:tabs>
              <w:jc w:val="center"/>
              <w:rPr>
                <w:noProof w:val="0"/>
              </w:rPr>
            </w:pPr>
            <w:r w:rsidRPr="0073644F">
              <w:rPr>
                <w:noProof w:val="0"/>
              </w:rPr>
              <w:t>45</w:t>
            </w:r>
          </w:p>
        </w:tc>
        <w:tc>
          <w:tcPr>
            <w:tcW w:w="1224" w:type="dxa"/>
          </w:tcPr>
          <w:p w:rsidR="00140BEE" w:rsidRPr="0073644F" w:rsidRDefault="00140BEE" w:rsidP="00943690">
            <w:pPr>
              <w:pStyle w:val="BodySingle0"/>
              <w:tabs>
                <w:tab w:val="decimal" w:pos="446"/>
                <w:tab w:val="center" w:pos="7560"/>
              </w:tabs>
              <w:jc w:val="center"/>
              <w:rPr>
                <w:noProof w:val="0"/>
                <w:szCs w:val="24"/>
              </w:rPr>
            </w:pPr>
            <w:r w:rsidRPr="0073644F">
              <w:rPr>
                <w:rFonts w:cs="Arial"/>
                <w:szCs w:val="24"/>
              </w:rPr>
              <w:t>$ .13</w:t>
            </w:r>
          </w:p>
        </w:tc>
        <w:tc>
          <w:tcPr>
            <w:tcW w:w="1226" w:type="dxa"/>
            <w:vAlign w:val="center"/>
          </w:tcPr>
          <w:p w:rsidR="00140BEE" w:rsidRPr="0073644F" w:rsidRDefault="00140BEE" w:rsidP="00943690">
            <w:pPr>
              <w:pStyle w:val="BodySingle0"/>
              <w:tabs>
                <w:tab w:val="center" w:pos="7560"/>
              </w:tabs>
              <w:jc w:val="center"/>
              <w:rPr>
                <w:noProof w:val="0"/>
              </w:rPr>
            </w:pPr>
            <w:r w:rsidRPr="0073644F">
              <w:rPr>
                <w:noProof w:val="0"/>
              </w:rPr>
              <w:t>73</w:t>
            </w:r>
          </w:p>
        </w:tc>
        <w:tc>
          <w:tcPr>
            <w:tcW w:w="1224" w:type="dxa"/>
          </w:tcPr>
          <w:p w:rsidR="00140BEE" w:rsidRPr="0073644F" w:rsidRDefault="00140BEE" w:rsidP="00943690">
            <w:pPr>
              <w:pStyle w:val="BodySingle0"/>
              <w:tabs>
                <w:tab w:val="decimal" w:pos="446"/>
                <w:tab w:val="center" w:pos="7560"/>
              </w:tabs>
              <w:jc w:val="center"/>
              <w:rPr>
                <w:noProof w:val="0"/>
                <w:szCs w:val="24"/>
              </w:rPr>
            </w:pPr>
            <w:r w:rsidRPr="0073644F">
              <w:rPr>
                <w:rFonts w:cs="Arial"/>
                <w:szCs w:val="24"/>
              </w:rPr>
              <w:t>$2.52</w:t>
            </w:r>
          </w:p>
        </w:tc>
      </w:tr>
      <w:tr w:rsidR="00140BEE" w:rsidRPr="0073644F" w:rsidTr="00943690">
        <w:tblPrEx>
          <w:tblCellMar>
            <w:top w:w="0" w:type="dxa"/>
            <w:bottom w:w="0" w:type="dxa"/>
          </w:tblCellMar>
        </w:tblPrEx>
        <w:trPr>
          <w:trHeight w:val="280"/>
          <w:jc w:val="center"/>
        </w:trPr>
        <w:tc>
          <w:tcPr>
            <w:tcW w:w="1226" w:type="dxa"/>
            <w:vAlign w:val="center"/>
          </w:tcPr>
          <w:p w:rsidR="00140BEE" w:rsidRPr="0073644F" w:rsidRDefault="00140BEE" w:rsidP="00943690">
            <w:pPr>
              <w:pStyle w:val="BodySingle0"/>
              <w:tabs>
                <w:tab w:val="center" w:pos="7560"/>
              </w:tabs>
              <w:jc w:val="center"/>
              <w:rPr>
                <w:noProof w:val="0"/>
              </w:rPr>
            </w:pPr>
            <w:r w:rsidRPr="0073644F">
              <w:rPr>
                <w:noProof w:val="0"/>
              </w:rPr>
              <w:t>18</w:t>
            </w:r>
          </w:p>
        </w:tc>
        <w:tc>
          <w:tcPr>
            <w:tcW w:w="1224" w:type="dxa"/>
          </w:tcPr>
          <w:p w:rsidR="00140BEE" w:rsidRPr="0073644F" w:rsidRDefault="00140BEE" w:rsidP="00943690">
            <w:pPr>
              <w:pStyle w:val="BodySingle0"/>
              <w:tabs>
                <w:tab w:val="decimal" w:pos="403"/>
                <w:tab w:val="center" w:pos="7560"/>
              </w:tabs>
              <w:jc w:val="center"/>
              <w:rPr>
                <w:noProof w:val="0"/>
                <w:szCs w:val="24"/>
              </w:rPr>
            </w:pPr>
            <w:r w:rsidRPr="0073644F">
              <w:rPr>
                <w:rFonts w:cs="Arial"/>
                <w:szCs w:val="24"/>
              </w:rPr>
              <w:t>.06</w:t>
            </w:r>
          </w:p>
        </w:tc>
        <w:tc>
          <w:tcPr>
            <w:tcW w:w="1226" w:type="dxa"/>
            <w:vAlign w:val="center"/>
          </w:tcPr>
          <w:p w:rsidR="00140BEE" w:rsidRPr="0073644F" w:rsidRDefault="00140BEE" w:rsidP="00943690">
            <w:pPr>
              <w:pStyle w:val="BodySingle0"/>
              <w:tabs>
                <w:tab w:val="center" w:pos="7560"/>
              </w:tabs>
              <w:jc w:val="center"/>
              <w:rPr>
                <w:noProof w:val="0"/>
              </w:rPr>
            </w:pPr>
            <w:r w:rsidRPr="0073644F">
              <w:rPr>
                <w:noProof w:val="0"/>
              </w:rPr>
              <w:t>46</w:t>
            </w:r>
          </w:p>
        </w:tc>
        <w:tc>
          <w:tcPr>
            <w:tcW w:w="1224" w:type="dxa"/>
          </w:tcPr>
          <w:p w:rsidR="00140BEE" w:rsidRPr="0073644F" w:rsidRDefault="00140BEE" w:rsidP="00943690">
            <w:pPr>
              <w:pStyle w:val="BodySingle0"/>
              <w:tabs>
                <w:tab w:val="decimal" w:pos="446"/>
                <w:tab w:val="center" w:pos="7560"/>
              </w:tabs>
              <w:jc w:val="center"/>
              <w:rPr>
                <w:noProof w:val="0"/>
                <w:szCs w:val="24"/>
              </w:rPr>
            </w:pPr>
            <w:r w:rsidRPr="0073644F">
              <w:rPr>
                <w:rFonts w:cs="Arial"/>
                <w:szCs w:val="24"/>
              </w:rPr>
              <w:t>.14</w:t>
            </w:r>
          </w:p>
        </w:tc>
        <w:tc>
          <w:tcPr>
            <w:tcW w:w="1226" w:type="dxa"/>
            <w:vAlign w:val="center"/>
          </w:tcPr>
          <w:p w:rsidR="00140BEE" w:rsidRPr="0073644F" w:rsidRDefault="00140BEE" w:rsidP="00943690">
            <w:pPr>
              <w:pStyle w:val="BodySingle0"/>
              <w:tabs>
                <w:tab w:val="center" w:pos="7560"/>
              </w:tabs>
              <w:jc w:val="center"/>
              <w:rPr>
                <w:noProof w:val="0"/>
              </w:rPr>
            </w:pPr>
            <w:r w:rsidRPr="0073644F">
              <w:rPr>
                <w:noProof w:val="0"/>
              </w:rPr>
              <w:t>74</w:t>
            </w:r>
          </w:p>
        </w:tc>
        <w:tc>
          <w:tcPr>
            <w:tcW w:w="1224" w:type="dxa"/>
          </w:tcPr>
          <w:p w:rsidR="00140BEE" w:rsidRPr="0073644F" w:rsidRDefault="00140BEE" w:rsidP="00943690">
            <w:pPr>
              <w:pStyle w:val="BodySingle0"/>
              <w:tabs>
                <w:tab w:val="decimal" w:pos="537"/>
                <w:tab w:val="center" w:pos="7560"/>
              </w:tabs>
              <w:jc w:val="center"/>
              <w:rPr>
                <w:noProof w:val="0"/>
                <w:szCs w:val="24"/>
              </w:rPr>
            </w:pPr>
            <w:r w:rsidRPr="0073644F">
              <w:rPr>
                <w:rFonts w:cs="Arial"/>
                <w:szCs w:val="24"/>
              </w:rPr>
              <w:t>2.94</w:t>
            </w:r>
          </w:p>
        </w:tc>
      </w:tr>
      <w:tr w:rsidR="00140BEE" w:rsidRPr="0073644F" w:rsidTr="00943690">
        <w:tblPrEx>
          <w:tblCellMar>
            <w:top w:w="0" w:type="dxa"/>
            <w:bottom w:w="0" w:type="dxa"/>
          </w:tblCellMar>
        </w:tblPrEx>
        <w:trPr>
          <w:trHeight w:val="280"/>
          <w:jc w:val="center"/>
        </w:trPr>
        <w:tc>
          <w:tcPr>
            <w:tcW w:w="1226" w:type="dxa"/>
            <w:vAlign w:val="center"/>
          </w:tcPr>
          <w:p w:rsidR="00140BEE" w:rsidRPr="0073644F" w:rsidRDefault="00140BEE" w:rsidP="00943690">
            <w:pPr>
              <w:pStyle w:val="BodySingle0"/>
              <w:tabs>
                <w:tab w:val="center" w:pos="7560"/>
              </w:tabs>
              <w:jc w:val="center"/>
              <w:rPr>
                <w:noProof w:val="0"/>
              </w:rPr>
            </w:pPr>
            <w:r w:rsidRPr="0073644F">
              <w:rPr>
                <w:noProof w:val="0"/>
              </w:rPr>
              <w:t>19</w:t>
            </w:r>
          </w:p>
        </w:tc>
        <w:tc>
          <w:tcPr>
            <w:tcW w:w="1224" w:type="dxa"/>
          </w:tcPr>
          <w:p w:rsidR="00140BEE" w:rsidRPr="0073644F" w:rsidRDefault="00140BEE" w:rsidP="00943690">
            <w:pPr>
              <w:pStyle w:val="BodySingle0"/>
              <w:tabs>
                <w:tab w:val="decimal" w:pos="403"/>
                <w:tab w:val="center" w:pos="7560"/>
              </w:tabs>
              <w:jc w:val="center"/>
              <w:rPr>
                <w:noProof w:val="0"/>
                <w:szCs w:val="24"/>
              </w:rPr>
            </w:pPr>
            <w:r w:rsidRPr="0073644F">
              <w:rPr>
                <w:rFonts w:cs="Arial"/>
                <w:szCs w:val="24"/>
              </w:rPr>
              <w:t>.06</w:t>
            </w:r>
          </w:p>
        </w:tc>
        <w:tc>
          <w:tcPr>
            <w:tcW w:w="1226" w:type="dxa"/>
            <w:vAlign w:val="center"/>
          </w:tcPr>
          <w:p w:rsidR="00140BEE" w:rsidRPr="0073644F" w:rsidRDefault="00140BEE" w:rsidP="00943690">
            <w:pPr>
              <w:pStyle w:val="BodySingle0"/>
              <w:tabs>
                <w:tab w:val="center" w:pos="7560"/>
              </w:tabs>
              <w:jc w:val="center"/>
              <w:rPr>
                <w:noProof w:val="0"/>
              </w:rPr>
            </w:pPr>
            <w:r w:rsidRPr="0073644F">
              <w:rPr>
                <w:noProof w:val="0"/>
              </w:rPr>
              <w:t>47</w:t>
            </w:r>
          </w:p>
        </w:tc>
        <w:tc>
          <w:tcPr>
            <w:tcW w:w="1224" w:type="dxa"/>
          </w:tcPr>
          <w:p w:rsidR="00140BEE" w:rsidRPr="0073644F" w:rsidRDefault="00140BEE" w:rsidP="00943690">
            <w:pPr>
              <w:pStyle w:val="BodySingle0"/>
              <w:tabs>
                <w:tab w:val="decimal" w:pos="446"/>
                <w:tab w:val="center" w:pos="7560"/>
              </w:tabs>
              <w:jc w:val="center"/>
              <w:rPr>
                <w:noProof w:val="0"/>
                <w:szCs w:val="24"/>
              </w:rPr>
            </w:pPr>
            <w:r w:rsidRPr="0073644F">
              <w:rPr>
                <w:rFonts w:cs="Arial"/>
                <w:szCs w:val="24"/>
              </w:rPr>
              <w:t>.16</w:t>
            </w:r>
          </w:p>
        </w:tc>
        <w:tc>
          <w:tcPr>
            <w:tcW w:w="1226" w:type="dxa"/>
            <w:vAlign w:val="center"/>
          </w:tcPr>
          <w:p w:rsidR="00140BEE" w:rsidRPr="0073644F" w:rsidRDefault="00140BEE" w:rsidP="00943690">
            <w:pPr>
              <w:pStyle w:val="BodySingle0"/>
              <w:tabs>
                <w:tab w:val="center" w:pos="7560"/>
              </w:tabs>
              <w:jc w:val="center"/>
              <w:rPr>
                <w:noProof w:val="0"/>
              </w:rPr>
            </w:pPr>
            <w:r w:rsidRPr="0073644F">
              <w:rPr>
                <w:noProof w:val="0"/>
              </w:rPr>
              <w:t>75</w:t>
            </w:r>
          </w:p>
        </w:tc>
        <w:tc>
          <w:tcPr>
            <w:tcW w:w="1224" w:type="dxa"/>
          </w:tcPr>
          <w:p w:rsidR="00140BEE" w:rsidRPr="0073644F" w:rsidRDefault="00140BEE" w:rsidP="00943690">
            <w:pPr>
              <w:pStyle w:val="BodySingle0"/>
              <w:tabs>
                <w:tab w:val="decimal" w:pos="533"/>
                <w:tab w:val="center" w:pos="7560"/>
              </w:tabs>
              <w:jc w:val="center"/>
              <w:rPr>
                <w:noProof w:val="0"/>
                <w:szCs w:val="24"/>
              </w:rPr>
            </w:pPr>
            <w:r w:rsidRPr="0073644F">
              <w:rPr>
                <w:rFonts w:cs="Arial"/>
                <w:szCs w:val="24"/>
              </w:rPr>
              <w:t>3.30</w:t>
            </w:r>
          </w:p>
        </w:tc>
      </w:tr>
      <w:tr w:rsidR="00140BEE" w:rsidRPr="0073644F" w:rsidTr="00943690">
        <w:tblPrEx>
          <w:tblCellMar>
            <w:top w:w="0" w:type="dxa"/>
            <w:bottom w:w="0" w:type="dxa"/>
          </w:tblCellMar>
        </w:tblPrEx>
        <w:trPr>
          <w:trHeight w:val="280"/>
          <w:jc w:val="center"/>
        </w:trPr>
        <w:tc>
          <w:tcPr>
            <w:tcW w:w="1226" w:type="dxa"/>
            <w:vAlign w:val="center"/>
          </w:tcPr>
          <w:p w:rsidR="00140BEE" w:rsidRPr="0073644F" w:rsidRDefault="00140BEE" w:rsidP="00943690">
            <w:pPr>
              <w:pStyle w:val="BodySingle0"/>
              <w:tabs>
                <w:tab w:val="center" w:pos="7560"/>
              </w:tabs>
              <w:jc w:val="center"/>
              <w:rPr>
                <w:noProof w:val="0"/>
              </w:rPr>
            </w:pPr>
            <w:r w:rsidRPr="0073644F">
              <w:rPr>
                <w:noProof w:val="0"/>
              </w:rPr>
              <w:t>20</w:t>
            </w:r>
          </w:p>
        </w:tc>
        <w:tc>
          <w:tcPr>
            <w:tcW w:w="1224" w:type="dxa"/>
          </w:tcPr>
          <w:p w:rsidR="00140BEE" w:rsidRPr="0073644F" w:rsidRDefault="00140BEE" w:rsidP="00943690">
            <w:pPr>
              <w:pStyle w:val="BodySingle0"/>
              <w:tabs>
                <w:tab w:val="decimal" w:pos="403"/>
                <w:tab w:val="center" w:pos="7560"/>
              </w:tabs>
              <w:jc w:val="center"/>
              <w:rPr>
                <w:noProof w:val="0"/>
                <w:szCs w:val="24"/>
              </w:rPr>
            </w:pPr>
            <w:r w:rsidRPr="0073644F">
              <w:rPr>
                <w:rFonts w:cs="Arial"/>
                <w:szCs w:val="24"/>
              </w:rPr>
              <w:t>.06</w:t>
            </w:r>
          </w:p>
        </w:tc>
        <w:tc>
          <w:tcPr>
            <w:tcW w:w="1226" w:type="dxa"/>
            <w:vAlign w:val="center"/>
          </w:tcPr>
          <w:p w:rsidR="00140BEE" w:rsidRPr="0073644F" w:rsidRDefault="00140BEE" w:rsidP="00943690">
            <w:pPr>
              <w:pStyle w:val="BodySingle0"/>
              <w:tabs>
                <w:tab w:val="center" w:pos="7560"/>
              </w:tabs>
              <w:jc w:val="center"/>
              <w:rPr>
                <w:noProof w:val="0"/>
              </w:rPr>
            </w:pPr>
            <w:r w:rsidRPr="0073644F">
              <w:rPr>
                <w:noProof w:val="0"/>
              </w:rPr>
              <w:t>48</w:t>
            </w:r>
          </w:p>
        </w:tc>
        <w:tc>
          <w:tcPr>
            <w:tcW w:w="1224" w:type="dxa"/>
          </w:tcPr>
          <w:p w:rsidR="00140BEE" w:rsidRPr="0073644F" w:rsidRDefault="00140BEE" w:rsidP="00943690">
            <w:pPr>
              <w:pStyle w:val="BodySingle0"/>
              <w:tabs>
                <w:tab w:val="decimal" w:pos="446"/>
                <w:tab w:val="center" w:pos="7560"/>
              </w:tabs>
              <w:jc w:val="center"/>
              <w:rPr>
                <w:noProof w:val="0"/>
                <w:szCs w:val="24"/>
              </w:rPr>
            </w:pPr>
            <w:r w:rsidRPr="0073644F">
              <w:rPr>
                <w:rFonts w:cs="Arial"/>
                <w:szCs w:val="24"/>
              </w:rPr>
              <w:t>.19</w:t>
            </w:r>
          </w:p>
        </w:tc>
        <w:tc>
          <w:tcPr>
            <w:tcW w:w="1226" w:type="dxa"/>
            <w:vAlign w:val="center"/>
          </w:tcPr>
          <w:p w:rsidR="00140BEE" w:rsidRPr="0073644F" w:rsidRDefault="00140BEE" w:rsidP="00943690">
            <w:pPr>
              <w:pStyle w:val="BodySingle0"/>
              <w:tabs>
                <w:tab w:val="center" w:pos="7560"/>
              </w:tabs>
              <w:jc w:val="center"/>
              <w:rPr>
                <w:noProof w:val="0"/>
              </w:rPr>
            </w:pPr>
            <w:r w:rsidRPr="0073644F">
              <w:rPr>
                <w:noProof w:val="0"/>
              </w:rPr>
              <w:t>76</w:t>
            </w:r>
          </w:p>
        </w:tc>
        <w:tc>
          <w:tcPr>
            <w:tcW w:w="1224" w:type="dxa"/>
          </w:tcPr>
          <w:p w:rsidR="00140BEE" w:rsidRPr="0073644F" w:rsidRDefault="00140BEE" w:rsidP="00943690">
            <w:pPr>
              <w:pStyle w:val="BodySingle0"/>
              <w:tabs>
                <w:tab w:val="decimal" w:pos="533"/>
                <w:tab w:val="center" w:pos="7560"/>
              </w:tabs>
              <w:jc w:val="center"/>
              <w:rPr>
                <w:noProof w:val="0"/>
                <w:szCs w:val="24"/>
              </w:rPr>
            </w:pPr>
            <w:r w:rsidRPr="0073644F">
              <w:rPr>
                <w:rFonts w:cs="Arial"/>
                <w:szCs w:val="24"/>
              </w:rPr>
              <w:t>3.73</w:t>
            </w:r>
          </w:p>
        </w:tc>
      </w:tr>
      <w:tr w:rsidR="00140BEE" w:rsidRPr="0073644F" w:rsidTr="00943690">
        <w:tblPrEx>
          <w:tblCellMar>
            <w:top w:w="0" w:type="dxa"/>
            <w:bottom w:w="0" w:type="dxa"/>
          </w:tblCellMar>
        </w:tblPrEx>
        <w:trPr>
          <w:trHeight w:val="280"/>
          <w:jc w:val="center"/>
        </w:trPr>
        <w:tc>
          <w:tcPr>
            <w:tcW w:w="1226" w:type="dxa"/>
            <w:vAlign w:val="center"/>
          </w:tcPr>
          <w:p w:rsidR="00140BEE" w:rsidRPr="0073644F" w:rsidRDefault="00140BEE" w:rsidP="00943690">
            <w:pPr>
              <w:pStyle w:val="BodySingle0"/>
              <w:tabs>
                <w:tab w:val="center" w:pos="7560"/>
              </w:tabs>
              <w:jc w:val="center"/>
              <w:rPr>
                <w:noProof w:val="0"/>
              </w:rPr>
            </w:pPr>
            <w:r w:rsidRPr="0073644F">
              <w:rPr>
                <w:noProof w:val="0"/>
              </w:rPr>
              <w:t>21</w:t>
            </w:r>
          </w:p>
        </w:tc>
        <w:tc>
          <w:tcPr>
            <w:tcW w:w="1224" w:type="dxa"/>
          </w:tcPr>
          <w:p w:rsidR="00140BEE" w:rsidRPr="0073644F" w:rsidRDefault="00140BEE" w:rsidP="00943690">
            <w:pPr>
              <w:pStyle w:val="BodySingle0"/>
              <w:tabs>
                <w:tab w:val="decimal" w:pos="403"/>
                <w:tab w:val="center" w:pos="7560"/>
              </w:tabs>
              <w:jc w:val="center"/>
              <w:rPr>
                <w:noProof w:val="0"/>
                <w:szCs w:val="24"/>
              </w:rPr>
            </w:pPr>
            <w:r w:rsidRPr="0073644F">
              <w:rPr>
                <w:rFonts w:cs="Arial"/>
                <w:szCs w:val="24"/>
              </w:rPr>
              <w:t>.06</w:t>
            </w:r>
          </w:p>
        </w:tc>
        <w:tc>
          <w:tcPr>
            <w:tcW w:w="1226" w:type="dxa"/>
            <w:vAlign w:val="center"/>
          </w:tcPr>
          <w:p w:rsidR="00140BEE" w:rsidRPr="0073644F" w:rsidRDefault="00140BEE" w:rsidP="00943690">
            <w:pPr>
              <w:pStyle w:val="BodySingle0"/>
              <w:tabs>
                <w:tab w:val="center" w:pos="7560"/>
              </w:tabs>
              <w:jc w:val="center"/>
              <w:rPr>
                <w:noProof w:val="0"/>
              </w:rPr>
            </w:pPr>
            <w:r w:rsidRPr="0073644F">
              <w:rPr>
                <w:noProof w:val="0"/>
              </w:rPr>
              <w:t>49</w:t>
            </w:r>
          </w:p>
        </w:tc>
        <w:tc>
          <w:tcPr>
            <w:tcW w:w="1224" w:type="dxa"/>
          </w:tcPr>
          <w:p w:rsidR="00140BEE" w:rsidRPr="0073644F" w:rsidRDefault="00140BEE" w:rsidP="00943690">
            <w:pPr>
              <w:pStyle w:val="BodySingle0"/>
              <w:tabs>
                <w:tab w:val="decimal" w:pos="446"/>
                <w:tab w:val="center" w:pos="7560"/>
              </w:tabs>
              <w:jc w:val="center"/>
              <w:rPr>
                <w:noProof w:val="0"/>
                <w:szCs w:val="24"/>
              </w:rPr>
            </w:pPr>
            <w:r w:rsidRPr="0073644F">
              <w:rPr>
                <w:rFonts w:cs="Arial"/>
                <w:szCs w:val="24"/>
              </w:rPr>
              <w:t>.22</w:t>
            </w:r>
          </w:p>
        </w:tc>
        <w:tc>
          <w:tcPr>
            <w:tcW w:w="1226" w:type="dxa"/>
            <w:vAlign w:val="center"/>
          </w:tcPr>
          <w:p w:rsidR="00140BEE" w:rsidRPr="0073644F" w:rsidRDefault="00140BEE" w:rsidP="00943690">
            <w:pPr>
              <w:pStyle w:val="BodySingle0"/>
              <w:tabs>
                <w:tab w:val="center" w:pos="7560"/>
              </w:tabs>
              <w:jc w:val="center"/>
              <w:rPr>
                <w:noProof w:val="0"/>
              </w:rPr>
            </w:pPr>
            <w:r w:rsidRPr="0073644F">
              <w:rPr>
                <w:noProof w:val="0"/>
              </w:rPr>
              <w:t>77</w:t>
            </w:r>
          </w:p>
        </w:tc>
        <w:tc>
          <w:tcPr>
            <w:tcW w:w="1224" w:type="dxa"/>
          </w:tcPr>
          <w:p w:rsidR="00140BEE" w:rsidRPr="0073644F" w:rsidRDefault="00140BEE" w:rsidP="00943690">
            <w:pPr>
              <w:pStyle w:val="BodySingle0"/>
              <w:tabs>
                <w:tab w:val="decimal" w:pos="533"/>
                <w:tab w:val="center" w:pos="7560"/>
              </w:tabs>
              <w:jc w:val="center"/>
              <w:rPr>
                <w:noProof w:val="0"/>
                <w:szCs w:val="24"/>
              </w:rPr>
            </w:pPr>
            <w:r w:rsidRPr="0073644F">
              <w:rPr>
                <w:rFonts w:cs="Arial"/>
                <w:szCs w:val="24"/>
              </w:rPr>
              <w:t>4.18</w:t>
            </w:r>
          </w:p>
        </w:tc>
      </w:tr>
      <w:tr w:rsidR="00140BEE" w:rsidRPr="0073644F" w:rsidTr="00943690">
        <w:tblPrEx>
          <w:tblCellMar>
            <w:top w:w="0" w:type="dxa"/>
            <w:bottom w:w="0" w:type="dxa"/>
          </w:tblCellMar>
        </w:tblPrEx>
        <w:trPr>
          <w:trHeight w:val="280"/>
          <w:jc w:val="center"/>
        </w:trPr>
        <w:tc>
          <w:tcPr>
            <w:tcW w:w="1226" w:type="dxa"/>
            <w:vAlign w:val="center"/>
          </w:tcPr>
          <w:p w:rsidR="00140BEE" w:rsidRPr="0073644F" w:rsidRDefault="00140BEE" w:rsidP="00943690">
            <w:pPr>
              <w:pStyle w:val="BodySingle0"/>
              <w:tabs>
                <w:tab w:val="center" w:pos="7560"/>
              </w:tabs>
              <w:jc w:val="center"/>
              <w:rPr>
                <w:noProof w:val="0"/>
              </w:rPr>
            </w:pPr>
            <w:r w:rsidRPr="0073644F">
              <w:rPr>
                <w:noProof w:val="0"/>
              </w:rPr>
              <w:t>22</w:t>
            </w:r>
          </w:p>
        </w:tc>
        <w:tc>
          <w:tcPr>
            <w:tcW w:w="1224" w:type="dxa"/>
          </w:tcPr>
          <w:p w:rsidR="00140BEE" w:rsidRPr="0073644F" w:rsidRDefault="00140BEE" w:rsidP="00943690">
            <w:pPr>
              <w:pStyle w:val="BodySingle0"/>
              <w:tabs>
                <w:tab w:val="decimal" w:pos="403"/>
                <w:tab w:val="center" w:pos="7560"/>
              </w:tabs>
              <w:jc w:val="center"/>
              <w:rPr>
                <w:noProof w:val="0"/>
                <w:szCs w:val="24"/>
              </w:rPr>
            </w:pPr>
            <w:r w:rsidRPr="0073644F">
              <w:rPr>
                <w:rFonts w:cs="Arial"/>
                <w:szCs w:val="24"/>
              </w:rPr>
              <w:t>.06</w:t>
            </w:r>
          </w:p>
        </w:tc>
        <w:tc>
          <w:tcPr>
            <w:tcW w:w="1226" w:type="dxa"/>
            <w:vAlign w:val="center"/>
          </w:tcPr>
          <w:p w:rsidR="00140BEE" w:rsidRPr="0073644F" w:rsidRDefault="00140BEE" w:rsidP="00943690">
            <w:pPr>
              <w:pStyle w:val="BodySingle0"/>
              <w:tabs>
                <w:tab w:val="center" w:pos="7560"/>
              </w:tabs>
              <w:jc w:val="center"/>
              <w:rPr>
                <w:noProof w:val="0"/>
              </w:rPr>
            </w:pPr>
            <w:r w:rsidRPr="0073644F">
              <w:rPr>
                <w:noProof w:val="0"/>
              </w:rPr>
              <w:t>50</w:t>
            </w:r>
          </w:p>
        </w:tc>
        <w:tc>
          <w:tcPr>
            <w:tcW w:w="1224" w:type="dxa"/>
          </w:tcPr>
          <w:p w:rsidR="00140BEE" w:rsidRPr="0073644F" w:rsidRDefault="00140BEE" w:rsidP="00943690">
            <w:pPr>
              <w:pStyle w:val="BodySingle0"/>
              <w:tabs>
                <w:tab w:val="decimal" w:pos="446"/>
                <w:tab w:val="center" w:pos="7560"/>
              </w:tabs>
              <w:jc w:val="center"/>
              <w:rPr>
                <w:noProof w:val="0"/>
                <w:szCs w:val="24"/>
              </w:rPr>
            </w:pPr>
            <w:r w:rsidRPr="0073644F">
              <w:rPr>
                <w:rFonts w:cs="Arial"/>
                <w:szCs w:val="24"/>
              </w:rPr>
              <w:t>.20</w:t>
            </w:r>
          </w:p>
        </w:tc>
        <w:tc>
          <w:tcPr>
            <w:tcW w:w="1226" w:type="dxa"/>
            <w:vAlign w:val="center"/>
          </w:tcPr>
          <w:p w:rsidR="00140BEE" w:rsidRPr="0073644F" w:rsidRDefault="00140BEE" w:rsidP="00943690">
            <w:pPr>
              <w:pStyle w:val="BodySingle0"/>
              <w:tabs>
                <w:tab w:val="center" w:pos="7560"/>
              </w:tabs>
              <w:jc w:val="center"/>
              <w:rPr>
                <w:noProof w:val="0"/>
              </w:rPr>
            </w:pPr>
            <w:r w:rsidRPr="0073644F">
              <w:rPr>
                <w:noProof w:val="0"/>
              </w:rPr>
              <w:t>78</w:t>
            </w:r>
          </w:p>
        </w:tc>
        <w:tc>
          <w:tcPr>
            <w:tcW w:w="1224" w:type="dxa"/>
          </w:tcPr>
          <w:p w:rsidR="00140BEE" w:rsidRPr="0073644F" w:rsidRDefault="00140BEE" w:rsidP="00943690">
            <w:pPr>
              <w:pStyle w:val="BodySingle0"/>
              <w:tabs>
                <w:tab w:val="decimal" w:pos="533"/>
                <w:tab w:val="center" w:pos="7560"/>
              </w:tabs>
              <w:jc w:val="center"/>
              <w:rPr>
                <w:noProof w:val="0"/>
                <w:szCs w:val="24"/>
              </w:rPr>
            </w:pPr>
            <w:r w:rsidRPr="0073644F">
              <w:rPr>
                <w:rFonts w:cs="Arial"/>
                <w:szCs w:val="24"/>
              </w:rPr>
              <w:t>4.67</w:t>
            </w:r>
          </w:p>
        </w:tc>
      </w:tr>
      <w:tr w:rsidR="00140BEE" w:rsidRPr="0073644F" w:rsidTr="00943690">
        <w:tblPrEx>
          <w:tblCellMar>
            <w:top w:w="0" w:type="dxa"/>
            <w:bottom w:w="0" w:type="dxa"/>
          </w:tblCellMar>
        </w:tblPrEx>
        <w:trPr>
          <w:trHeight w:val="280"/>
          <w:jc w:val="center"/>
        </w:trPr>
        <w:tc>
          <w:tcPr>
            <w:tcW w:w="1226" w:type="dxa"/>
            <w:vAlign w:val="center"/>
          </w:tcPr>
          <w:p w:rsidR="00140BEE" w:rsidRPr="0073644F" w:rsidRDefault="00140BEE" w:rsidP="00943690">
            <w:pPr>
              <w:pStyle w:val="BodySingle0"/>
              <w:tabs>
                <w:tab w:val="center" w:pos="7560"/>
              </w:tabs>
              <w:jc w:val="center"/>
              <w:rPr>
                <w:noProof w:val="0"/>
              </w:rPr>
            </w:pPr>
            <w:r w:rsidRPr="0073644F">
              <w:rPr>
                <w:noProof w:val="0"/>
              </w:rPr>
              <w:t>23</w:t>
            </w:r>
          </w:p>
        </w:tc>
        <w:tc>
          <w:tcPr>
            <w:tcW w:w="1224" w:type="dxa"/>
          </w:tcPr>
          <w:p w:rsidR="00140BEE" w:rsidRPr="0073644F" w:rsidRDefault="00140BEE" w:rsidP="00943690">
            <w:pPr>
              <w:pStyle w:val="BodySingle0"/>
              <w:tabs>
                <w:tab w:val="decimal" w:pos="403"/>
                <w:tab w:val="center" w:pos="7560"/>
              </w:tabs>
              <w:jc w:val="center"/>
              <w:rPr>
                <w:noProof w:val="0"/>
                <w:szCs w:val="24"/>
              </w:rPr>
            </w:pPr>
            <w:r w:rsidRPr="0073644F">
              <w:rPr>
                <w:rFonts w:cs="Arial"/>
                <w:szCs w:val="24"/>
              </w:rPr>
              <w:t>.06</w:t>
            </w:r>
          </w:p>
        </w:tc>
        <w:tc>
          <w:tcPr>
            <w:tcW w:w="1226" w:type="dxa"/>
            <w:vAlign w:val="center"/>
          </w:tcPr>
          <w:p w:rsidR="00140BEE" w:rsidRPr="0073644F" w:rsidRDefault="00140BEE" w:rsidP="00943690">
            <w:pPr>
              <w:pStyle w:val="BodySingle0"/>
              <w:tabs>
                <w:tab w:val="center" w:pos="7560"/>
              </w:tabs>
              <w:jc w:val="center"/>
              <w:rPr>
                <w:noProof w:val="0"/>
              </w:rPr>
            </w:pPr>
            <w:r w:rsidRPr="0073644F">
              <w:rPr>
                <w:noProof w:val="0"/>
              </w:rPr>
              <w:t>51</w:t>
            </w:r>
          </w:p>
        </w:tc>
        <w:tc>
          <w:tcPr>
            <w:tcW w:w="1224" w:type="dxa"/>
          </w:tcPr>
          <w:p w:rsidR="00140BEE" w:rsidRPr="0073644F" w:rsidRDefault="00140BEE" w:rsidP="00943690">
            <w:pPr>
              <w:pStyle w:val="BodySingle0"/>
              <w:tabs>
                <w:tab w:val="decimal" w:pos="446"/>
                <w:tab w:val="center" w:pos="7560"/>
              </w:tabs>
              <w:jc w:val="center"/>
              <w:rPr>
                <w:noProof w:val="0"/>
                <w:szCs w:val="24"/>
              </w:rPr>
            </w:pPr>
            <w:r w:rsidRPr="0073644F">
              <w:rPr>
                <w:rFonts w:cs="Arial"/>
                <w:szCs w:val="24"/>
              </w:rPr>
              <w:t>.23</w:t>
            </w:r>
          </w:p>
        </w:tc>
        <w:tc>
          <w:tcPr>
            <w:tcW w:w="1226" w:type="dxa"/>
            <w:vAlign w:val="center"/>
          </w:tcPr>
          <w:p w:rsidR="00140BEE" w:rsidRPr="0073644F" w:rsidRDefault="00140BEE" w:rsidP="00943690">
            <w:pPr>
              <w:pStyle w:val="BodySingle0"/>
              <w:tabs>
                <w:tab w:val="center" w:pos="7560"/>
              </w:tabs>
              <w:jc w:val="center"/>
              <w:rPr>
                <w:noProof w:val="0"/>
              </w:rPr>
            </w:pPr>
            <w:r w:rsidRPr="0073644F">
              <w:rPr>
                <w:noProof w:val="0"/>
              </w:rPr>
              <w:t>79</w:t>
            </w:r>
          </w:p>
        </w:tc>
        <w:tc>
          <w:tcPr>
            <w:tcW w:w="1224" w:type="dxa"/>
          </w:tcPr>
          <w:p w:rsidR="00140BEE" w:rsidRPr="0073644F" w:rsidRDefault="00140BEE" w:rsidP="00943690">
            <w:pPr>
              <w:pStyle w:val="BodySingle0"/>
              <w:tabs>
                <w:tab w:val="decimal" w:pos="533"/>
                <w:tab w:val="center" w:pos="7560"/>
              </w:tabs>
              <w:jc w:val="center"/>
              <w:rPr>
                <w:noProof w:val="0"/>
                <w:szCs w:val="24"/>
              </w:rPr>
            </w:pPr>
            <w:r w:rsidRPr="0073644F">
              <w:rPr>
                <w:rFonts w:cs="Arial"/>
                <w:szCs w:val="24"/>
              </w:rPr>
              <w:t>5.17</w:t>
            </w:r>
          </w:p>
        </w:tc>
      </w:tr>
      <w:tr w:rsidR="00140BEE" w:rsidRPr="0073644F" w:rsidTr="00943690">
        <w:tblPrEx>
          <w:tblCellMar>
            <w:top w:w="0" w:type="dxa"/>
            <w:bottom w:w="0" w:type="dxa"/>
          </w:tblCellMar>
        </w:tblPrEx>
        <w:trPr>
          <w:trHeight w:val="280"/>
          <w:jc w:val="center"/>
        </w:trPr>
        <w:tc>
          <w:tcPr>
            <w:tcW w:w="1226" w:type="dxa"/>
            <w:vAlign w:val="center"/>
          </w:tcPr>
          <w:p w:rsidR="00140BEE" w:rsidRPr="0073644F" w:rsidRDefault="00140BEE" w:rsidP="00943690">
            <w:pPr>
              <w:pStyle w:val="BodySingle0"/>
              <w:tabs>
                <w:tab w:val="center" w:pos="7560"/>
              </w:tabs>
              <w:jc w:val="center"/>
              <w:rPr>
                <w:noProof w:val="0"/>
              </w:rPr>
            </w:pPr>
            <w:r w:rsidRPr="0073644F">
              <w:rPr>
                <w:noProof w:val="0"/>
              </w:rPr>
              <w:t>24</w:t>
            </w:r>
          </w:p>
        </w:tc>
        <w:tc>
          <w:tcPr>
            <w:tcW w:w="1224" w:type="dxa"/>
          </w:tcPr>
          <w:p w:rsidR="00140BEE" w:rsidRPr="0073644F" w:rsidRDefault="00140BEE" w:rsidP="00943690">
            <w:pPr>
              <w:pStyle w:val="BodySingle0"/>
              <w:tabs>
                <w:tab w:val="decimal" w:pos="403"/>
                <w:tab w:val="center" w:pos="7560"/>
              </w:tabs>
              <w:jc w:val="center"/>
              <w:rPr>
                <w:noProof w:val="0"/>
                <w:szCs w:val="24"/>
              </w:rPr>
            </w:pPr>
            <w:r w:rsidRPr="0073644F">
              <w:rPr>
                <w:rFonts w:cs="Arial"/>
                <w:szCs w:val="24"/>
              </w:rPr>
              <w:t>.06</w:t>
            </w:r>
          </w:p>
        </w:tc>
        <w:tc>
          <w:tcPr>
            <w:tcW w:w="1226" w:type="dxa"/>
            <w:vAlign w:val="center"/>
          </w:tcPr>
          <w:p w:rsidR="00140BEE" w:rsidRPr="0073644F" w:rsidRDefault="00140BEE" w:rsidP="00943690">
            <w:pPr>
              <w:pStyle w:val="BodySingle0"/>
              <w:tabs>
                <w:tab w:val="center" w:pos="7560"/>
              </w:tabs>
              <w:jc w:val="center"/>
              <w:rPr>
                <w:noProof w:val="0"/>
              </w:rPr>
            </w:pPr>
            <w:r w:rsidRPr="0073644F">
              <w:rPr>
                <w:noProof w:val="0"/>
              </w:rPr>
              <w:t>52</w:t>
            </w:r>
          </w:p>
        </w:tc>
        <w:tc>
          <w:tcPr>
            <w:tcW w:w="1224" w:type="dxa"/>
          </w:tcPr>
          <w:p w:rsidR="00140BEE" w:rsidRPr="0073644F" w:rsidRDefault="00140BEE" w:rsidP="00943690">
            <w:pPr>
              <w:pStyle w:val="BodySingle0"/>
              <w:tabs>
                <w:tab w:val="decimal" w:pos="446"/>
                <w:tab w:val="center" w:pos="7560"/>
              </w:tabs>
              <w:jc w:val="center"/>
              <w:rPr>
                <w:noProof w:val="0"/>
                <w:szCs w:val="24"/>
              </w:rPr>
            </w:pPr>
            <w:r w:rsidRPr="0073644F">
              <w:rPr>
                <w:rFonts w:cs="Arial"/>
                <w:szCs w:val="24"/>
              </w:rPr>
              <w:t>.25</w:t>
            </w:r>
          </w:p>
        </w:tc>
        <w:tc>
          <w:tcPr>
            <w:tcW w:w="1226" w:type="dxa"/>
            <w:vAlign w:val="center"/>
          </w:tcPr>
          <w:p w:rsidR="00140BEE" w:rsidRPr="0073644F" w:rsidRDefault="00140BEE" w:rsidP="00943690">
            <w:pPr>
              <w:pStyle w:val="BodySingle0"/>
              <w:tabs>
                <w:tab w:val="center" w:pos="7560"/>
              </w:tabs>
              <w:jc w:val="center"/>
              <w:rPr>
                <w:noProof w:val="0"/>
              </w:rPr>
            </w:pPr>
            <w:r w:rsidRPr="0073644F">
              <w:rPr>
                <w:noProof w:val="0"/>
              </w:rPr>
              <w:t>80</w:t>
            </w:r>
          </w:p>
        </w:tc>
        <w:tc>
          <w:tcPr>
            <w:tcW w:w="1224" w:type="dxa"/>
          </w:tcPr>
          <w:p w:rsidR="00140BEE" w:rsidRPr="0073644F" w:rsidRDefault="00140BEE" w:rsidP="00943690">
            <w:pPr>
              <w:pStyle w:val="BodySingle0"/>
              <w:tabs>
                <w:tab w:val="decimal" w:pos="533"/>
                <w:tab w:val="center" w:pos="7560"/>
              </w:tabs>
              <w:jc w:val="center"/>
              <w:rPr>
                <w:noProof w:val="0"/>
                <w:szCs w:val="24"/>
              </w:rPr>
            </w:pPr>
            <w:r w:rsidRPr="0073644F">
              <w:rPr>
                <w:rFonts w:cs="Arial"/>
                <w:szCs w:val="24"/>
              </w:rPr>
              <w:t>5.70</w:t>
            </w:r>
          </w:p>
        </w:tc>
      </w:tr>
      <w:tr w:rsidR="00140BEE" w:rsidRPr="0073644F" w:rsidTr="00943690">
        <w:tblPrEx>
          <w:tblCellMar>
            <w:top w:w="0" w:type="dxa"/>
            <w:bottom w:w="0" w:type="dxa"/>
          </w:tblCellMar>
        </w:tblPrEx>
        <w:trPr>
          <w:trHeight w:val="280"/>
          <w:jc w:val="center"/>
        </w:trPr>
        <w:tc>
          <w:tcPr>
            <w:tcW w:w="1226" w:type="dxa"/>
            <w:vAlign w:val="center"/>
          </w:tcPr>
          <w:p w:rsidR="00140BEE" w:rsidRPr="0073644F" w:rsidRDefault="00140BEE" w:rsidP="00943690">
            <w:pPr>
              <w:pStyle w:val="BodySingle0"/>
              <w:tabs>
                <w:tab w:val="center" w:pos="7560"/>
              </w:tabs>
              <w:jc w:val="center"/>
              <w:rPr>
                <w:noProof w:val="0"/>
              </w:rPr>
            </w:pPr>
            <w:r w:rsidRPr="0073644F">
              <w:rPr>
                <w:noProof w:val="0"/>
              </w:rPr>
              <w:t>25</w:t>
            </w:r>
          </w:p>
        </w:tc>
        <w:tc>
          <w:tcPr>
            <w:tcW w:w="1224" w:type="dxa"/>
          </w:tcPr>
          <w:p w:rsidR="00140BEE" w:rsidRPr="0073644F" w:rsidRDefault="00140BEE" w:rsidP="00943690">
            <w:pPr>
              <w:pStyle w:val="BodySingle0"/>
              <w:tabs>
                <w:tab w:val="decimal" w:pos="403"/>
                <w:tab w:val="center" w:pos="7560"/>
              </w:tabs>
              <w:jc w:val="center"/>
              <w:rPr>
                <w:noProof w:val="0"/>
                <w:szCs w:val="24"/>
              </w:rPr>
            </w:pPr>
            <w:r w:rsidRPr="0073644F">
              <w:rPr>
                <w:rFonts w:cs="Arial"/>
                <w:szCs w:val="24"/>
              </w:rPr>
              <w:t>.06</w:t>
            </w:r>
          </w:p>
        </w:tc>
        <w:tc>
          <w:tcPr>
            <w:tcW w:w="1226" w:type="dxa"/>
            <w:vAlign w:val="center"/>
          </w:tcPr>
          <w:p w:rsidR="00140BEE" w:rsidRPr="0073644F" w:rsidRDefault="00140BEE" w:rsidP="00943690">
            <w:pPr>
              <w:pStyle w:val="BodySingle0"/>
              <w:tabs>
                <w:tab w:val="center" w:pos="7560"/>
              </w:tabs>
              <w:jc w:val="center"/>
              <w:rPr>
                <w:noProof w:val="0"/>
              </w:rPr>
            </w:pPr>
            <w:r w:rsidRPr="0073644F">
              <w:rPr>
                <w:noProof w:val="0"/>
              </w:rPr>
              <w:t>53</w:t>
            </w:r>
          </w:p>
        </w:tc>
        <w:tc>
          <w:tcPr>
            <w:tcW w:w="1224" w:type="dxa"/>
          </w:tcPr>
          <w:p w:rsidR="00140BEE" w:rsidRPr="0073644F" w:rsidRDefault="00140BEE" w:rsidP="00943690">
            <w:pPr>
              <w:pStyle w:val="BodySingle0"/>
              <w:tabs>
                <w:tab w:val="decimal" w:pos="446"/>
                <w:tab w:val="center" w:pos="7560"/>
              </w:tabs>
              <w:jc w:val="center"/>
              <w:rPr>
                <w:noProof w:val="0"/>
                <w:szCs w:val="24"/>
              </w:rPr>
            </w:pPr>
            <w:r w:rsidRPr="0073644F">
              <w:rPr>
                <w:rFonts w:cs="Arial"/>
                <w:szCs w:val="24"/>
              </w:rPr>
              <w:t>.28</w:t>
            </w:r>
          </w:p>
        </w:tc>
        <w:tc>
          <w:tcPr>
            <w:tcW w:w="1226" w:type="dxa"/>
            <w:vAlign w:val="center"/>
          </w:tcPr>
          <w:p w:rsidR="00140BEE" w:rsidRPr="0073644F" w:rsidRDefault="00140BEE" w:rsidP="00943690">
            <w:pPr>
              <w:pStyle w:val="BodySingle0"/>
              <w:tabs>
                <w:tab w:val="center" w:pos="7560"/>
              </w:tabs>
              <w:jc w:val="center"/>
              <w:rPr>
                <w:noProof w:val="0"/>
              </w:rPr>
            </w:pPr>
            <w:r w:rsidRPr="0073644F">
              <w:rPr>
                <w:noProof w:val="0"/>
              </w:rPr>
              <w:t>81</w:t>
            </w:r>
          </w:p>
        </w:tc>
        <w:tc>
          <w:tcPr>
            <w:tcW w:w="1224" w:type="dxa"/>
          </w:tcPr>
          <w:p w:rsidR="00140BEE" w:rsidRPr="0073644F" w:rsidRDefault="00140BEE" w:rsidP="00943690">
            <w:pPr>
              <w:pStyle w:val="BodySingle0"/>
              <w:tabs>
                <w:tab w:val="decimal" w:pos="533"/>
                <w:tab w:val="center" w:pos="7560"/>
              </w:tabs>
              <w:jc w:val="center"/>
              <w:rPr>
                <w:noProof w:val="0"/>
                <w:szCs w:val="24"/>
              </w:rPr>
            </w:pPr>
            <w:r w:rsidRPr="0073644F">
              <w:rPr>
                <w:rFonts w:cs="Arial"/>
                <w:szCs w:val="24"/>
              </w:rPr>
              <w:t>6.26</w:t>
            </w:r>
          </w:p>
        </w:tc>
      </w:tr>
      <w:tr w:rsidR="00140BEE" w:rsidRPr="0073644F" w:rsidTr="00943690">
        <w:tblPrEx>
          <w:tblCellMar>
            <w:top w:w="0" w:type="dxa"/>
            <w:bottom w:w="0" w:type="dxa"/>
          </w:tblCellMar>
        </w:tblPrEx>
        <w:trPr>
          <w:trHeight w:val="280"/>
          <w:jc w:val="center"/>
        </w:trPr>
        <w:tc>
          <w:tcPr>
            <w:tcW w:w="1226" w:type="dxa"/>
            <w:vAlign w:val="center"/>
          </w:tcPr>
          <w:p w:rsidR="00140BEE" w:rsidRPr="0073644F" w:rsidRDefault="00140BEE" w:rsidP="00943690">
            <w:pPr>
              <w:pStyle w:val="BodySingle0"/>
              <w:tabs>
                <w:tab w:val="center" w:pos="7560"/>
              </w:tabs>
              <w:jc w:val="center"/>
              <w:rPr>
                <w:noProof w:val="0"/>
              </w:rPr>
            </w:pPr>
            <w:r w:rsidRPr="0073644F">
              <w:rPr>
                <w:noProof w:val="0"/>
              </w:rPr>
              <w:t>26</w:t>
            </w:r>
          </w:p>
        </w:tc>
        <w:tc>
          <w:tcPr>
            <w:tcW w:w="1224" w:type="dxa"/>
          </w:tcPr>
          <w:p w:rsidR="00140BEE" w:rsidRPr="0073644F" w:rsidRDefault="00140BEE" w:rsidP="00943690">
            <w:pPr>
              <w:pStyle w:val="BodySingle0"/>
              <w:tabs>
                <w:tab w:val="decimal" w:pos="403"/>
                <w:tab w:val="center" w:pos="7560"/>
              </w:tabs>
              <w:jc w:val="center"/>
              <w:rPr>
                <w:noProof w:val="0"/>
                <w:szCs w:val="24"/>
              </w:rPr>
            </w:pPr>
            <w:r w:rsidRPr="0073644F">
              <w:rPr>
                <w:rFonts w:cs="Arial"/>
                <w:szCs w:val="24"/>
              </w:rPr>
              <w:t>.06</w:t>
            </w:r>
          </w:p>
        </w:tc>
        <w:tc>
          <w:tcPr>
            <w:tcW w:w="1226" w:type="dxa"/>
            <w:vAlign w:val="center"/>
          </w:tcPr>
          <w:p w:rsidR="00140BEE" w:rsidRPr="0073644F" w:rsidRDefault="00140BEE" w:rsidP="00943690">
            <w:pPr>
              <w:pStyle w:val="BodySingle0"/>
              <w:tabs>
                <w:tab w:val="center" w:pos="7560"/>
              </w:tabs>
              <w:jc w:val="center"/>
              <w:rPr>
                <w:noProof w:val="0"/>
              </w:rPr>
            </w:pPr>
            <w:r w:rsidRPr="0073644F">
              <w:rPr>
                <w:noProof w:val="0"/>
              </w:rPr>
              <w:t>54</w:t>
            </w:r>
          </w:p>
        </w:tc>
        <w:tc>
          <w:tcPr>
            <w:tcW w:w="1224" w:type="dxa"/>
          </w:tcPr>
          <w:p w:rsidR="00140BEE" w:rsidRPr="0073644F" w:rsidRDefault="00140BEE" w:rsidP="00943690">
            <w:pPr>
              <w:pStyle w:val="BodySingle0"/>
              <w:tabs>
                <w:tab w:val="decimal" w:pos="446"/>
                <w:tab w:val="center" w:pos="7560"/>
              </w:tabs>
              <w:jc w:val="center"/>
              <w:rPr>
                <w:noProof w:val="0"/>
                <w:szCs w:val="24"/>
              </w:rPr>
            </w:pPr>
            <w:r w:rsidRPr="0073644F">
              <w:rPr>
                <w:rFonts w:cs="Arial"/>
                <w:szCs w:val="24"/>
              </w:rPr>
              <w:t>.31</w:t>
            </w:r>
          </w:p>
        </w:tc>
        <w:tc>
          <w:tcPr>
            <w:tcW w:w="1226" w:type="dxa"/>
            <w:vAlign w:val="center"/>
          </w:tcPr>
          <w:p w:rsidR="00140BEE" w:rsidRPr="0073644F" w:rsidRDefault="00140BEE" w:rsidP="00943690">
            <w:pPr>
              <w:pStyle w:val="BodySingle0"/>
              <w:tabs>
                <w:tab w:val="center" w:pos="7560"/>
              </w:tabs>
              <w:jc w:val="center"/>
              <w:rPr>
                <w:noProof w:val="0"/>
              </w:rPr>
            </w:pPr>
            <w:r w:rsidRPr="0073644F">
              <w:rPr>
                <w:noProof w:val="0"/>
              </w:rPr>
              <w:t>82</w:t>
            </w:r>
          </w:p>
        </w:tc>
        <w:tc>
          <w:tcPr>
            <w:tcW w:w="1224" w:type="dxa"/>
          </w:tcPr>
          <w:p w:rsidR="00140BEE" w:rsidRPr="0073644F" w:rsidRDefault="00140BEE" w:rsidP="00943690">
            <w:pPr>
              <w:pStyle w:val="BodySingle0"/>
              <w:tabs>
                <w:tab w:val="decimal" w:pos="533"/>
                <w:tab w:val="center" w:pos="7560"/>
              </w:tabs>
              <w:jc w:val="center"/>
              <w:rPr>
                <w:noProof w:val="0"/>
                <w:szCs w:val="24"/>
              </w:rPr>
            </w:pPr>
            <w:r w:rsidRPr="0073644F">
              <w:rPr>
                <w:rFonts w:cs="Arial"/>
                <w:szCs w:val="24"/>
              </w:rPr>
              <w:t>6.78</w:t>
            </w:r>
          </w:p>
        </w:tc>
      </w:tr>
      <w:tr w:rsidR="00140BEE" w:rsidRPr="0073644F" w:rsidTr="00943690">
        <w:tblPrEx>
          <w:tblCellMar>
            <w:top w:w="0" w:type="dxa"/>
            <w:bottom w:w="0" w:type="dxa"/>
          </w:tblCellMar>
        </w:tblPrEx>
        <w:trPr>
          <w:trHeight w:val="280"/>
          <w:jc w:val="center"/>
        </w:trPr>
        <w:tc>
          <w:tcPr>
            <w:tcW w:w="1226" w:type="dxa"/>
            <w:vAlign w:val="center"/>
          </w:tcPr>
          <w:p w:rsidR="00140BEE" w:rsidRPr="0073644F" w:rsidRDefault="00140BEE" w:rsidP="00943690">
            <w:pPr>
              <w:pStyle w:val="BodySingle0"/>
              <w:tabs>
                <w:tab w:val="center" w:pos="7560"/>
              </w:tabs>
              <w:jc w:val="center"/>
              <w:rPr>
                <w:noProof w:val="0"/>
              </w:rPr>
            </w:pPr>
            <w:r w:rsidRPr="0073644F">
              <w:rPr>
                <w:noProof w:val="0"/>
              </w:rPr>
              <w:t>27</w:t>
            </w:r>
          </w:p>
        </w:tc>
        <w:tc>
          <w:tcPr>
            <w:tcW w:w="1224" w:type="dxa"/>
          </w:tcPr>
          <w:p w:rsidR="00140BEE" w:rsidRPr="0073644F" w:rsidRDefault="00140BEE" w:rsidP="00943690">
            <w:pPr>
              <w:pStyle w:val="BodySingle0"/>
              <w:tabs>
                <w:tab w:val="decimal" w:pos="403"/>
                <w:tab w:val="center" w:pos="7560"/>
              </w:tabs>
              <w:jc w:val="center"/>
              <w:rPr>
                <w:noProof w:val="0"/>
                <w:szCs w:val="24"/>
              </w:rPr>
            </w:pPr>
            <w:r w:rsidRPr="0073644F">
              <w:rPr>
                <w:rFonts w:cs="Arial"/>
                <w:szCs w:val="24"/>
              </w:rPr>
              <w:t>.06</w:t>
            </w:r>
          </w:p>
        </w:tc>
        <w:tc>
          <w:tcPr>
            <w:tcW w:w="1226" w:type="dxa"/>
            <w:vAlign w:val="center"/>
          </w:tcPr>
          <w:p w:rsidR="00140BEE" w:rsidRPr="0073644F" w:rsidRDefault="00140BEE" w:rsidP="00943690">
            <w:pPr>
              <w:pStyle w:val="BodySingle0"/>
              <w:tabs>
                <w:tab w:val="center" w:pos="7560"/>
              </w:tabs>
              <w:jc w:val="center"/>
              <w:rPr>
                <w:noProof w:val="0"/>
              </w:rPr>
            </w:pPr>
            <w:r w:rsidRPr="0073644F">
              <w:rPr>
                <w:noProof w:val="0"/>
              </w:rPr>
              <w:t>55</w:t>
            </w:r>
          </w:p>
        </w:tc>
        <w:tc>
          <w:tcPr>
            <w:tcW w:w="1224" w:type="dxa"/>
          </w:tcPr>
          <w:p w:rsidR="00140BEE" w:rsidRPr="0073644F" w:rsidRDefault="00140BEE" w:rsidP="00943690">
            <w:pPr>
              <w:pStyle w:val="BodySingle0"/>
              <w:tabs>
                <w:tab w:val="decimal" w:pos="446"/>
                <w:tab w:val="center" w:pos="7560"/>
              </w:tabs>
              <w:jc w:val="center"/>
              <w:rPr>
                <w:noProof w:val="0"/>
                <w:szCs w:val="24"/>
              </w:rPr>
            </w:pPr>
            <w:r w:rsidRPr="0073644F">
              <w:rPr>
                <w:rFonts w:cs="Arial"/>
                <w:szCs w:val="24"/>
              </w:rPr>
              <w:t>.38</w:t>
            </w:r>
          </w:p>
        </w:tc>
        <w:tc>
          <w:tcPr>
            <w:tcW w:w="1226" w:type="dxa"/>
            <w:vAlign w:val="center"/>
          </w:tcPr>
          <w:p w:rsidR="00140BEE" w:rsidRPr="0073644F" w:rsidRDefault="00140BEE" w:rsidP="00943690">
            <w:pPr>
              <w:pStyle w:val="BodySingle0"/>
              <w:tabs>
                <w:tab w:val="center" w:pos="7560"/>
              </w:tabs>
              <w:jc w:val="center"/>
              <w:rPr>
                <w:noProof w:val="0"/>
              </w:rPr>
            </w:pPr>
            <w:r w:rsidRPr="0073644F">
              <w:rPr>
                <w:noProof w:val="0"/>
              </w:rPr>
              <w:t>83</w:t>
            </w:r>
          </w:p>
        </w:tc>
        <w:tc>
          <w:tcPr>
            <w:tcW w:w="1224" w:type="dxa"/>
          </w:tcPr>
          <w:p w:rsidR="00140BEE" w:rsidRPr="0073644F" w:rsidRDefault="00140BEE" w:rsidP="00943690">
            <w:pPr>
              <w:pStyle w:val="BodySingle0"/>
              <w:tabs>
                <w:tab w:val="decimal" w:pos="533"/>
                <w:tab w:val="center" w:pos="7560"/>
              </w:tabs>
              <w:jc w:val="center"/>
              <w:rPr>
                <w:noProof w:val="0"/>
                <w:szCs w:val="24"/>
              </w:rPr>
            </w:pPr>
            <w:r w:rsidRPr="0073644F">
              <w:rPr>
                <w:rFonts w:cs="Arial"/>
                <w:szCs w:val="24"/>
              </w:rPr>
              <w:t>7.35</w:t>
            </w:r>
          </w:p>
        </w:tc>
      </w:tr>
      <w:tr w:rsidR="00140BEE" w:rsidRPr="0073644F" w:rsidTr="00943690">
        <w:tblPrEx>
          <w:tblCellMar>
            <w:top w:w="0" w:type="dxa"/>
            <w:bottom w:w="0" w:type="dxa"/>
          </w:tblCellMar>
        </w:tblPrEx>
        <w:trPr>
          <w:trHeight w:val="280"/>
          <w:jc w:val="center"/>
        </w:trPr>
        <w:tc>
          <w:tcPr>
            <w:tcW w:w="1226" w:type="dxa"/>
            <w:vAlign w:val="center"/>
          </w:tcPr>
          <w:p w:rsidR="00140BEE" w:rsidRPr="0073644F" w:rsidRDefault="00140BEE" w:rsidP="00943690">
            <w:pPr>
              <w:pStyle w:val="BodySingle0"/>
              <w:tabs>
                <w:tab w:val="center" w:pos="7560"/>
              </w:tabs>
              <w:jc w:val="center"/>
              <w:rPr>
                <w:noProof w:val="0"/>
              </w:rPr>
            </w:pPr>
            <w:r w:rsidRPr="0073644F">
              <w:rPr>
                <w:noProof w:val="0"/>
              </w:rPr>
              <w:t>28</w:t>
            </w:r>
          </w:p>
        </w:tc>
        <w:tc>
          <w:tcPr>
            <w:tcW w:w="1224" w:type="dxa"/>
          </w:tcPr>
          <w:p w:rsidR="00140BEE" w:rsidRPr="0073644F" w:rsidRDefault="00140BEE" w:rsidP="00943690">
            <w:pPr>
              <w:pStyle w:val="BodySingle0"/>
              <w:tabs>
                <w:tab w:val="decimal" w:pos="403"/>
                <w:tab w:val="center" w:pos="7560"/>
              </w:tabs>
              <w:jc w:val="center"/>
              <w:rPr>
                <w:noProof w:val="0"/>
                <w:szCs w:val="24"/>
              </w:rPr>
            </w:pPr>
            <w:r w:rsidRPr="0073644F">
              <w:rPr>
                <w:rFonts w:cs="Arial"/>
                <w:szCs w:val="24"/>
              </w:rPr>
              <w:t>.06</w:t>
            </w:r>
          </w:p>
        </w:tc>
        <w:tc>
          <w:tcPr>
            <w:tcW w:w="1226" w:type="dxa"/>
            <w:vAlign w:val="center"/>
          </w:tcPr>
          <w:p w:rsidR="00140BEE" w:rsidRPr="0073644F" w:rsidRDefault="00140BEE" w:rsidP="00943690">
            <w:pPr>
              <w:pStyle w:val="BodySingle0"/>
              <w:tabs>
                <w:tab w:val="center" w:pos="7560"/>
              </w:tabs>
              <w:jc w:val="center"/>
              <w:rPr>
                <w:noProof w:val="0"/>
              </w:rPr>
            </w:pPr>
            <w:r w:rsidRPr="0073644F">
              <w:rPr>
                <w:noProof w:val="0"/>
              </w:rPr>
              <w:t>56</w:t>
            </w:r>
          </w:p>
        </w:tc>
        <w:tc>
          <w:tcPr>
            <w:tcW w:w="1224" w:type="dxa"/>
          </w:tcPr>
          <w:p w:rsidR="00140BEE" w:rsidRPr="0073644F" w:rsidRDefault="00140BEE" w:rsidP="00943690">
            <w:pPr>
              <w:pStyle w:val="BodySingle0"/>
              <w:tabs>
                <w:tab w:val="decimal" w:pos="446"/>
                <w:tab w:val="center" w:pos="7560"/>
              </w:tabs>
              <w:jc w:val="center"/>
              <w:rPr>
                <w:noProof w:val="0"/>
                <w:szCs w:val="24"/>
              </w:rPr>
            </w:pPr>
            <w:r w:rsidRPr="0073644F">
              <w:rPr>
                <w:rFonts w:cs="Arial"/>
                <w:szCs w:val="24"/>
              </w:rPr>
              <w:t>.41</w:t>
            </w:r>
          </w:p>
        </w:tc>
        <w:tc>
          <w:tcPr>
            <w:tcW w:w="1226" w:type="dxa"/>
            <w:vAlign w:val="center"/>
          </w:tcPr>
          <w:p w:rsidR="00140BEE" w:rsidRPr="0073644F" w:rsidRDefault="00140BEE" w:rsidP="00943690">
            <w:pPr>
              <w:pStyle w:val="BodySingle0"/>
              <w:tabs>
                <w:tab w:val="center" w:pos="7560"/>
              </w:tabs>
              <w:jc w:val="center"/>
              <w:rPr>
                <w:noProof w:val="0"/>
              </w:rPr>
            </w:pPr>
            <w:r w:rsidRPr="0073644F">
              <w:rPr>
                <w:noProof w:val="0"/>
              </w:rPr>
              <w:t>84</w:t>
            </w:r>
          </w:p>
        </w:tc>
        <w:tc>
          <w:tcPr>
            <w:tcW w:w="1224" w:type="dxa"/>
          </w:tcPr>
          <w:p w:rsidR="00140BEE" w:rsidRPr="0073644F" w:rsidRDefault="00140BEE" w:rsidP="00943690">
            <w:pPr>
              <w:pStyle w:val="BodySingle0"/>
              <w:tabs>
                <w:tab w:val="decimal" w:pos="533"/>
                <w:tab w:val="center" w:pos="7560"/>
              </w:tabs>
              <w:jc w:val="center"/>
              <w:rPr>
                <w:noProof w:val="0"/>
                <w:szCs w:val="24"/>
              </w:rPr>
            </w:pPr>
            <w:r w:rsidRPr="0073644F">
              <w:rPr>
                <w:rFonts w:cs="Arial"/>
                <w:szCs w:val="24"/>
              </w:rPr>
              <w:t>8.00</w:t>
            </w:r>
          </w:p>
        </w:tc>
      </w:tr>
      <w:tr w:rsidR="00140BEE" w:rsidRPr="0073644F" w:rsidTr="00943690">
        <w:tblPrEx>
          <w:tblCellMar>
            <w:top w:w="0" w:type="dxa"/>
            <w:bottom w:w="0" w:type="dxa"/>
          </w:tblCellMar>
        </w:tblPrEx>
        <w:trPr>
          <w:trHeight w:val="280"/>
          <w:jc w:val="center"/>
        </w:trPr>
        <w:tc>
          <w:tcPr>
            <w:tcW w:w="1226" w:type="dxa"/>
            <w:vAlign w:val="center"/>
          </w:tcPr>
          <w:p w:rsidR="00140BEE" w:rsidRPr="0073644F" w:rsidRDefault="00140BEE" w:rsidP="00943690">
            <w:pPr>
              <w:pStyle w:val="BodySingle0"/>
              <w:tabs>
                <w:tab w:val="center" w:pos="7560"/>
              </w:tabs>
              <w:jc w:val="center"/>
              <w:rPr>
                <w:noProof w:val="0"/>
              </w:rPr>
            </w:pPr>
            <w:r w:rsidRPr="0073644F">
              <w:rPr>
                <w:noProof w:val="0"/>
              </w:rPr>
              <w:t>29</w:t>
            </w:r>
          </w:p>
        </w:tc>
        <w:tc>
          <w:tcPr>
            <w:tcW w:w="1224" w:type="dxa"/>
          </w:tcPr>
          <w:p w:rsidR="00140BEE" w:rsidRPr="0073644F" w:rsidRDefault="00140BEE" w:rsidP="00943690">
            <w:pPr>
              <w:pStyle w:val="BodySingle0"/>
              <w:tabs>
                <w:tab w:val="decimal" w:pos="403"/>
                <w:tab w:val="center" w:pos="7560"/>
              </w:tabs>
              <w:jc w:val="center"/>
              <w:rPr>
                <w:noProof w:val="0"/>
                <w:szCs w:val="24"/>
              </w:rPr>
            </w:pPr>
            <w:r w:rsidRPr="0073644F">
              <w:rPr>
                <w:rFonts w:cs="Arial"/>
                <w:szCs w:val="24"/>
              </w:rPr>
              <w:t>.06</w:t>
            </w:r>
          </w:p>
        </w:tc>
        <w:tc>
          <w:tcPr>
            <w:tcW w:w="1226" w:type="dxa"/>
            <w:vAlign w:val="center"/>
          </w:tcPr>
          <w:p w:rsidR="00140BEE" w:rsidRPr="0073644F" w:rsidRDefault="00140BEE" w:rsidP="00943690">
            <w:pPr>
              <w:pStyle w:val="BodySingle0"/>
              <w:tabs>
                <w:tab w:val="center" w:pos="7560"/>
              </w:tabs>
              <w:jc w:val="center"/>
              <w:rPr>
                <w:noProof w:val="0"/>
              </w:rPr>
            </w:pPr>
            <w:r w:rsidRPr="0073644F">
              <w:rPr>
                <w:noProof w:val="0"/>
              </w:rPr>
              <w:t>57</w:t>
            </w:r>
          </w:p>
        </w:tc>
        <w:tc>
          <w:tcPr>
            <w:tcW w:w="1224" w:type="dxa"/>
          </w:tcPr>
          <w:p w:rsidR="00140BEE" w:rsidRPr="0073644F" w:rsidRDefault="00140BEE" w:rsidP="00943690">
            <w:pPr>
              <w:pStyle w:val="BodySingle0"/>
              <w:tabs>
                <w:tab w:val="decimal" w:pos="446"/>
                <w:tab w:val="center" w:pos="7560"/>
              </w:tabs>
              <w:jc w:val="center"/>
              <w:rPr>
                <w:noProof w:val="0"/>
                <w:szCs w:val="24"/>
              </w:rPr>
            </w:pPr>
            <w:r w:rsidRPr="0073644F">
              <w:rPr>
                <w:rFonts w:cs="Arial"/>
                <w:szCs w:val="24"/>
              </w:rPr>
              <w:t>.44</w:t>
            </w:r>
          </w:p>
        </w:tc>
        <w:tc>
          <w:tcPr>
            <w:tcW w:w="1226" w:type="dxa"/>
            <w:vAlign w:val="center"/>
          </w:tcPr>
          <w:p w:rsidR="00140BEE" w:rsidRPr="0073644F" w:rsidRDefault="00140BEE" w:rsidP="00943690">
            <w:pPr>
              <w:pStyle w:val="BodySingle0"/>
              <w:tabs>
                <w:tab w:val="center" w:pos="7560"/>
              </w:tabs>
              <w:jc w:val="center"/>
              <w:rPr>
                <w:noProof w:val="0"/>
              </w:rPr>
            </w:pPr>
            <w:r w:rsidRPr="0073644F">
              <w:rPr>
                <w:noProof w:val="0"/>
              </w:rPr>
              <w:t>85</w:t>
            </w:r>
          </w:p>
        </w:tc>
        <w:tc>
          <w:tcPr>
            <w:tcW w:w="1224" w:type="dxa"/>
          </w:tcPr>
          <w:p w:rsidR="00140BEE" w:rsidRPr="0073644F" w:rsidRDefault="00140BEE" w:rsidP="00943690">
            <w:pPr>
              <w:pStyle w:val="BodySingle0"/>
              <w:tabs>
                <w:tab w:val="decimal" w:pos="533"/>
                <w:tab w:val="center" w:pos="7560"/>
              </w:tabs>
              <w:jc w:val="center"/>
              <w:rPr>
                <w:noProof w:val="0"/>
                <w:szCs w:val="24"/>
              </w:rPr>
            </w:pPr>
            <w:r w:rsidRPr="0073644F">
              <w:rPr>
                <w:rFonts w:cs="Arial"/>
                <w:szCs w:val="24"/>
              </w:rPr>
              <w:t>8.72</w:t>
            </w:r>
          </w:p>
        </w:tc>
      </w:tr>
      <w:tr w:rsidR="00140BEE" w:rsidRPr="0073644F" w:rsidTr="00943690">
        <w:tblPrEx>
          <w:tblCellMar>
            <w:top w:w="0" w:type="dxa"/>
            <w:bottom w:w="0" w:type="dxa"/>
          </w:tblCellMar>
        </w:tblPrEx>
        <w:trPr>
          <w:trHeight w:val="280"/>
          <w:jc w:val="center"/>
        </w:trPr>
        <w:tc>
          <w:tcPr>
            <w:tcW w:w="1226" w:type="dxa"/>
            <w:vAlign w:val="center"/>
          </w:tcPr>
          <w:p w:rsidR="00140BEE" w:rsidRPr="0073644F" w:rsidRDefault="00140BEE" w:rsidP="00943690">
            <w:pPr>
              <w:pStyle w:val="BodySingle0"/>
              <w:tabs>
                <w:tab w:val="center" w:pos="7560"/>
              </w:tabs>
              <w:jc w:val="center"/>
              <w:rPr>
                <w:noProof w:val="0"/>
              </w:rPr>
            </w:pPr>
            <w:r w:rsidRPr="0073644F">
              <w:rPr>
                <w:noProof w:val="0"/>
              </w:rPr>
              <w:t>30</w:t>
            </w:r>
          </w:p>
        </w:tc>
        <w:tc>
          <w:tcPr>
            <w:tcW w:w="1224" w:type="dxa"/>
          </w:tcPr>
          <w:p w:rsidR="00140BEE" w:rsidRPr="0073644F" w:rsidRDefault="00140BEE" w:rsidP="00943690">
            <w:pPr>
              <w:pStyle w:val="BodySingle0"/>
              <w:tabs>
                <w:tab w:val="decimal" w:pos="403"/>
                <w:tab w:val="center" w:pos="7560"/>
              </w:tabs>
              <w:jc w:val="center"/>
              <w:rPr>
                <w:noProof w:val="0"/>
                <w:szCs w:val="24"/>
              </w:rPr>
            </w:pPr>
            <w:r w:rsidRPr="0073644F">
              <w:rPr>
                <w:rFonts w:cs="Arial"/>
                <w:szCs w:val="24"/>
              </w:rPr>
              <w:t>.06</w:t>
            </w:r>
          </w:p>
        </w:tc>
        <w:tc>
          <w:tcPr>
            <w:tcW w:w="1226" w:type="dxa"/>
            <w:vAlign w:val="center"/>
          </w:tcPr>
          <w:p w:rsidR="00140BEE" w:rsidRPr="0073644F" w:rsidRDefault="00140BEE" w:rsidP="00943690">
            <w:pPr>
              <w:pStyle w:val="BodySingle0"/>
              <w:tabs>
                <w:tab w:val="center" w:pos="7560"/>
              </w:tabs>
              <w:jc w:val="center"/>
              <w:rPr>
                <w:noProof w:val="0"/>
              </w:rPr>
            </w:pPr>
            <w:r w:rsidRPr="0073644F">
              <w:rPr>
                <w:noProof w:val="0"/>
              </w:rPr>
              <w:t>58</w:t>
            </w:r>
          </w:p>
        </w:tc>
        <w:tc>
          <w:tcPr>
            <w:tcW w:w="1224" w:type="dxa"/>
          </w:tcPr>
          <w:p w:rsidR="00140BEE" w:rsidRPr="0073644F" w:rsidRDefault="00140BEE" w:rsidP="00943690">
            <w:pPr>
              <w:pStyle w:val="BodySingle0"/>
              <w:tabs>
                <w:tab w:val="decimal" w:pos="446"/>
                <w:tab w:val="center" w:pos="7560"/>
              </w:tabs>
              <w:jc w:val="center"/>
              <w:rPr>
                <w:noProof w:val="0"/>
                <w:szCs w:val="24"/>
              </w:rPr>
            </w:pPr>
            <w:r w:rsidRPr="0073644F">
              <w:rPr>
                <w:rFonts w:cs="Arial"/>
                <w:szCs w:val="24"/>
              </w:rPr>
              <w:t>.46</w:t>
            </w:r>
          </w:p>
        </w:tc>
        <w:tc>
          <w:tcPr>
            <w:tcW w:w="1226" w:type="dxa"/>
            <w:vAlign w:val="center"/>
          </w:tcPr>
          <w:p w:rsidR="00140BEE" w:rsidRPr="0073644F" w:rsidRDefault="00140BEE" w:rsidP="00943690">
            <w:pPr>
              <w:pStyle w:val="BodySingle0"/>
              <w:tabs>
                <w:tab w:val="center" w:pos="7560"/>
              </w:tabs>
              <w:jc w:val="center"/>
              <w:rPr>
                <w:noProof w:val="0"/>
              </w:rPr>
            </w:pPr>
            <w:r w:rsidRPr="0073644F">
              <w:rPr>
                <w:noProof w:val="0"/>
              </w:rPr>
              <w:t>86</w:t>
            </w:r>
          </w:p>
        </w:tc>
        <w:tc>
          <w:tcPr>
            <w:tcW w:w="1224" w:type="dxa"/>
          </w:tcPr>
          <w:p w:rsidR="00140BEE" w:rsidRPr="0073644F" w:rsidRDefault="00140BEE" w:rsidP="00943690">
            <w:pPr>
              <w:pStyle w:val="BodySingle0"/>
              <w:tabs>
                <w:tab w:val="decimal" w:pos="533"/>
                <w:tab w:val="center" w:pos="7560"/>
              </w:tabs>
              <w:jc w:val="center"/>
              <w:rPr>
                <w:noProof w:val="0"/>
                <w:szCs w:val="24"/>
              </w:rPr>
            </w:pPr>
            <w:r w:rsidRPr="0073644F">
              <w:rPr>
                <w:rFonts w:cs="Arial"/>
                <w:szCs w:val="24"/>
              </w:rPr>
              <w:t>9.51</w:t>
            </w:r>
          </w:p>
        </w:tc>
      </w:tr>
      <w:tr w:rsidR="00140BEE" w:rsidRPr="0073644F" w:rsidTr="00943690">
        <w:tblPrEx>
          <w:tblCellMar>
            <w:top w:w="0" w:type="dxa"/>
            <w:bottom w:w="0" w:type="dxa"/>
          </w:tblCellMar>
        </w:tblPrEx>
        <w:trPr>
          <w:trHeight w:val="280"/>
          <w:jc w:val="center"/>
        </w:trPr>
        <w:tc>
          <w:tcPr>
            <w:tcW w:w="1226" w:type="dxa"/>
            <w:vAlign w:val="center"/>
          </w:tcPr>
          <w:p w:rsidR="00140BEE" w:rsidRPr="0073644F" w:rsidRDefault="00140BEE" w:rsidP="00943690">
            <w:pPr>
              <w:pStyle w:val="BodySingle0"/>
              <w:tabs>
                <w:tab w:val="center" w:pos="7560"/>
              </w:tabs>
              <w:jc w:val="center"/>
              <w:rPr>
                <w:noProof w:val="0"/>
              </w:rPr>
            </w:pPr>
            <w:r w:rsidRPr="0073644F">
              <w:rPr>
                <w:noProof w:val="0"/>
              </w:rPr>
              <w:t>31</w:t>
            </w:r>
          </w:p>
        </w:tc>
        <w:tc>
          <w:tcPr>
            <w:tcW w:w="1224" w:type="dxa"/>
          </w:tcPr>
          <w:p w:rsidR="00140BEE" w:rsidRPr="0073644F" w:rsidRDefault="00140BEE" w:rsidP="00943690">
            <w:pPr>
              <w:pStyle w:val="BodySingle0"/>
              <w:tabs>
                <w:tab w:val="decimal" w:pos="403"/>
                <w:tab w:val="center" w:pos="7560"/>
              </w:tabs>
              <w:jc w:val="center"/>
              <w:rPr>
                <w:noProof w:val="0"/>
                <w:szCs w:val="24"/>
              </w:rPr>
            </w:pPr>
            <w:r w:rsidRPr="0073644F">
              <w:rPr>
                <w:rFonts w:cs="Arial"/>
                <w:szCs w:val="24"/>
              </w:rPr>
              <w:t>.06</w:t>
            </w:r>
          </w:p>
        </w:tc>
        <w:tc>
          <w:tcPr>
            <w:tcW w:w="1226" w:type="dxa"/>
            <w:vAlign w:val="center"/>
          </w:tcPr>
          <w:p w:rsidR="00140BEE" w:rsidRPr="0073644F" w:rsidRDefault="00140BEE" w:rsidP="00943690">
            <w:pPr>
              <w:pStyle w:val="BodySingle0"/>
              <w:tabs>
                <w:tab w:val="center" w:pos="7560"/>
              </w:tabs>
              <w:jc w:val="center"/>
              <w:rPr>
                <w:noProof w:val="0"/>
              </w:rPr>
            </w:pPr>
            <w:r w:rsidRPr="0073644F">
              <w:rPr>
                <w:noProof w:val="0"/>
              </w:rPr>
              <w:t>59</w:t>
            </w:r>
          </w:p>
        </w:tc>
        <w:tc>
          <w:tcPr>
            <w:tcW w:w="1224" w:type="dxa"/>
          </w:tcPr>
          <w:p w:rsidR="00140BEE" w:rsidRPr="0073644F" w:rsidRDefault="00140BEE" w:rsidP="00943690">
            <w:pPr>
              <w:pStyle w:val="BodySingle0"/>
              <w:tabs>
                <w:tab w:val="decimal" w:pos="446"/>
                <w:tab w:val="center" w:pos="7560"/>
              </w:tabs>
              <w:jc w:val="center"/>
              <w:rPr>
                <w:noProof w:val="0"/>
                <w:szCs w:val="24"/>
              </w:rPr>
            </w:pPr>
            <w:r w:rsidRPr="0073644F">
              <w:rPr>
                <w:rFonts w:cs="Arial"/>
                <w:szCs w:val="24"/>
              </w:rPr>
              <w:t>.48</w:t>
            </w:r>
          </w:p>
        </w:tc>
        <w:tc>
          <w:tcPr>
            <w:tcW w:w="1226" w:type="dxa"/>
            <w:vAlign w:val="center"/>
          </w:tcPr>
          <w:p w:rsidR="00140BEE" w:rsidRPr="0073644F" w:rsidRDefault="00140BEE" w:rsidP="00943690">
            <w:pPr>
              <w:pStyle w:val="BodySingle0"/>
              <w:tabs>
                <w:tab w:val="center" w:pos="7560"/>
              </w:tabs>
              <w:jc w:val="center"/>
              <w:rPr>
                <w:noProof w:val="0"/>
              </w:rPr>
            </w:pPr>
            <w:r w:rsidRPr="0073644F">
              <w:rPr>
                <w:noProof w:val="0"/>
              </w:rPr>
              <w:t>87</w:t>
            </w:r>
          </w:p>
        </w:tc>
        <w:tc>
          <w:tcPr>
            <w:tcW w:w="1224" w:type="dxa"/>
          </w:tcPr>
          <w:p w:rsidR="00140BEE" w:rsidRPr="0073644F" w:rsidRDefault="00140BEE" w:rsidP="00943690">
            <w:pPr>
              <w:pStyle w:val="BodySingle0"/>
              <w:tabs>
                <w:tab w:val="decimal" w:pos="533"/>
                <w:tab w:val="center" w:pos="7560"/>
              </w:tabs>
              <w:jc w:val="center"/>
              <w:rPr>
                <w:noProof w:val="0"/>
                <w:szCs w:val="24"/>
              </w:rPr>
            </w:pPr>
            <w:r w:rsidRPr="0073644F">
              <w:rPr>
                <w:rFonts w:cs="Arial"/>
                <w:szCs w:val="24"/>
              </w:rPr>
              <w:t>10.32</w:t>
            </w:r>
          </w:p>
        </w:tc>
      </w:tr>
      <w:tr w:rsidR="00140BEE" w:rsidRPr="0073644F" w:rsidTr="00943690">
        <w:tblPrEx>
          <w:tblCellMar>
            <w:top w:w="0" w:type="dxa"/>
            <w:bottom w:w="0" w:type="dxa"/>
          </w:tblCellMar>
        </w:tblPrEx>
        <w:trPr>
          <w:trHeight w:val="280"/>
          <w:jc w:val="center"/>
        </w:trPr>
        <w:tc>
          <w:tcPr>
            <w:tcW w:w="1226" w:type="dxa"/>
            <w:vAlign w:val="center"/>
          </w:tcPr>
          <w:p w:rsidR="00140BEE" w:rsidRPr="0073644F" w:rsidRDefault="00140BEE" w:rsidP="00943690">
            <w:pPr>
              <w:pStyle w:val="BodySingle0"/>
              <w:tabs>
                <w:tab w:val="center" w:pos="7560"/>
              </w:tabs>
              <w:jc w:val="center"/>
              <w:rPr>
                <w:noProof w:val="0"/>
              </w:rPr>
            </w:pPr>
            <w:r w:rsidRPr="0073644F">
              <w:rPr>
                <w:noProof w:val="0"/>
              </w:rPr>
              <w:t>32</w:t>
            </w:r>
          </w:p>
        </w:tc>
        <w:tc>
          <w:tcPr>
            <w:tcW w:w="1224" w:type="dxa"/>
          </w:tcPr>
          <w:p w:rsidR="00140BEE" w:rsidRPr="0073644F" w:rsidRDefault="00140BEE" w:rsidP="00943690">
            <w:pPr>
              <w:pStyle w:val="BodySingle0"/>
              <w:tabs>
                <w:tab w:val="decimal" w:pos="403"/>
                <w:tab w:val="center" w:pos="7560"/>
              </w:tabs>
              <w:jc w:val="center"/>
              <w:rPr>
                <w:noProof w:val="0"/>
                <w:szCs w:val="24"/>
              </w:rPr>
            </w:pPr>
            <w:r w:rsidRPr="0073644F">
              <w:rPr>
                <w:rFonts w:cs="Arial"/>
                <w:szCs w:val="24"/>
              </w:rPr>
              <w:t>.07</w:t>
            </w:r>
          </w:p>
        </w:tc>
        <w:tc>
          <w:tcPr>
            <w:tcW w:w="1226" w:type="dxa"/>
            <w:vAlign w:val="center"/>
          </w:tcPr>
          <w:p w:rsidR="00140BEE" w:rsidRPr="0073644F" w:rsidRDefault="00140BEE" w:rsidP="00943690">
            <w:pPr>
              <w:pStyle w:val="BodySingle0"/>
              <w:tabs>
                <w:tab w:val="center" w:pos="7560"/>
              </w:tabs>
              <w:jc w:val="center"/>
              <w:rPr>
                <w:noProof w:val="0"/>
              </w:rPr>
            </w:pPr>
            <w:r w:rsidRPr="0073644F">
              <w:rPr>
                <w:noProof w:val="0"/>
              </w:rPr>
              <w:t>60</w:t>
            </w:r>
          </w:p>
        </w:tc>
        <w:tc>
          <w:tcPr>
            <w:tcW w:w="1224" w:type="dxa"/>
          </w:tcPr>
          <w:p w:rsidR="00140BEE" w:rsidRPr="0073644F" w:rsidRDefault="00140BEE" w:rsidP="00943690">
            <w:pPr>
              <w:pStyle w:val="BodySingle0"/>
              <w:tabs>
                <w:tab w:val="decimal" w:pos="446"/>
                <w:tab w:val="center" w:pos="7560"/>
              </w:tabs>
              <w:jc w:val="center"/>
              <w:rPr>
                <w:noProof w:val="0"/>
                <w:szCs w:val="24"/>
              </w:rPr>
            </w:pPr>
            <w:r w:rsidRPr="0073644F">
              <w:rPr>
                <w:rFonts w:cs="Arial"/>
                <w:szCs w:val="24"/>
              </w:rPr>
              <w:t>.58</w:t>
            </w:r>
          </w:p>
        </w:tc>
        <w:tc>
          <w:tcPr>
            <w:tcW w:w="1226" w:type="dxa"/>
            <w:vAlign w:val="center"/>
          </w:tcPr>
          <w:p w:rsidR="00140BEE" w:rsidRPr="0073644F" w:rsidRDefault="00140BEE" w:rsidP="00943690">
            <w:pPr>
              <w:pStyle w:val="BodySingle0"/>
              <w:tabs>
                <w:tab w:val="center" w:pos="7560"/>
              </w:tabs>
              <w:jc w:val="center"/>
              <w:rPr>
                <w:noProof w:val="0"/>
              </w:rPr>
            </w:pPr>
            <w:r w:rsidRPr="0073644F">
              <w:rPr>
                <w:noProof w:val="0"/>
              </w:rPr>
              <w:t>88</w:t>
            </w:r>
          </w:p>
        </w:tc>
        <w:tc>
          <w:tcPr>
            <w:tcW w:w="1224" w:type="dxa"/>
          </w:tcPr>
          <w:p w:rsidR="00140BEE" w:rsidRPr="0073644F" w:rsidRDefault="00140BEE" w:rsidP="00943690">
            <w:pPr>
              <w:pStyle w:val="BodySingle0"/>
              <w:tabs>
                <w:tab w:val="decimal" w:pos="533"/>
                <w:tab w:val="center" w:pos="7560"/>
              </w:tabs>
              <w:jc w:val="center"/>
              <w:rPr>
                <w:noProof w:val="0"/>
                <w:szCs w:val="24"/>
              </w:rPr>
            </w:pPr>
            <w:r w:rsidRPr="0073644F">
              <w:rPr>
                <w:rFonts w:cs="Arial"/>
                <w:szCs w:val="24"/>
              </w:rPr>
              <w:t>11.18</w:t>
            </w:r>
          </w:p>
        </w:tc>
      </w:tr>
      <w:tr w:rsidR="00140BEE" w:rsidRPr="0073644F" w:rsidTr="00943690">
        <w:tblPrEx>
          <w:tblCellMar>
            <w:top w:w="0" w:type="dxa"/>
            <w:bottom w:w="0" w:type="dxa"/>
          </w:tblCellMar>
        </w:tblPrEx>
        <w:trPr>
          <w:trHeight w:val="280"/>
          <w:jc w:val="center"/>
        </w:trPr>
        <w:tc>
          <w:tcPr>
            <w:tcW w:w="1226" w:type="dxa"/>
            <w:vAlign w:val="center"/>
          </w:tcPr>
          <w:p w:rsidR="00140BEE" w:rsidRPr="0073644F" w:rsidRDefault="00140BEE" w:rsidP="00943690">
            <w:pPr>
              <w:pStyle w:val="BodySingle0"/>
              <w:tabs>
                <w:tab w:val="center" w:pos="7560"/>
              </w:tabs>
              <w:jc w:val="center"/>
              <w:rPr>
                <w:noProof w:val="0"/>
              </w:rPr>
            </w:pPr>
            <w:r w:rsidRPr="0073644F">
              <w:rPr>
                <w:noProof w:val="0"/>
              </w:rPr>
              <w:t>33</w:t>
            </w:r>
          </w:p>
        </w:tc>
        <w:tc>
          <w:tcPr>
            <w:tcW w:w="1224" w:type="dxa"/>
          </w:tcPr>
          <w:p w:rsidR="00140BEE" w:rsidRPr="0073644F" w:rsidRDefault="00140BEE" w:rsidP="00943690">
            <w:pPr>
              <w:pStyle w:val="BodySingle0"/>
              <w:tabs>
                <w:tab w:val="decimal" w:pos="403"/>
                <w:tab w:val="center" w:pos="7560"/>
              </w:tabs>
              <w:jc w:val="center"/>
              <w:rPr>
                <w:noProof w:val="0"/>
                <w:szCs w:val="24"/>
              </w:rPr>
            </w:pPr>
            <w:r w:rsidRPr="0073644F">
              <w:rPr>
                <w:rFonts w:cs="Arial"/>
                <w:szCs w:val="24"/>
              </w:rPr>
              <w:t>.07</w:t>
            </w:r>
          </w:p>
        </w:tc>
        <w:tc>
          <w:tcPr>
            <w:tcW w:w="1226" w:type="dxa"/>
            <w:vAlign w:val="center"/>
          </w:tcPr>
          <w:p w:rsidR="00140BEE" w:rsidRPr="0073644F" w:rsidRDefault="00140BEE" w:rsidP="00943690">
            <w:pPr>
              <w:pStyle w:val="BodySingle0"/>
              <w:tabs>
                <w:tab w:val="center" w:pos="7560"/>
              </w:tabs>
              <w:jc w:val="center"/>
              <w:rPr>
                <w:noProof w:val="0"/>
              </w:rPr>
            </w:pPr>
            <w:r w:rsidRPr="0073644F">
              <w:rPr>
                <w:noProof w:val="0"/>
              </w:rPr>
              <w:t>61</w:t>
            </w:r>
          </w:p>
        </w:tc>
        <w:tc>
          <w:tcPr>
            <w:tcW w:w="1224" w:type="dxa"/>
          </w:tcPr>
          <w:p w:rsidR="00140BEE" w:rsidRPr="0073644F" w:rsidRDefault="00140BEE" w:rsidP="00943690">
            <w:pPr>
              <w:pStyle w:val="BodySingle0"/>
              <w:tabs>
                <w:tab w:val="decimal" w:pos="446"/>
                <w:tab w:val="center" w:pos="7560"/>
              </w:tabs>
              <w:jc w:val="center"/>
              <w:rPr>
                <w:noProof w:val="0"/>
                <w:szCs w:val="24"/>
              </w:rPr>
            </w:pPr>
            <w:r w:rsidRPr="0073644F">
              <w:rPr>
                <w:rFonts w:cs="Arial"/>
                <w:szCs w:val="24"/>
              </w:rPr>
              <w:t>.61</w:t>
            </w:r>
          </w:p>
        </w:tc>
        <w:tc>
          <w:tcPr>
            <w:tcW w:w="1226" w:type="dxa"/>
            <w:vAlign w:val="center"/>
          </w:tcPr>
          <w:p w:rsidR="00140BEE" w:rsidRPr="0073644F" w:rsidRDefault="00140BEE" w:rsidP="00943690">
            <w:pPr>
              <w:pStyle w:val="BodySingle0"/>
              <w:tabs>
                <w:tab w:val="center" w:pos="7560"/>
              </w:tabs>
              <w:jc w:val="center"/>
              <w:rPr>
                <w:noProof w:val="0"/>
              </w:rPr>
            </w:pPr>
            <w:r w:rsidRPr="0073644F">
              <w:rPr>
                <w:noProof w:val="0"/>
              </w:rPr>
              <w:t>89</w:t>
            </w:r>
          </w:p>
        </w:tc>
        <w:tc>
          <w:tcPr>
            <w:tcW w:w="1224" w:type="dxa"/>
          </w:tcPr>
          <w:p w:rsidR="00140BEE" w:rsidRPr="0073644F" w:rsidRDefault="00140BEE" w:rsidP="00943690">
            <w:pPr>
              <w:pStyle w:val="BodySingle0"/>
              <w:tabs>
                <w:tab w:val="decimal" w:pos="533"/>
                <w:tab w:val="center" w:pos="7560"/>
              </w:tabs>
              <w:jc w:val="center"/>
              <w:rPr>
                <w:noProof w:val="0"/>
                <w:szCs w:val="24"/>
              </w:rPr>
            </w:pPr>
            <w:r w:rsidRPr="0073644F">
              <w:rPr>
                <w:rFonts w:cs="Arial"/>
                <w:szCs w:val="24"/>
              </w:rPr>
              <w:t>12.19</w:t>
            </w:r>
          </w:p>
        </w:tc>
      </w:tr>
      <w:tr w:rsidR="00140BEE" w:rsidRPr="0073644F" w:rsidTr="00943690">
        <w:tblPrEx>
          <w:tblCellMar>
            <w:top w:w="0" w:type="dxa"/>
            <w:bottom w:w="0" w:type="dxa"/>
          </w:tblCellMar>
        </w:tblPrEx>
        <w:trPr>
          <w:trHeight w:val="280"/>
          <w:jc w:val="center"/>
        </w:trPr>
        <w:tc>
          <w:tcPr>
            <w:tcW w:w="1226" w:type="dxa"/>
            <w:vAlign w:val="center"/>
          </w:tcPr>
          <w:p w:rsidR="00140BEE" w:rsidRPr="0073644F" w:rsidRDefault="00140BEE" w:rsidP="00943690">
            <w:pPr>
              <w:pStyle w:val="BodySingle0"/>
              <w:tabs>
                <w:tab w:val="center" w:pos="7560"/>
              </w:tabs>
              <w:jc w:val="center"/>
              <w:rPr>
                <w:noProof w:val="0"/>
              </w:rPr>
            </w:pPr>
            <w:r w:rsidRPr="0073644F">
              <w:rPr>
                <w:noProof w:val="0"/>
              </w:rPr>
              <w:t>34</w:t>
            </w:r>
          </w:p>
        </w:tc>
        <w:tc>
          <w:tcPr>
            <w:tcW w:w="1224" w:type="dxa"/>
          </w:tcPr>
          <w:p w:rsidR="00140BEE" w:rsidRPr="0073644F" w:rsidRDefault="00140BEE" w:rsidP="00943690">
            <w:pPr>
              <w:pStyle w:val="BodySingle0"/>
              <w:tabs>
                <w:tab w:val="decimal" w:pos="403"/>
                <w:tab w:val="center" w:pos="7560"/>
              </w:tabs>
              <w:jc w:val="center"/>
              <w:rPr>
                <w:noProof w:val="0"/>
                <w:szCs w:val="24"/>
              </w:rPr>
            </w:pPr>
            <w:r w:rsidRPr="0073644F">
              <w:rPr>
                <w:rFonts w:cs="Arial"/>
                <w:szCs w:val="24"/>
              </w:rPr>
              <w:t>.08</w:t>
            </w:r>
          </w:p>
        </w:tc>
        <w:tc>
          <w:tcPr>
            <w:tcW w:w="1226" w:type="dxa"/>
            <w:vAlign w:val="center"/>
          </w:tcPr>
          <w:p w:rsidR="00140BEE" w:rsidRPr="0073644F" w:rsidRDefault="00140BEE" w:rsidP="00943690">
            <w:pPr>
              <w:pStyle w:val="BodySingle0"/>
              <w:tabs>
                <w:tab w:val="center" w:pos="7560"/>
              </w:tabs>
              <w:jc w:val="center"/>
              <w:rPr>
                <w:noProof w:val="0"/>
              </w:rPr>
            </w:pPr>
            <w:r w:rsidRPr="0073644F">
              <w:rPr>
                <w:noProof w:val="0"/>
              </w:rPr>
              <w:t>62</w:t>
            </w:r>
          </w:p>
        </w:tc>
        <w:tc>
          <w:tcPr>
            <w:tcW w:w="1224" w:type="dxa"/>
          </w:tcPr>
          <w:p w:rsidR="00140BEE" w:rsidRPr="0073644F" w:rsidRDefault="00140BEE" w:rsidP="00943690">
            <w:pPr>
              <w:pStyle w:val="BodySingle0"/>
              <w:tabs>
                <w:tab w:val="decimal" w:pos="446"/>
                <w:tab w:val="center" w:pos="7560"/>
              </w:tabs>
              <w:jc w:val="center"/>
              <w:rPr>
                <w:noProof w:val="0"/>
                <w:szCs w:val="24"/>
              </w:rPr>
            </w:pPr>
            <w:r w:rsidRPr="0073644F">
              <w:rPr>
                <w:rFonts w:cs="Arial"/>
                <w:szCs w:val="24"/>
              </w:rPr>
              <w:t>.67</w:t>
            </w:r>
          </w:p>
        </w:tc>
        <w:tc>
          <w:tcPr>
            <w:tcW w:w="1226" w:type="dxa"/>
            <w:vAlign w:val="center"/>
          </w:tcPr>
          <w:p w:rsidR="00140BEE" w:rsidRPr="0073644F" w:rsidRDefault="00140BEE" w:rsidP="00943690">
            <w:pPr>
              <w:pStyle w:val="BodySingle0"/>
              <w:tabs>
                <w:tab w:val="center" w:pos="7560"/>
              </w:tabs>
              <w:jc w:val="center"/>
              <w:rPr>
                <w:noProof w:val="0"/>
              </w:rPr>
            </w:pPr>
            <w:r w:rsidRPr="0073644F">
              <w:rPr>
                <w:noProof w:val="0"/>
              </w:rPr>
              <w:t>90</w:t>
            </w:r>
          </w:p>
        </w:tc>
        <w:tc>
          <w:tcPr>
            <w:tcW w:w="1224" w:type="dxa"/>
          </w:tcPr>
          <w:p w:rsidR="00140BEE" w:rsidRPr="0073644F" w:rsidRDefault="00140BEE" w:rsidP="00943690">
            <w:pPr>
              <w:pStyle w:val="BodySingle0"/>
              <w:tabs>
                <w:tab w:val="decimal" w:pos="533"/>
                <w:tab w:val="center" w:pos="7560"/>
              </w:tabs>
              <w:jc w:val="center"/>
              <w:rPr>
                <w:noProof w:val="0"/>
                <w:szCs w:val="24"/>
              </w:rPr>
            </w:pPr>
            <w:r w:rsidRPr="0073644F">
              <w:rPr>
                <w:rFonts w:cs="Arial"/>
                <w:szCs w:val="24"/>
              </w:rPr>
              <w:t>13.27</w:t>
            </w:r>
          </w:p>
        </w:tc>
      </w:tr>
      <w:tr w:rsidR="00140BEE" w:rsidRPr="0073644F" w:rsidTr="00943690">
        <w:tblPrEx>
          <w:tblCellMar>
            <w:top w:w="0" w:type="dxa"/>
            <w:bottom w:w="0" w:type="dxa"/>
          </w:tblCellMar>
        </w:tblPrEx>
        <w:trPr>
          <w:trHeight w:val="280"/>
          <w:jc w:val="center"/>
        </w:trPr>
        <w:tc>
          <w:tcPr>
            <w:tcW w:w="1226" w:type="dxa"/>
            <w:vAlign w:val="center"/>
          </w:tcPr>
          <w:p w:rsidR="00140BEE" w:rsidRPr="0073644F" w:rsidRDefault="00140BEE" w:rsidP="00943690">
            <w:pPr>
              <w:pStyle w:val="BodySingle0"/>
              <w:tabs>
                <w:tab w:val="center" w:pos="7560"/>
              </w:tabs>
              <w:jc w:val="center"/>
              <w:rPr>
                <w:noProof w:val="0"/>
              </w:rPr>
            </w:pPr>
            <w:r w:rsidRPr="0073644F">
              <w:rPr>
                <w:noProof w:val="0"/>
              </w:rPr>
              <w:t>35</w:t>
            </w:r>
          </w:p>
        </w:tc>
        <w:tc>
          <w:tcPr>
            <w:tcW w:w="1224" w:type="dxa"/>
          </w:tcPr>
          <w:p w:rsidR="00140BEE" w:rsidRPr="0073644F" w:rsidRDefault="00140BEE" w:rsidP="00943690">
            <w:pPr>
              <w:pStyle w:val="BodySingle0"/>
              <w:tabs>
                <w:tab w:val="decimal" w:pos="403"/>
                <w:tab w:val="center" w:pos="7560"/>
              </w:tabs>
              <w:jc w:val="center"/>
              <w:rPr>
                <w:noProof w:val="0"/>
                <w:szCs w:val="24"/>
              </w:rPr>
            </w:pPr>
            <w:r w:rsidRPr="0073644F">
              <w:rPr>
                <w:rFonts w:cs="Arial"/>
                <w:szCs w:val="24"/>
              </w:rPr>
              <w:t>.08</w:t>
            </w:r>
          </w:p>
        </w:tc>
        <w:tc>
          <w:tcPr>
            <w:tcW w:w="1226" w:type="dxa"/>
            <w:vAlign w:val="center"/>
          </w:tcPr>
          <w:p w:rsidR="00140BEE" w:rsidRPr="0073644F" w:rsidRDefault="00140BEE" w:rsidP="00943690">
            <w:pPr>
              <w:pStyle w:val="BodySingle0"/>
              <w:tabs>
                <w:tab w:val="center" w:pos="7560"/>
              </w:tabs>
              <w:jc w:val="center"/>
              <w:rPr>
                <w:noProof w:val="0"/>
              </w:rPr>
            </w:pPr>
            <w:r w:rsidRPr="0073644F">
              <w:rPr>
                <w:noProof w:val="0"/>
              </w:rPr>
              <w:t>63</w:t>
            </w:r>
          </w:p>
        </w:tc>
        <w:tc>
          <w:tcPr>
            <w:tcW w:w="1224" w:type="dxa"/>
          </w:tcPr>
          <w:p w:rsidR="00140BEE" w:rsidRPr="0073644F" w:rsidRDefault="00140BEE" w:rsidP="00943690">
            <w:pPr>
              <w:pStyle w:val="BodySingle0"/>
              <w:tabs>
                <w:tab w:val="decimal" w:pos="446"/>
                <w:tab w:val="center" w:pos="7560"/>
              </w:tabs>
              <w:jc w:val="center"/>
              <w:rPr>
                <w:noProof w:val="0"/>
                <w:szCs w:val="24"/>
              </w:rPr>
            </w:pPr>
            <w:r w:rsidRPr="0073644F">
              <w:rPr>
                <w:rFonts w:cs="Arial"/>
                <w:szCs w:val="24"/>
              </w:rPr>
              <w:t>.72</w:t>
            </w:r>
          </w:p>
        </w:tc>
        <w:tc>
          <w:tcPr>
            <w:tcW w:w="1226" w:type="dxa"/>
            <w:vAlign w:val="center"/>
          </w:tcPr>
          <w:p w:rsidR="00140BEE" w:rsidRPr="0073644F" w:rsidRDefault="00140BEE" w:rsidP="00943690">
            <w:pPr>
              <w:pStyle w:val="BodySingle0"/>
              <w:tabs>
                <w:tab w:val="center" w:pos="7560"/>
              </w:tabs>
              <w:jc w:val="center"/>
              <w:rPr>
                <w:noProof w:val="0"/>
              </w:rPr>
            </w:pPr>
            <w:r w:rsidRPr="0073644F">
              <w:rPr>
                <w:noProof w:val="0"/>
              </w:rPr>
              <w:t>91</w:t>
            </w:r>
          </w:p>
        </w:tc>
        <w:tc>
          <w:tcPr>
            <w:tcW w:w="1224" w:type="dxa"/>
          </w:tcPr>
          <w:p w:rsidR="00140BEE" w:rsidRPr="0073644F" w:rsidRDefault="00140BEE" w:rsidP="00943690">
            <w:pPr>
              <w:pStyle w:val="BodySingle0"/>
              <w:tabs>
                <w:tab w:val="decimal" w:pos="533"/>
                <w:tab w:val="center" w:pos="7560"/>
              </w:tabs>
              <w:jc w:val="center"/>
              <w:rPr>
                <w:noProof w:val="0"/>
                <w:szCs w:val="24"/>
              </w:rPr>
            </w:pPr>
            <w:r w:rsidRPr="0073644F">
              <w:rPr>
                <w:rFonts w:cs="Arial"/>
                <w:szCs w:val="24"/>
              </w:rPr>
              <w:t>14.42</w:t>
            </w:r>
          </w:p>
        </w:tc>
      </w:tr>
      <w:tr w:rsidR="00140BEE" w:rsidRPr="0073644F" w:rsidTr="00943690">
        <w:tblPrEx>
          <w:tblCellMar>
            <w:top w:w="0" w:type="dxa"/>
            <w:bottom w:w="0" w:type="dxa"/>
          </w:tblCellMar>
        </w:tblPrEx>
        <w:trPr>
          <w:trHeight w:val="280"/>
          <w:jc w:val="center"/>
        </w:trPr>
        <w:tc>
          <w:tcPr>
            <w:tcW w:w="1226" w:type="dxa"/>
            <w:vAlign w:val="center"/>
          </w:tcPr>
          <w:p w:rsidR="00140BEE" w:rsidRPr="0073644F" w:rsidRDefault="00140BEE" w:rsidP="00943690">
            <w:pPr>
              <w:pStyle w:val="BodySingle0"/>
              <w:tabs>
                <w:tab w:val="center" w:pos="7560"/>
              </w:tabs>
              <w:jc w:val="center"/>
              <w:rPr>
                <w:noProof w:val="0"/>
              </w:rPr>
            </w:pPr>
            <w:r w:rsidRPr="0073644F">
              <w:rPr>
                <w:noProof w:val="0"/>
              </w:rPr>
              <w:t>36</w:t>
            </w:r>
          </w:p>
        </w:tc>
        <w:tc>
          <w:tcPr>
            <w:tcW w:w="1224" w:type="dxa"/>
          </w:tcPr>
          <w:p w:rsidR="00140BEE" w:rsidRPr="0073644F" w:rsidRDefault="00140BEE" w:rsidP="00943690">
            <w:pPr>
              <w:pStyle w:val="BodySingle0"/>
              <w:tabs>
                <w:tab w:val="decimal" w:pos="403"/>
                <w:tab w:val="center" w:pos="7560"/>
              </w:tabs>
              <w:jc w:val="center"/>
              <w:rPr>
                <w:noProof w:val="0"/>
                <w:szCs w:val="24"/>
              </w:rPr>
            </w:pPr>
            <w:r w:rsidRPr="0073644F">
              <w:rPr>
                <w:rFonts w:cs="Arial"/>
                <w:szCs w:val="24"/>
              </w:rPr>
              <w:t>.09</w:t>
            </w:r>
          </w:p>
        </w:tc>
        <w:tc>
          <w:tcPr>
            <w:tcW w:w="1226" w:type="dxa"/>
            <w:vAlign w:val="center"/>
          </w:tcPr>
          <w:p w:rsidR="00140BEE" w:rsidRPr="0073644F" w:rsidRDefault="00140BEE" w:rsidP="00943690">
            <w:pPr>
              <w:pStyle w:val="BodySingle0"/>
              <w:tabs>
                <w:tab w:val="center" w:pos="7560"/>
              </w:tabs>
              <w:jc w:val="center"/>
              <w:rPr>
                <w:noProof w:val="0"/>
              </w:rPr>
            </w:pPr>
            <w:r w:rsidRPr="0073644F">
              <w:rPr>
                <w:noProof w:val="0"/>
              </w:rPr>
              <w:t>64</w:t>
            </w:r>
          </w:p>
        </w:tc>
        <w:tc>
          <w:tcPr>
            <w:tcW w:w="1224" w:type="dxa"/>
          </w:tcPr>
          <w:p w:rsidR="00140BEE" w:rsidRPr="0073644F" w:rsidRDefault="00140BEE" w:rsidP="00943690">
            <w:pPr>
              <w:pStyle w:val="BodySingle0"/>
              <w:tabs>
                <w:tab w:val="decimal" w:pos="446"/>
                <w:tab w:val="center" w:pos="7560"/>
              </w:tabs>
              <w:jc w:val="center"/>
              <w:rPr>
                <w:noProof w:val="0"/>
                <w:szCs w:val="24"/>
              </w:rPr>
            </w:pPr>
            <w:r w:rsidRPr="0073644F">
              <w:rPr>
                <w:rFonts w:cs="Arial"/>
                <w:szCs w:val="24"/>
              </w:rPr>
              <w:t>.78</w:t>
            </w:r>
          </w:p>
        </w:tc>
        <w:tc>
          <w:tcPr>
            <w:tcW w:w="1226" w:type="dxa"/>
            <w:vAlign w:val="center"/>
          </w:tcPr>
          <w:p w:rsidR="00140BEE" w:rsidRPr="0073644F" w:rsidRDefault="00140BEE" w:rsidP="00943690">
            <w:pPr>
              <w:pStyle w:val="BodySingle0"/>
              <w:tabs>
                <w:tab w:val="center" w:pos="7560"/>
              </w:tabs>
              <w:jc w:val="center"/>
              <w:rPr>
                <w:noProof w:val="0"/>
              </w:rPr>
            </w:pPr>
            <w:r w:rsidRPr="0073644F">
              <w:rPr>
                <w:noProof w:val="0"/>
              </w:rPr>
              <w:t>92</w:t>
            </w:r>
          </w:p>
        </w:tc>
        <w:tc>
          <w:tcPr>
            <w:tcW w:w="1224" w:type="dxa"/>
          </w:tcPr>
          <w:p w:rsidR="00140BEE" w:rsidRPr="0073644F" w:rsidRDefault="00140BEE" w:rsidP="00943690">
            <w:pPr>
              <w:pStyle w:val="BodySingle0"/>
              <w:tabs>
                <w:tab w:val="decimal" w:pos="533"/>
                <w:tab w:val="center" w:pos="7560"/>
              </w:tabs>
              <w:jc w:val="center"/>
              <w:rPr>
                <w:noProof w:val="0"/>
                <w:szCs w:val="24"/>
              </w:rPr>
            </w:pPr>
            <w:r w:rsidRPr="0073644F">
              <w:rPr>
                <w:rFonts w:cs="Arial"/>
                <w:szCs w:val="24"/>
              </w:rPr>
              <w:t>15.60</w:t>
            </w:r>
          </w:p>
        </w:tc>
      </w:tr>
      <w:tr w:rsidR="00140BEE" w:rsidRPr="0073644F" w:rsidTr="00943690">
        <w:tblPrEx>
          <w:tblCellMar>
            <w:top w:w="0" w:type="dxa"/>
            <w:bottom w:w="0" w:type="dxa"/>
          </w:tblCellMar>
        </w:tblPrEx>
        <w:trPr>
          <w:trHeight w:val="280"/>
          <w:jc w:val="center"/>
        </w:trPr>
        <w:tc>
          <w:tcPr>
            <w:tcW w:w="1226" w:type="dxa"/>
            <w:vAlign w:val="center"/>
          </w:tcPr>
          <w:p w:rsidR="00140BEE" w:rsidRPr="0073644F" w:rsidRDefault="00140BEE" w:rsidP="00943690">
            <w:pPr>
              <w:pStyle w:val="BodySingle0"/>
              <w:tabs>
                <w:tab w:val="center" w:pos="7560"/>
              </w:tabs>
              <w:jc w:val="center"/>
              <w:rPr>
                <w:noProof w:val="0"/>
              </w:rPr>
            </w:pPr>
            <w:r w:rsidRPr="0073644F">
              <w:rPr>
                <w:noProof w:val="0"/>
              </w:rPr>
              <w:t>37</w:t>
            </w:r>
          </w:p>
        </w:tc>
        <w:tc>
          <w:tcPr>
            <w:tcW w:w="1224" w:type="dxa"/>
          </w:tcPr>
          <w:p w:rsidR="00140BEE" w:rsidRPr="0073644F" w:rsidRDefault="00140BEE" w:rsidP="00943690">
            <w:pPr>
              <w:pStyle w:val="BodySingle0"/>
              <w:tabs>
                <w:tab w:val="decimal" w:pos="403"/>
                <w:tab w:val="center" w:pos="7560"/>
              </w:tabs>
              <w:jc w:val="center"/>
              <w:rPr>
                <w:noProof w:val="0"/>
                <w:szCs w:val="24"/>
              </w:rPr>
            </w:pPr>
            <w:r w:rsidRPr="0073644F">
              <w:rPr>
                <w:rFonts w:cs="Arial"/>
                <w:szCs w:val="24"/>
              </w:rPr>
              <w:t>.10</w:t>
            </w:r>
          </w:p>
        </w:tc>
        <w:tc>
          <w:tcPr>
            <w:tcW w:w="1226" w:type="dxa"/>
            <w:vAlign w:val="center"/>
          </w:tcPr>
          <w:p w:rsidR="00140BEE" w:rsidRPr="0073644F" w:rsidRDefault="00140BEE" w:rsidP="00943690">
            <w:pPr>
              <w:pStyle w:val="BodySingle0"/>
              <w:tabs>
                <w:tab w:val="center" w:pos="7560"/>
              </w:tabs>
              <w:jc w:val="center"/>
              <w:rPr>
                <w:noProof w:val="0"/>
              </w:rPr>
            </w:pPr>
            <w:r w:rsidRPr="0073644F">
              <w:rPr>
                <w:noProof w:val="0"/>
              </w:rPr>
              <w:t>65</w:t>
            </w:r>
          </w:p>
        </w:tc>
        <w:tc>
          <w:tcPr>
            <w:tcW w:w="1224" w:type="dxa"/>
          </w:tcPr>
          <w:p w:rsidR="00140BEE" w:rsidRPr="0073644F" w:rsidRDefault="00140BEE" w:rsidP="00943690">
            <w:pPr>
              <w:pStyle w:val="BodySingle0"/>
              <w:tabs>
                <w:tab w:val="decimal" w:pos="446"/>
                <w:tab w:val="center" w:pos="7560"/>
              </w:tabs>
              <w:jc w:val="center"/>
              <w:rPr>
                <w:noProof w:val="0"/>
                <w:szCs w:val="24"/>
              </w:rPr>
            </w:pPr>
            <w:r w:rsidRPr="0073644F">
              <w:rPr>
                <w:rFonts w:cs="Arial"/>
                <w:szCs w:val="24"/>
              </w:rPr>
              <w:t>.8</w:t>
            </w:r>
            <w:r>
              <w:rPr>
                <w:rFonts w:cs="Arial"/>
                <w:szCs w:val="24"/>
              </w:rPr>
              <w:t>8</w:t>
            </w:r>
          </w:p>
        </w:tc>
        <w:tc>
          <w:tcPr>
            <w:tcW w:w="1226" w:type="dxa"/>
            <w:vAlign w:val="center"/>
          </w:tcPr>
          <w:p w:rsidR="00140BEE" w:rsidRPr="0073644F" w:rsidRDefault="00140BEE" w:rsidP="00943690">
            <w:pPr>
              <w:pStyle w:val="BodySingle0"/>
              <w:tabs>
                <w:tab w:val="center" w:pos="7560"/>
              </w:tabs>
              <w:jc w:val="center"/>
              <w:rPr>
                <w:noProof w:val="0"/>
              </w:rPr>
            </w:pPr>
            <w:r w:rsidRPr="0073644F">
              <w:rPr>
                <w:noProof w:val="0"/>
              </w:rPr>
              <w:t>93</w:t>
            </w:r>
          </w:p>
        </w:tc>
        <w:tc>
          <w:tcPr>
            <w:tcW w:w="1224" w:type="dxa"/>
          </w:tcPr>
          <w:p w:rsidR="00140BEE" w:rsidRPr="0073644F" w:rsidRDefault="00140BEE" w:rsidP="00943690">
            <w:pPr>
              <w:pStyle w:val="BodySingle0"/>
              <w:tabs>
                <w:tab w:val="decimal" w:pos="533"/>
                <w:tab w:val="center" w:pos="7560"/>
              </w:tabs>
              <w:jc w:val="center"/>
              <w:rPr>
                <w:noProof w:val="0"/>
                <w:szCs w:val="24"/>
              </w:rPr>
            </w:pPr>
            <w:r w:rsidRPr="0073644F">
              <w:rPr>
                <w:rFonts w:cs="Arial"/>
                <w:szCs w:val="24"/>
              </w:rPr>
              <w:t>16.80</w:t>
            </w:r>
          </w:p>
        </w:tc>
      </w:tr>
      <w:tr w:rsidR="00140BEE" w:rsidRPr="0073644F" w:rsidTr="00943690">
        <w:tblPrEx>
          <w:tblCellMar>
            <w:top w:w="0" w:type="dxa"/>
            <w:bottom w:w="0" w:type="dxa"/>
          </w:tblCellMar>
        </w:tblPrEx>
        <w:trPr>
          <w:trHeight w:val="280"/>
          <w:jc w:val="center"/>
        </w:trPr>
        <w:tc>
          <w:tcPr>
            <w:tcW w:w="1226" w:type="dxa"/>
            <w:vAlign w:val="center"/>
          </w:tcPr>
          <w:p w:rsidR="00140BEE" w:rsidRPr="0073644F" w:rsidRDefault="00140BEE" w:rsidP="00943690">
            <w:pPr>
              <w:pStyle w:val="BodySingle0"/>
              <w:tabs>
                <w:tab w:val="center" w:pos="7560"/>
              </w:tabs>
              <w:jc w:val="center"/>
              <w:rPr>
                <w:noProof w:val="0"/>
              </w:rPr>
            </w:pPr>
            <w:r w:rsidRPr="0073644F">
              <w:rPr>
                <w:noProof w:val="0"/>
              </w:rPr>
              <w:t>38</w:t>
            </w:r>
          </w:p>
        </w:tc>
        <w:tc>
          <w:tcPr>
            <w:tcW w:w="1224" w:type="dxa"/>
          </w:tcPr>
          <w:p w:rsidR="00140BEE" w:rsidRPr="0073644F" w:rsidRDefault="00140BEE" w:rsidP="00943690">
            <w:pPr>
              <w:pStyle w:val="BodySingle0"/>
              <w:tabs>
                <w:tab w:val="decimal" w:pos="403"/>
                <w:tab w:val="center" w:pos="7560"/>
              </w:tabs>
              <w:jc w:val="center"/>
              <w:rPr>
                <w:noProof w:val="0"/>
                <w:szCs w:val="24"/>
              </w:rPr>
            </w:pPr>
            <w:r w:rsidRPr="0073644F">
              <w:rPr>
                <w:rFonts w:cs="Arial"/>
                <w:szCs w:val="24"/>
              </w:rPr>
              <w:t>.10</w:t>
            </w:r>
          </w:p>
        </w:tc>
        <w:tc>
          <w:tcPr>
            <w:tcW w:w="1226" w:type="dxa"/>
            <w:vAlign w:val="center"/>
          </w:tcPr>
          <w:p w:rsidR="00140BEE" w:rsidRPr="0073644F" w:rsidRDefault="00140BEE" w:rsidP="00943690">
            <w:pPr>
              <w:pStyle w:val="BodySingle0"/>
              <w:tabs>
                <w:tab w:val="center" w:pos="7560"/>
              </w:tabs>
              <w:jc w:val="center"/>
              <w:rPr>
                <w:noProof w:val="0"/>
              </w:rPr>
            </w:pPr>
            <w:r w:rsidRPr="0073644F">
              <w:rPr>
                <w:noProof w:val="0"/>
              </w:rPr>
              <w:t>66</w:t>
            </w:r>
          </w:p>
        </w:tc>
        <w:tc>
          <w:tcPr>
            <w:tcW w:w="1224" w:type="dxa"/>
          </w:tcPr>
          <w:p w:rsidR="00140BEE" w:rsidRPr="0073644F" w:rsidRDefault="00140BEE" w:rsidP="00943690">
            <w:pPr>
              <w:pStyle w:val="BodySingle0"/>
              <w:tabs>
                <w:tab w:val="decimal" w:pos="446"/>
                <w:tab w:val="center" w:pos="7560"/>
              </w:tabs>
              <w:jc w:val="center"/>
              <w:rPr>
                <w:noProof w:val="0"/>
                <w:szCs w:val="24"/>
              </w:rPr>
            </w:pPr>
            <w:r w:rsidRPr="0073644F">
              <w:rPr>
                <w:rFonts w:cs="Arial"/>
                <w:szCs w:val="24"/>
              </w:rPr>
              <w:t>1.05</w:t>
            </w:r>
          </w:p>
        </w:tc>
        <w:tc>
          <w:tcPr>
            <w:tcW w:w="1226" w:type="dxa"/>
            <w:vAlign w:val="center"/>
          </w:tcPr>
          <w:p w:rsidR="00140BEE" w:rsidRPr="0073644F" w:rsidRDefault="00140BEE" w:rsidP="00943690">
            <w:pPr>
              <w:pStyle w:val="BodySingle0"/>
              <w:tabs>
                <w:tab w:val="center" w:pos="7560"/>
              </w:tabs>
              <w:jc w:val="center"/>
              <w:rPr>
                <w:noProof w:val="0"/>
              </w:rPr>
            </w:pPr>
            <w:r w:rsidRPr="0073644F">
              <w:rPr>
                <w:noProof w:val="0"/>
              </w:rPr>
              <w:t>94</w:t>
            </w:r>
          </w:p>
        </w:tc>
        <w:tc>
          <w:tcPr>
            <w:tcW w:w="1224" w:type="dxa"/>
          </w:tcPr>
          <w:p w:rsidR="00140BEE" w:rsidRPr="0073644F" w:rsidRDefault="00140BEE" w:rsidP="00943690">
            <w:pPr>
              <w:pStyle w:val="BodySingle0"/>
              <w:tabs>
                <w:tab w:val="decimal" w:pos="533"/>
                <w:tab w:val="center" w:pos="7560"/>
              </w:tabs>
              <w:jc w:val="center"/>
              <w:rPr>
                <w:noProof w:val="0"/>
                <w:szCs w:val="24"/>
              </w:rPr>
            </w:pPr>
            <w:r w:rsidRPr="0073644F">
              <w:rPr>
                <w:rFonts w:cs="Arial"/>
                <w:szCs w:val="24"/>
              </w:rPr>
              <w:t>18.05</w:t>
            </w:r>
          </w:p>
        </w:tc>
      </w:tr>
      <w:tr w:rsidR="00140BEE" w:rsidRPr="0073644F" w:rsidTr="00943690">
        <w:tblPrEx>
          <w:tblCellMar>
            <w:top w:w="0" w:type="dxa"/>
            <w:bottom w:w="0" w:type="dxa"/>
          </w:tblCellMar>
        </w:tblPrEx>
        <w:trPr>
          <w:trHeight w:val="280"/>
          <w:jc w:val="center"/>
        </w:trPr>
        <w:tc>
          <w:tcPr>
            <w:tcW w:w="1226" w:type="dxa"/>
            <w:vAlign w:val="center"/>
          </w:tcPr>
          <w:p w:rsidR="00140BEE" w:rsidRPr="0073644F" w:rsidRDefault="00140BEE" w:rsidP="00943690">
            <w:pPr>
              <w:pStyle w:val="BodySingle0"/>
              <w:tabs>
                <w:tab w:val="center" w:pos="7560"/>
              </w:tabs>
              <w:jc w:val="center"/>
              <w:rPr>
                <w:noProof w:val="0"/>
              </w:rPr>
            </w:pPr>
            <w:r w:rsidRPr="0073644F">
              <w:rPr>
                <w:noProof w:val="0"/>
              </w:rPr>
              <w:t>39</w:t>
            </w:r>
          </w:p>
        </w:tc>
        <w:tc>
          <w:tcPr>
            <w:tcW w:w="1224" w:type="dxa"/>
          </w:tcPr>
          <w:p w:rsidR="00140BEE" w:rsidRPr="0073644F" w:rsidRDefault="00140BEE" w:rsidP="00943690">
            <w:pPr>
              <w:pStyle w:val="BodySingle0"/>
              <w:tabs>
                <w:tab w:val="decimal" w:pos="403"/>
                <w:tab w:val="center" w:pos="7560"/>
              </w:tabs>
              <w:jc w:val="center"/>
              <w:rPr>
                <w:noProof w:val="0"/>
                <w:szCs w:val="24"/>
              </w:rPr>
            </w:pPr>
            <w:r w:rsidRPr="0073644F">
              <w:rPr>
                <w:rFonts w:cs="Arial"/>
                <w:szCs w:val="24"/>
              </w:rPr>
              <w:t>.11</w:t>
            </w:r>
          </w:p>
        </w:tc>
        <w:tc>
          <w:tcPr>
            <w:tcW w:w="1226" w:type="dxa"/>
            <w:vAlign w:val="center"/>
          </w:tcPr>
          <w:p w:rsidR="00140BEE" w:rsidRPr="0073644F" w:rsidRDefault="00140BEE" w:rsidP="00943690">
            <w:pPr>
              <w:pStyle w:val="BodySingle0"/>
              <w:tabs>
                <w:tab w:val="center" w:pos="7560"/>
              </w:tabs>
              <w:jc w:val="center"/>
              <w:rPr>
                <w:noProof w:val="0"/>
              </w:rPr>
            </w:pPr>
            <w:r w:rsidRPr="0073644F">
              <w:rPr>
                <w:noProof w:val="0"/>
              </w:rPr>
              <w:t>67</w:t>
            </w:r>
          </w:p>
        </w:tc>
        <w:tc>
          <w:tcPr>
            <w:tcW w:w="1224" w:type="dxa"/>
          </w:tcPr>
          <w:p w:rsidR="00140BEE" w:rsidRPr="0073644F" w:rsidRDefault="00140BEE" w:rsidP="00943690">
            <w:pPr>
              <w:pStyle w:val="BodySingle0"/>
              <w:tabs>
                <w:tab w:val="decimal" w:pos="446"/>
                <w:tab w:val="center" w:pos="7560"/>
              </w:tabs>
              <w:jc w:val="center"/>
              <w:rPr>
                <w:noProof w:val="0"/>
                <w:szCs w:val="24"/>
              </w:rPr>
            </w:pPr>
            <w:r w:rsidRPr="0073644F">
              <w:rPr>
                <w:rFonts w:cs="Arial"/>
                <w:szCs w:val="24"/>
              </w:rPr>
              <w:t>1.21</w:t>
            </w:r>
          </w:p>
        </w:tc>
        <w:tc>
          <w:tcPr>
            <w:tcW w:w="1226" w:type="dxa"/>
            <w:vAlign w:val="center"/>
          </w:tcPr>
          <w:p w:rsidR="00140BEE" w:rsidRPr="0073644F" w:rsidRDefault="00140BEE" w:rsidP="00943690">
            <w:pPr>
              <w:pStyle w:val="BodySingle0"/>
              <w:tabs>
                <w:tab w:val="center" w:pos="7560"/>
              </w:tabs>
              <w:jc w:val="center"/>
              <w:rPr>
                <w:noProof w:val="0"/>
              </w:rPr>
            </w:pPr>
            <w:r w:rsidRPr="0073644F">
              <w:rPr>
                <w:noProof w:val="0"/>
              </w:rPr>
              <w:t>95</w:t>
            </w:r>
          </w:p>
        </w:tc>
        <w:tc>
          <w:tcPr>
            <w:tcW w:w="1224" w:type="dxa"/>
          </w:tcPr>
          <w:p w:rsidR="00140BEE" w:rsidRPr="0073644F" w:rsidRDefault="00140BEE" w:rsidP="00943690">
            <w:pPr>
              <w:pStyle w:val="BodySingle0"/>
              <w:tabs>
                <w:tab w:val="decimal" w:pos="533"/>
                <w:tab w:val="center" w:pos="7560"/>
              </w:tabs>
              <w:jc w:val="center"/>
              <w:rPr>
                <w:noProof w:val="0"/>
                <w:szCs w:val="24"/>
              </w:rPr>
            </w:pPr>
            <w:r w:rsidRPr="0073644F">
              <w:rPr>
                <w:rFonts w:cs="Arial"/>
                <w:szCs w:val="24"/>
              </w:rPr>
              <w:t>19.34</w:t>
            </w:r>
          </w:p>
        </w:tc>
      </w:tr>
      <w:tr w:rsidR="00140BEE" w:rsidRPr="0073644F" w:rsidTr="00943690">
        <w:tblPrEx>
          <w:tblCellMar>
            <w:top w:w="0" w:type="dxa"/>
            <w:bottom w:w="0" w:type="dxa"/>
          </w:tblCellMar>
        </w:tblPrEx>
        <w:trPr>
          <w:trHeight w:val="280"/>
          <w:jc w:val="center"/>
        </w:trPr>
        <w:tc>
          <w:tcPr>
            <w:tcW w:w="1226" w:type="dxa"/>
            <w:vAlign w:val="center"/>
          </w:tcPr>
          <w:p w:rsidR="00140BEE" w:rsidRPr="0073644F" w:rsidRDefault="00140BEE" w:rsidP="00943690">
            <w:pPr>
              <w:pStyle w:val="BodySingle0"/>
              <w:tabs>
                <w:tab w:val="center" w:pos="7560"/>
              </w:tabs>
              <w:jc w:val="center"/>
              <w:rPr>
                <w:noProof w:val="0"/>
              </w:rPr>
            </w:pPr>
            <w:r w:rsidRPr="0073644F">
              <w:rPr>
                <w:noProof w:val="0"/>
              </w:rPr>
              <w:t>40</w:t>
            </w:r>
          </w:p>
        </w:tc>
        <w:tc>
          <w:tcPr>
            <w:tcW w:w="1224" w:type="dxa"/>
          </w:tcPr>
          <w:p w:rsidR="00140BEE" w:rsidRPr="0073644F" w:rsidRDefault="00140BEE" w:rsidP="00943690">
            <w:pPr>
              <w:pStyle w:val="BodySingle0"/>
              <w:tabs>
                <w:tab w:val="decimal" w:pos="403"/>
                <w:tab w:val="center" w:pos="7560"/>
              </w:tabs>
              <w:jc w:val="center"/>
              <w:rPr>
                <w:noProof w:val="0"/>
                <w:szCs w:val="24"/>
              </w:rPr>
            </w:pPr>
            <w:r w:rsidRPr="0073644F">
              <w:rPr>
                <w:rFonts w:cs="Arial"/>
                <w:szCs w:val="24"/>
              </w:rPr>
              <w:t>.11</w:t>
            </w:r>
          </w:p>
        </w:tc>
        <w:tc>
          <w:tcPr>
            <w:tcW w:w="1226" w:type="dxa"/>
            <w:vAlign w:val="center"/>
          </w:tcPr>
          <w:p w:rsidR="00140BEE" w:rsidRPr="0073644F" w:rsidRDefault="00140BEE" w:rsidP="00943690">
            <w:pPr>
              <w:pStyle w:val="BodySingle0"/>
              <w:tabs>
                <w:tab w:val="center" w:pos="7560"/>
              </w:tabs>
              <w:jc w:val="center"/>
              <w:rPr>
                <w:noProof w:val="0"/>
              </w:rPr>
            </w:pPr>
            <w:r w:rsidRPr="0073644F">
              <w:rPr>
                <w:noProof w:val="0"/>
              </w:rPr>
              <w:t>68</w:t>
            </w:r>
          </w:p>
        </w:tc>
        <w:tc>
          <w:tcPr>
            <w:tcW w:w="1224" w:type="dxa"/>
          </w:tcPr>
          <w:p w:rsidR="00140BEE" w:rsidRPr="0073644F" w:rsidRDefault="00140BEE" w:rsidP="00943690">
            <w:pPr>
              <w:pStyle w:val="BodySingle0"/>
              <w:tabs>
                <w:tab w:val="decimal" w:pos="446"/>
                <w:tab w:val="center" w:pos="7560"/>
              </w:tabs>
              <w:jc w:val="center"/>
              <w:rPr>
                <w:noProof w:val="0"/>
                <w:szCs w:val="24"/>
              </w:rPr>
            </w:pPr>
            <w:r w:rsidRPr="0073644F">
              <w:rPr>
                <w:rFonts w:cs="Arial"/>
                <w:szCs w:val="24"/>
              </w:rPr>
              <w:t>1.36</w:t>
            </w:r>
          </w:p>
        </w:tc>
        <w:tc>
          <w:tcPr>
            <w:tcW w:w="1226" w:type="dxa"/>
            <w:vAlign w:val="center"/>
          </w:tcPr>
          <w:p w:rsidR="00140BEE" w:rsidRPr="0073644F" w:rsidRDefault="00140BEE" w:rsidP="00943690">
            <w:pPr>
              <w:pStyle w:val="BodySingle0"/>
              <w:tabs>
                <w:tab w:val="center" w:pos="7560"/>
              </w:tabs>
              <w:jc w:val="center"/>
              <w:rPr>
                <w:noProof w:val="0"/>
              </w:rPr>
            </w:pPr>
            <w:r w:rsidRPr="0073644F">
              <w:rPr>
                <w:noProof w:val="0"/>
              </w:rPr>
              <w:t>96</w:t>
            </w:r>
          </w:p>
        </w:tc>
        <w:tc>
          <w:tcPr>
            <w:tcW w:w="1224" w:type="dxa"/>
          </w:tcPr>
          <w:p w:rsidR="00140BEE" w:rsidRPr="0073644F" w:rsidRDefault="00140BEE" w:rsidP="00943690">
            <w:pPr>
              <w:pStyle w:val="BodySingle0"/>
              <w:tabs>
                <w:tab w:val="decimal" w:pos="533"/>
                <w:tab w:val="center" w:pos="7560"/>
              </w:tabs>
              <w:jc w:val="center"/>
              <w:rPr>
                <w:noProof w:val="0"/>
                <w:szCs w:val="24"/>
              </w:rPr>
            </w:pPr>
            <w:r w:rsidRPr="0073644F">
              <w:rPr>
                <w:rFonts w:cs="Arial"/>
                <w:szCs w:val="24"/>
              </w:rPr>
              <w:t>20.69</w:t>
            </w:r>
          </w:p>
        </w:tc>
      </w:tr>
      <w:tr w:rsidR="00140BEE" w:rsidRPr="0073644F" w:rsidTr="00943690">
        <w:tblPrEx>
          <w:tblCellMar>
            <w:top w:w="0" w:type="dxa"/>
            <w:bottom w:w="0" w:type="dxa"/>
          </w:tblCellMar>
        </w:tblPrEx>
        <w:trPr>
          <w:trHeight w:val="280"/>
          <w:jc w:val="center"/>
        </w:trPr>
        <w:tc>
          <w:tcPr>
            <w:tcW w:w="1226" w:type="dxa"/>
            <w:vAlign w:val="center"/>
          </w:tcPr>
          <w:p w:rsidR="00140BEE" w:rsidRPr="0073644F" w:rsidRDefault="00140BEE" w:rsidP="00943690">
            <w:pPr>
              <w:pStyle w:val="BodySingle0"/>
              <w:tabs>
                <w:tab w:val="center" w:pos="7560"/>
              </w:tabs>
              <w:jc w:val="center"/>
              <w:rPr>
                <w:noProof w:val="0"/>
              </w:rPr>
            </w:pPr>
            <w:r w:rsidRPr="0073644F">
              <w:rPr>
                <w:noProof w:val="0"/>
              </w:rPr>
              <w:t>41</w:t>
            </w:r>
          </w:p>
        </w:tc>
        <w:tc>
          <w:tcPr>
            <w:tcW w:w="1224" w:type="dxa"/>
          </w:tcPr>
          <w:p w:rsidR="00140BEE" w:rsidRPr="0073644F" w:rsidRDefault="00140BEE" w:rsidP="00943690">
            <w:pPr>
              <w:pStyle w:val="BodySingle0"/>
              <w:tabs>
                <w:tab w:val="decimal" w:pos="403"/>
                <w:tab w:val="center" w:pos="7560"/>
              </w:tabs>
              <w:jc w:val="center"/>
              <w:rPr>
                <w:noProof w:val="0"/>
                <w:szCs w:val="24"/>
              </w:rPr>
            </w:pPr>
            <w:r w:rsidRPr="0073644F">
              <w:rPr>
                <w:rFonts w:cs="Arial"/>
                <w:szCs w:val="24"/>
              </w:rPr>
              <w:t>.12</w:t>
            </w:r>
          </w:p>
        </w:tc>
        <w:tc>
          <w:tcPr>
            <w:tcW w:w="1226" w:type="dxa"/>
            <w:vAlign w:val="center"/>
          </w:tcPr>
          <w:p w:rsidR="00140BEE" w:rsidRPr="0073644F" w:rsidRDefault="00140BEE" w:rsidP="00943690">
            <w:pPr>
              <w:pStyle w:val="BodySingle0"/>
              <w:tabs>
                <w:tab w:val="center" w:pos="7560"/>
              </w:tabs>
              <w:jc w:val="center"/>
              <w:rPr>
                <w:noProof w:val="0"/>
              </w:rPr>
            </w:pPr>
            <w:r w:rsidRPr="0073644F">
              <w:rPr>
                <w:noProof w:val="0"/>
              </w:rPr>
              <w:t>69</w:t>
            </w:r>
          </w:p>
        </w:tc>
        <w:tc>
          <w:tcPr>
            <w:tcW w:w="1224" w:type="dxa"/>
          </w:tcPr>
          <w:p w:rsidR="00140BEE" w:rsidRPr="0073644F" w:rsidRDefault="00140BEE" w:rsidP="00943690">
            <w:pPr>
              <w:pStyle w:val="BodySingle0"/>
              <w:tabs>
                <w:tab w:val="decimal" w:pos="446"/>
                <w:tab w:val="center" w:pos="7560"/>
              </w:tabs>
              <w:jc w:val="center"/>
              <w:rPr>
                <w:noProof w:val="0"/>
                <w:szCs w:val="24"/>
              </w:rPr>
            </w:pPr>
            <w:r w:rsidRPr="0073644F">
              <w:rPr>
                <w:rFonts w:cs="Arial"/>
                <w:szCs w:val="24"/>
              </w:rPr>
              <w:t>1.44</w:t>
            </w:r>
          </w:p>
        </w:tc>
        <w:tc>
          <w:tcPr>
            <w:tcW w:w="1226" w:type="dxa"/>
            <w:vAlign w:val="center"/>
          </w:tcPr>
          <w:p w:rsidR="00140BEE" w:rsidRPr="0073644F" w:rsidRDefault="00140BEE" w:rsidP="00943690">
            <w:pPr>
              <w:pStyle w:val="BodySingle0"/>
              <w:tabs>
                <w:tab w:val="center" w:pos="7560"/>
              </w:tabs>
              <w:jc w:val="center"/>
              <w:rPr>
                <w:noProof w:val="0"/>
              </w:rPr>
            </w:pPr>
            <w:r w:rsidRPr="0073644F">
              <w:rPr>
                <w:noProof w:val="0"/>
              </w:rPr>
              <w:t>97</w:t>
            </w:r>
          </w:p>
        </w:tc>
        <w:tc>
          <w:tcPr>
            <w:tcW w:w="1224" w:type="dxa"/>
          </w:tcPr>
          <w:p w:rsidR="00140BEE" w:rsidRPr="0073644F" w:rsidRDefault="00140BEE" w:rsidP="00943690">
            <w:pPr>
              <w:pStyle w:val="BodySingle0"/>
              <w:tabs>
                <w:tab w:val="decimal" w:pos="533"/>
                <w:tab w:val="center" w:pos="7560"/>
              </w:tabs>
              <w:jc w:val="center"/>
              <w:rPr>
                <w:noProof w:val="0"/>
                <w:szCs w:val="24"/>
              </w:rPr>
            </w:pPr>
            <w:r w:rsidRPr="0073644F">
              <w:rPr>
                <w:rFonts w:cs="Arial"/>
                <w:szCs w:val="24"/>
              </w:rPr>
              <w:t>22.08</w:t>
            </w:r>
          </w:p>
        </w:tc>
      </w:tr>
      <w:tr w:rsidR="00140BEE" w:rsidRPr="0073644F" w:rsidTr="00943690">
        <w:tblPrEx>
          <w:tblCellMar>
            <w:top w:w="0" w:type="dxa"/>
            <w:bottom w:w="0" w:type="dxa"/>
          </w:tblCellMar>
        </w:tblPrEx>
        <w:trPr>
          <w:trHeight w:val="280"/>
          <w:jc w:val="center"/>
        </w:trPr>
        <w:tc>
          <w:tcPr>
            <w:tcW w:w="1226" w:type="dxa"/>
            <w:vAlign w:val="center"/>
          </w:tcPr>
          <w:p w:rsidR="00140BEE" w:rsidRPr="0073644F" w:rsidRDefault="00140BEE" w:rsidP="00943690">
            <w:pPr>
              <w:pStyle w:val="BodySingle0"/>
              <w:tabs>
                <w:tab w:val="center" w:pos="7560"/>
              </w:tabs>
              <w:jc w:val="center"/>
              <w:rPr>
                <w:noProof w:val="0"/>
              </w:rPr>
            </w:pPr>
            <w:r w:rsidRPr="0073644F">
              <w:rPr>
                <w:noProof w:val="0"/>
              </w:rPr>
              <w:t>42</w:t>
            </w:r>
          </w:p>
        </w:tc>
        <w:tc>
          <w:tcPr>
            <w:tcW w:w="1224" w:type="dxa"/>
          </w:tcPr>
          <w:p w:rsidR="00140BEE" w:rsidRPr="0073644F" w:rsidRDefault="00140BEE" w:rsidP="00943690">
            <w:pPr>
              <w:pStyle w:val="BodySingle0"/>
              <w:tabs>
                <w:tab w:val="decimal" w:pos="403"/>
                <w:tab w:val="center" w:pos="7560"/>
              </w:tabs>
              <w:jc w:val="center"/>
              <w:rPr>
                <w:noProof w:val="0"/>
                <w:szCs w:val="24"/>
              </w:rPr>
            </w:pPr>
            <w:r w:rsidRPr="0073644F">
              <w:rPr>
                <w:rFonts w:cs="Arial"/>
                <w:szCs w:val="24"/>
              </w:rPr>
              <w:t>.12</w:t>
            </w:r>
          </w:p>
        </w:tc>
        <w:tc>
          <w:tcPr>
            <w:tcW w:w="1226" w:type="dxa"/>
            <w:vAlign w:val="center"/>
          </w:tcPr>
          <w:p w:rsidR="00140BEE" w:rsidRPr="0073644F" w:rsidRDefault="00140BEE" w:rsidP="00943690">
            <w:pPr>
              <w:pStyle w:val="BodySingle0"/>
              <w:tabs>
                <w:tab w:val="center" w:pos="7560"/>
              </w:tabs>
              <w:jc w:val="center"/>
              <w:rPr>
                <w:noProof w:val="0"/>
              </w:rPr>
            </w:pPr>
            <w:r w:rsidRPr="0073644F">
              <w:rPr>
                <w:noProof w:val="0"/>
              </w:rPr>
              <w:t>70</w:t>
            </w:r>
          </w:p>
        </w:tc>
        <w:tc>
          <w:tcPr>
            <w:tcW w:w="1224" w:type="dxa"/>
          </w:tcPr>
          <w:p w:rsidR="00140BEE" w:rsidRPr="0073644F" w:rsidRDefault="00140BEE" w:rsidP="00943690">
            <w:pPr>
              <w:pStyle w:val="BodySingle0"/>
              <w:tabs>
                <w:tab w:val="decimal" w:pos="446"/>
                <w:tab w:val="center" w:pos="7560"/>
              </w:tabs>
              <w:jc w:val="center"/>
              <w:rPr>
                <w:noProof w:val="0"/>
                <w:szCs w:val="24"/>
              </w:rPr>
            </w:pPr>
            <w:r w:rsidRPr="0073644F">
              <w:rPr>
                <w:rFonts w:cs="Arial"/>
                <w:szCs w:val="24"/>
              </w:rPr>
              <w:t>1.63</w:t>
            </w:r>
          </w:p>
        </w:tc>
        <w:tc>
          <w:tcPr>
            <w:tcW w:w="1226" w:type="dxa"/>
            <w:vAlign w:val="center"/>
          </w:tcPr>
          <w:p w:rsidR="00140BEE" w:rsidRPr="0073644F" w:rsidRDefault="00140BEE" w:rsidP="00943690">
            <w:pPr>
              <w:pStyle w:val="BodySingle0"/>
              <w:tabs>
                <w:tab w:val="center" w:pos="7560"/>
              </w:tabs>
              <w:jc w:val="center"/>
              <w:rPr>
                <w:noProof w:val="0"/>
              </w:rPr>
            </w:pPr>
            <w:r w:rsidRPr="0073644F">
              <w:rPr>
                <w:noProof w:val="0"/>
              </w:rPr>
              <w:t>98</w:t>
            </w:r>
          </w:p>
        </w:tc>
        <w:tc>
          <w:tcPr>
            <w:tcW w:w="1224" w:type="dxa"/>
          </w:tcPr>
          <w:p w:rsidR="00140BEE" w:rsidRPr="0073644F" w:rsidRDefault="00140BEE" w:rsidP="00943690">
            <w:pPr>
              <w:pStyle w:val="BodySingle0"/>
              <w:tabs>
                <w:tab w:val="decimal" w:pos="533"/>
                <w:tab w:val="center" w:pos="7560"/>
              </w:tabs>
              <w:jc w:val="center"/>
              <w:rPr>
                <w:noProof w:val="0"/>
                <w:szCs w:val="24"/>
              </w:rPr>
            </w:pPr>
            <w:r w:rsidRPr="0073644F">
              <w:rPr>
                <w:rFonts w:cs="Arial"/>
                <w:szCs w:val="24"/>
              </w:rPr>
              <w:t>43.87</w:t>
            </w:r>
          </w:p>
        </w:tc>
      </w:tr>
      <w:tr w:rsidR="00140BEE" w:rsidRPr="0073644F" w:rsidTr="00943690">
        <w:tblPrEx>
          <w:tblCellMar>
            <w:top w:w="0" w:type="dxa"/>
            <w:bottom w:w="0" w:type="dxa"/>
          </w:tblCellMar>
        </w:tblPrEx>
        <w:trPr>
          <w:trHeight w:val="280"/>
          <w:jc w:val="center"/>
        </w:trPr>
        <w:tc>
          <w:tcPr>
            <w:tcW w:w="1226" w:type="dxa"/>
            <w:vAlign w:val="center"/>
          </w:tcPr>
          <w:p w:rsidR="00140BEE" w:rsidRPr="0073644F" w:rsidRDefault="00140BEE" w:rsidP="00943690">
            <w:pPr>
              <w:pStyle w:val="BodySingle0"/>
              <w:tabs>
                <w:tab w:val="center" w:pos="7560"/>
              </w:tabs>
              <w:jc w:val="center"/>
              <w:rPr>
                <w:noProof w:val="0"/>
              </w:rPr>
            </w:pPr>
            <w:r w:rsidRPr="0073644F">
              <w:rPr>
                <w:noProof w:val="0"/>
              </w:rPr>
              <w:t>43</w:t>
            </w:r>
          </w:p>
        </w:tc>
        <w:tc>
          <w:tcPr>
            <w:tcW w:w="1224" w:type="dxa"/>
          </w:tcPr>
          <w:p w:rsidR="00140BEE" w:rsidRPr="0073644F" w:rsidRDefault="00140BEE" w:rsidP="00943690">
            <w:pPr>
              <w:pStyle w:val="BodySingle0"/>
              <w:tabs>
                <w:tab w:val="decimal" w:pos="403"/>
                <w:tab w:val="center" w:pos="7560"/>
              </w:tabs>
              <w:jc w:val="center"/>
              <w:rPr>
                <w:noProof w:val="0"/>
                <w:szCs w:val="24"/>
              </w:rPr>
            </w:pPr>
            <w:r w:rsidRPr="0073644F">
              <w:rPr>
                <w:rFonts w:cs="Arial"/>
                <w:szCs w:val="24"/>
              </w:rPr>
              <w:t>.12</w:t>
            </w:r>
          </w:p>
        </w:tc>
        <w:tc>
          <w:tcPr>
            <w:tcW w:w="1226" w:type="dxa"/>
            <w:vAlign w:val="center"/>
          </w:tcPr>
          <w:p w:rsidR="00140BEE" w:rsidRPr="0073644F" w:rsidRDefault="00140BEE" w:rsidP="00943690">
            <w:pPr>
              <w:pStyle w:val="BodySingle0"/>
              <w:tabs>
                <w:tab w:val="center" w:pos="7560"/>
              </w:tabs>
              <w:jc w:val="center"/>
              <w:rPr>
                <w:noProof w:val="0"/>
              </w:rPr>
            </w:pPr>
            <w:r w:rsidRPr="0073644F">
              <w:rPr>
                <w:noProof w:val="0"/>
              </w:rPr>
              <w:t>71</w:t>
            </w:r>
          </w:p>
        </w:tc>
        <w:tc>
          <w:tcPr>
            <w:tcW w:w="1224" w:type="dxa"/>
          </w:tcPr>
          <w:p w:rsidR="00140BEE" w:rsidRPr="0073644F" w:rsidRDefault="00140BEE" w:rsidP="00943690">
            <w:pPr>
              <w:pStyle w:val="BodySingle0"/>
              <w:tabs>
                <w:tab w:val="decimal" w:pos="446"/>
                <w:tab w:val="center" w:pos="7560"/>
              </w:tabs>
              <w:jc w:val="center"/>
              <w:rPr>
                <w:noProof w:val="0"/>
                <w:szCs w:val="24"/>
              </w:rPr>
            </w:pPr>
            <w:r w:rsidRPr="0073644F">
              <w:rPr>
                <w:rFonts w:cs="Arial"/>
                <w:szCs w:val="24"/>
              </w:rPr>
              <w:t>1.81</w:t>
            </w:r>
          </w:p>
        </w:tc>
        <w:tc>
          <w:tcPr>
            <w:tcW w:w="1226" w:type="dxa"/>
            <w:vAlign w:val="center"/>
          </w:tcPr>
          <w:p w:rsidR="00140BEE" w:rsidRPr="0073644F" w:rsidRDefault="00140BEE" w:rsidP="00943690">
            <w:pPr>
              <w:pStyle w:val="BodySingle0"/>
              <w:tabs>
                <w:tab w:val="center" w:pos="7560"/>
              </w:tabs>
              <w:jc w:val="center"/>
              <w:rPr>
                <w:noProof w:val="0"/>
              </w:rPr>
            </w:pPr>
            <w:r w:rsidRPr="0073644F">
              <w:rPr>
                <w:noProof w:val="0"/>
              </w:rPr>
              <w:t>99</w:t>
            </w:r>
          </w:p>
        </w:tc>
        <w:tc>
          <w:tcPr>
            <w:tcW w:w="1224" w:type="dxa"/>
          </w:tcPr>
          <w:p w:rsidR="00140BEE" w:rsidRPr="0073644F" w:rsidRDefault="00140BEE" w:rsidP="00943690">
            <w:pPr>
              <w:pStyle w:val="BodySingle0"/>
              <w:tabs>
                <w:tab w:val="decimal" w:pos="533"/>
                <w:tab w:val="center" w:pos="7560"/>
              </w:tabs>
              <w:jc w:val="center"/>
              <w:rPr>
                <w:noProof w:val="0"/>
                <w:szCs w:val="24"/>
              </w:rPr>
            </w:pPr>
            <w:r w:rsidRPr="0073644F">
              <w:rPr>
                <w:rFonts w:cs="Arial"/>
                <w:szCs w:val="24"/>
              </w:rPr>
              <w:t>69.94</w:t>
            </w:r>
          </w:p>
        </w:tc>
      </w:tr>
      <w:tr w:rsidR="00140BEE" w:rsidRPr="0073644F" w:rsidTr="00943690">
        <w:tblPrEx>
          <w:tblCellMar>
            <w:top w:w="0" w:type="dxa"/>
            <w:bottom w:w="0" w:type="dxa"/>
          </w:tblCellMar>
        </w:tblPrEx>
        <w:trPr>
          <w:trHeight w:val="280"/>
          <w:jc w:val="center"/>
        </w:trPr>
        <w:tc>
          <w:tcPr>
            <w:tcW w:w="1226" w:type="dxa"/>
            <w:vAlign w:val="center"/>
          </w:tcPr>
          <w:p w:rsidR="00140BEE" w:rsidRPr="0073644F" w:rsidRDefault="00140BEE" w:rsidP="00943690">
            <w:pPr>
              <w:pStyle w:val="BodySingle0"/>
              <w:tabs>
                <w:tab w:val="center" w:pos="7560"/>
              </w:tabs>
              <w:jc w:val="center"/>
              <w:rPr>
                <w:noProof w:val="0"/>
              </w:rPr>
            </w:pPr>
            <w:r w:rsidRPr="0073644F">
              <w:rPr>
                <w:noProof w:val="0"/>
              </w:rPr>
              <w:t>44</w:t>
            </w:r>
          </w:p>
        </w:tc>
        <w:tc>
          <w:tcPr>
            <w:tcW w:w="1224" w:type="dxa"/>
          </w:tcPr>
          <w:p w:rsidR="00140BEE" w:rsidRPr="0073644F" w:rsidRDefault="00140BEE" w:rsidP="00943690">
            <w:pPr>
              <w:pStyle w:val="BodySingle0"/>
              <w:tabs>
                <w:tab w:val="decimal" w:pos="403"/>
                <w:tab w:val="center" w:pos="7560"/>
              </w:tabs>
              <w:jc w:val="center"/>
              <w:rPr>
                <w:noProof w:val="0"/>
                <w:szCs w:val="24"/>
              </w:rPr>
            </w:pPr>
            <w:r w:rsidRPr="0073644F">
              <w:rPr>
                <w:rFonts w:cs="Arial"/>
                <w:szCs w:val="24"/>
              </w:rPr>
              <w:t>.13</w:t>
            </w:r>
          </w:p>
        </w:tc>
        <w:tc>
          <w:tcPr>
            <w:tcW w:w="1226" w:type="dxa"/>
            <w:vAlign w:val="center"/>
          </w:tcPr>
          <w:p w:rsidR="00140BEE" w:rsidRPr="0073644F" w:rsidRDefault="00140BEE" w:rsidP="00943690">
            <w:pPr>
              <w:pStyle w:val="BodySingle0"/>
              <w:tabs>
                <w:tab w:val="center" w:pos="7560"/>
              </w:tabs>
              <w:jc w:val="center"/>
              <w:rPr>
                <w:noProof w:val="0"/>
              </w:rPr>
            </w:pPr>
            <w:r w:rsidRPr="0073644F">
              <w:rPr>
                <w:noProof w:val="0"/>
              </w:rPr>
              <w:t>72</w:t>
            </w:r>
          </w:p>
        </w:tc>
        <w:tc>
          <w:tcPr>
            <w:tcW w:w="1224" w:type="dxa"/>
          </w:tcPr>
          <w:p w:rsidR="00140BEE" w:rsidRPr="0073644F" w:rsidRDefault="00140BEE" w:rsidP="00943690">
            <w:pPr>
              <w:pStyle w:val="BodySingle0"/>
              <w:tabs>
                <w:tab w:val="decimal" w:pos="446"/>
                <w:tab w:val="center" w:pos="7560"/>
              </w:tabs>
              <w:jc w:val="center"/>
              <w:rPr>
                <w:noProof w:val="0"/>
                <w:szCs w:val="24"/>
              </w:rPr>
            </w:pPr>
            <w:r w:rsidRPr="0073644F">
              <w:rPr>
                <w:rFonts w:cs="Arial"/>
                <w:szCs w:val="24"/>
              </w:rPr>
              <w:t>2.15</w:t>
            </w:r>
          </w:p>
        </w:tc>
        <w:tc>
          <w:tcPr>
            <w:tcW w:w="1226" w:type="dxa"/>
            <w:vAlign w:val="center"/>
          </w:tcPr>
          <w:p w:rsidR="00140BEE" w:rsidRPr="0073644F" w:rsidRDefault="00140BEE" w:rsidP="00943690">
            <w:pPr>
              <w:pStyle w:val="BodySingle0"/>
              <w:tabs>
                <w:tab w:val="right" w:pos="634"/>
                <w:tab w:val="center" w:pos="7560"/>
              </w:tabs>
              <w:rPr>
                <w:noProof w:val="0"/>
              </w:rPr>
            </w:pPr>
            <w:r w:rsidRPr="0073644F">
              <w:rPr>
                <w:noProof w:val="0"/>
              </w:rPr>
              <w:tab/>
              <w:t>100</w:t>
            </w:r>
          </w:p>
        </w:tc>
        <w:tc>
          <w:tcPr>
            <w:tcW w:w="1224" w:type="dxa"/>
          </w:tcPr>
          <w:p w:rsidR="00140BEE" w:rsidRPr="0073644F" w:rsidRDefault="00140BEE" w:rsidP="00943690">
            <w:pPr>
              <w:pStyle w:val="BodySingle0"/>
              <w:tabs>
                <w:tab w:val="decimal" w:pos="533"/>
                <w:tab w:val="center" w:pos="7560"/>
              </w:tabs>
              <w:jc w:val="center"/>
              <w:rPr>
                <w:noProof w:val="0"/>
                <w:szCs w:val="24"/>
              </w:rPr>
            </w:pPr>
            <w:r w:rsidRPr="0073644F">
              <w:rPr>
                <w:rFonts w:cs="Arial"/>
                <w:szCs w:val="24"/>
              </w:rPr>
              <w:t>8</w:t>
            </w:r>
            <w:r>
              <w:rPr>
                <w:rFonts w:cs="Arial"/>
                <w:szCs w:val="24"/>
              </w:rPr>
              <w:t>3</w:t>
            </w:r>
            <w:r w:rsidRPr="0073644F">
              <w:rPr>
                <w:rFonts w:cs="Arial"/>
                <w:szCs w:val="24"/>
              </w:rPr>
              <w:t>.</w:t>
            </w:r>
            <w:r>
              <w:rPr>
                <w:rFonts w:cs="Arial"/>
                <w:szCs w:val="24"/>
              </w:rPr>
              <w:t>33</w:t>
            </w:r>
          </w:p>
        </w:tc>
      </w:tr>
    </w:tbl>
    <w:p w:rsidR="00140BEE" w:rsidRPr="0073644F" w:rsidRDefault="00140BEE" w:rsidP="00140BEE">
      <w:pPr>
        <w:pStyle w:val="TableText"/>
        <w:jc w:val="center"/>
        <w:rPr>
          <w:sz w:val="16"/>
        </w:rPr>
      </w:pPr>
    </w:p>
    <w:p w:rsidR="00140BEE" w:rsidRPr="0073644F" w:rsidRDefault="00140BEE" w:rsidP="00140BEE">
      <w:pPr>
        <w:pStyle w:val="TableText"/>
        <w:jc w:val="center"/>
      </w:pPr>
    </w:p>
    <w:p w:rsidR="00140BEE" w:rsidRPr="0073644F" w:rsidRDefault="00140BEE" w:rsidP="00140BEE">
      <w:pPr>
        <w:pStyle w:val="TableText"/>
        <w:jc w:val="center"/>
      </w:pPr>
    </w:p>
    <w:p w:rsidR="00140BEE" w:rsidRPr="0073644F" w:rsidRDefault="00140BEE" w:rsidP="00140BEE">
      <w:pPr>
        <w:pStyle w:val="TableText"/>
        <w:jc w:val="center"/>
      </w:pPr>
    </w:p>
    <w:p w:rsidR="00140BEE" w:rsidRPr="0073644F" w:rsidRDefault="00140BEE" w:rsidP="00140BEE">
      <w:pPr>
        <w:pStyle w:val="TableText"/>
        <w:jc w:val="center"/>
      </w:pPr>
    </w:p>
    <w:p w:rsidR="00140BEE" w:rsidRPr="0073644F" w:rsidRDefault="00140BEE" w:rsidP="00140BEE">
      <w:pPr>
        <w:pStyle w:val="TableText"/>
        <w:jc w:val="center"/>
      </w:pPr>
    </w:p>
    <w:p w:rsidR="00140BEE" w:rsidRPr="0073644F" w:rsidRDefault="00140BEE" w:rsidP="00140BEE">
      <w:pPr>
        <w:pStyle w:val="TableText"/>
        <w:jc w:val="center"/>
      </w:pPr>
    </w:p>
    <w:p w:rsidR="00140BEE" w:rsidRPr="0073644F" w:rsidRDefault="00140BEE" w:rsidP="00140BEE">
      <w:pPr>
        <w:pStyle w:val="TableText"/>
        <w:jc w:val="center"/>
      </w:pPr>
      <w:r w:rsidRPr="0073644F">
        <w:t>F-4</w:t>
      </w:r>
    </w:p>
    <w:p w:rsidR="00140BEE" w:rsidRPr="005063CE" w:rsidRDefault="00140BEE" w:rsidP="00140BEE">
      <w:pPr>
        <w:pStyle w:val="BodySing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8A29E4" w:rsidRPr="00932FEC" w:rsidRDefault="008A29E4" w:rsidP="008A29E4">
      <w:pPr>
        <w:tabs>
          <w:tab w:val="left" w:pos="720"/>
          <w:tab w:val="left" w:pos="1440"/>
          <w:tab w:val="left" w:pos="2160"/>
          <w:tab w:val="left" w:pos="2880"/>
          <w:tab w:val="left" w:pos="3600"/>
          <w:tab w:val="left" w:pos="4320"/>
        </w:tabs>
        <w:spacing w:after="200" w:line="244" w:lineRule="atLeast"/>
        <w:ind w:left="1440" w:right="720"/>
      </w:pPr>
    </w:p>
    <w:sectPr w:rsidR="008A29E4" w:rsidRPr="00932FEC" w:rsidSect="00C4232B">
      <w:footerReference w:type="default" r:id="rId22"/>
      <w:type w:val="continuous"/>
      <w:pgSz w:w="12240" w:h="15840" w:code="1"/>
      <w:pgMar w:top="317" w:right="720" w:bottom="245" w:left="720" w:header="0" w:footer="288" w:gutter="0"/>
      <w:paperSrc w:first="11" w:other="11"/>
      <w:pgNumType w:start="2"/>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07F" w:rsidRDefault="001B707F">
      <w:r>
        <w:separator/>
      </w:r>
    </w:p>
  </w:endnote>
  <w:endnote w:type="continuationSeparator" w:id="0">
    <w:p w:rsidR="001B707F" w:rsidRDefault="001B707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Times">
    <w:panose1 w:val="02020603050405020304"/>
    <w:charset w:val="00"/>
    <w:family w:val="roman"/>
    <w:pitch w:val="variable"/>
    <w:sig w:usb0="20002A87" w:usb1="80000000" w:usb2="00000008" w:usb3="00000000" w:csb0="000001FF" w:csb1="00000000"/>
  </w:font>
  <w:font w:name="Arial Bold">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1C1A" w:rsidRDefault="00621C1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28</w:t>
    </w:r>
    <w:r>
      <w:rPr>
        <w:rStyle w:val="PageNumber"/>
      </w:rPr>
      <w:fldChar w:fldCharType="end"/>
    </w:r>
  </w:p>
  <w:p w:rsidR="00621C1A" w:rsidRDefault="00621C1A">
    <w:pPr>
      <w:pStyle w:val="Footer"/>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0BEE" w:rsidRDefault="00140BEE" w:rsidP="00BC1AF9">
    <w:pPr>
      <w:pStyle w:val="Footer"/>
      <w:tabs>
        <w:tab w:val="clear" w:pos="4320"/>
        <w:tab w:val="left" w:pos="5400"/>
      </w:tabs>
    </w:pPr>
    <w:r w:rsidRPr="00BC1AF9">
      <w:rPr>
        <w:rFonts w:cs="Arial"/>
        <w:sz w:val="23"/>
        <w:szCs w:val="23"/>
      </w:rPr>
      <w:t>Amendment No. 3 Effective January 1, 2008</w:t>
    </w:r>
    <w:r>
      <w:tab/>
    </w:r>
    <w:r w:rsidRPr="00BC1AF9">
      <w:rPr>
        <w:rFonts w:cs="Arial"/>
        <w:sz w:val="23"/>
        <w:szCs w:val="23"/>
      </w:rPr>
      <w:fldChar w:fldCharType="begin"/>
    </w:r>
    <w:r w:rsidRPr="00BC1AF9">
      <w:rPr>
        <w:rFonts w:cs="Arial"/>
        <w:sz w:val="23"/>
        <w:szCs w:val="23"/>
      </w:rPr>
      <w:instrText xml:space="preserve"> PAGE   \* MERGEFORMAT </w:instrText>
    </w:r>
    <w:r w:rsidRPr="00BC1AF9">
      <w:rPr>
        <w:rFonts w:cs="Arial"/>
        <w:sz w:val="23"/>
        <w:szCs w:val="23"/>
      </w:rPr>
      <w:fldChar w:fldCharType="separate"/>
    </w:r>
    <w:r>
      <w:rPr>
        <w:rFonts w:cs="Arial"/>
        <w:noProof/>
        <w:sz w:val="23"/>
        <w:szCs w:val="23"/>
      </w:rPr>
      <w:t>10</w:t>
    </w:r>
    <w:r w:rsidRPr="00BC1AF9">
      <w:rPr>
        <w:rFonts w:cs="Arial"/>
        <w:sz w:val="23"/>
        <w:szCs w:val="23"/>
      </w:rPr>
      <w:fldChar w:fldCharType="end"/>
    </w:r>
  </w:p>
  <w:p w:rsidR="00140BEE" w:rsidRDefault="00140BEE">
    <w:pPr>
      <w:pStyle w:val="Footer"/>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0BEE" w:rsidRDefault="00140BE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140BEE" w:rsidRDefault="00140BEE">
    <w:pPr>
      <w:pStyle w:val="Footer"/>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0BEE" w:rsidRDefault="00140BEE">
    <w:pPr>
      <w:pStyle w:val="Footer"/>
      <w:framePr w:wrap="around" w:vAnchor="text" w:hAnchor="margin" w:xAlign="center" w:y="1"/>
      <w:rPr>
        <w:rStyle w:val="PageNumber"/>
      </w:rPr>
    </w:pPr>
  </w:p>
  <w:p w:rsidR="00140BEE" w:rsidRPr="00B91BC2" w:rsidRDefault="00140BEE">
    <w:pPr>
      <w:pStyle w:val="Footer"/>
      <w:rPr>
        <w:rFonts w:cs="Arial"/>
      </w:rPr>
    </w:pPr>
    <w:r w:rsidRPr="00B91BC2">
      <w:rPr>
        <w:rFonts w:cs="Arial"/>
      </w:rPr>
      <w:t>Amendment No. 3 Effective January 1, 2008</w: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0BEE" w:rsidRDefault="00140BE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140BEE" w:rsidRDefault="00140BEE">
    <w:pPr>
      <w:pStyle w:val="Footer"/>
    </w:pP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0BEE" w:rsidRDefault="00140BEE">
    <w:pPr>
      <w:pStyle w:val="Footer"/>
      <w:framePr w:wrap="around" w:vAnchor="text" w:hAnchor="margin" w:xAlign="center" w:y="1"/>
      <w:rPr>
        <w:rStyle w:val="PageNumber"/>
      </w:rPr>
    </w:pPr>
  </w:p>
  <w:p w:rsidR="00140BEE" w:rsidRPr="0073644F" w:rsidRDefault="00140BEE">
    <w:pPr>
      <w:pStyle w:val="Footer"/>
      <w:rPr>
        <w:rFonts w:cs="Arial"/>
      </w:rPr>
    </w:pPr>
    <w:r w:rsidRPr="0073644F">
      <w:rPr>
        <w:rFonts w:cs="Arial"/>
      </w:rPr>
      <w:t>Amendment No. 4 Effective January 1, 2010</w:t>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1C1A" w:rsidRPr="00CC5012" w:rsidRDefault="00621C1A" w:rsidP="00520B51">
    <w:pPr>
      <w:pStyle w:val="Footer"/>
      <w:jc w:val="center"/>
    </w:pPr>
    <w:r w:rsidRPr="00CC5012">
      <w:rPr>
        <w:rStyle w:val="PageNumber"/>
      </w:rPr>
      <w:fldChar w:fldCharType="begin"/>
    </w:r>
    <w:r w:rsidRPr="00CC5012">
      <w:rPr>
        <w:rStyle w:val="PageNumber"/>
      </w:rPr>
      <w:instrText xml:space="preserve"> PAGE </w:instrText>
    </w:r>
    <w:r w:rsidRPr="00CC5012">
      <w:rPr>
        <w:rStyle w:val="PageNumber"/>
      </w:rPr>
      <w:fldChar w:fldCharType="separate"/>
    </w:r>
    <w:r w:rsidR="00140BEE">
      <w:rPr>
        <w:rStyle w:val="PageNumber"/>
        <w:noProof/>
      </w:rPr>
      <w:t>3</w:t>
    </w:r>
    <w:r w:rsidRPr="00CC5012">
      <w:rPr>
        <w:rStyle w:val="PageNumber"/>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1C1A" w:rsidRDefault="00621C1A" w:rsidP="00ED64D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0BEE" w:rsidRDefault="00140BE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140BEE" w:rsidRDefault="00140BEE">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0BEE" w:rsidRDefault="00140BEE">
    <w:pPr>
      <w:pStyle w:val="Footer"/>
      <w:framePr w:wrap="around" w:vAnchor="text" w:hAnchor="margin" w:xAlign="center" w:y="1"/>
      <w:rPr>
        <w:rStyle w:val="PageNumber"/>
      </w:rPr>
    </w:pPr>
  </w:p>
  <w:p w:rsidR="00140BEE" w:rsidRDefault="00140BEE">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0BEE" w:rsidRDefault="00140BEE">
    <w:pPr>
      <w:pStyle w:val="Footer"/>
      <w:jc w:val="right"/>
      <w:rPr>
        <w:sz w:val="17"/>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0BEE" w:rsidRDefault="00140BEE">
    <w:pPr>
      <w:pStyle w:val="Footer"/>
      <w:jc w:val="right"/>
      <w:rPr>
        <w:sz w:val="17"/>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0BEE" w:rsidRDefault="00140BEE" w:rsidP="00F4048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40BEE" w:rsidRDefault="00140BEE">
    <w:pPr>
      <w:pStyle w:val="Foote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0BEE" w:rsidRDefault="00140BEE" w:rsidP="00F4048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17</w:t>
    </w:r>
    <w:r>
      <w:rPr>
        <w:rStyle w:val="PageNumber"/>
      </w:rPr>
      <w:fldChar w:fldCharType="end"/>
    </w:r>
  </w:p>
  <w:p w:rsidR="00140BEE" w:rsidRDefault="00140BEE">
    <w:pPr>
      <w:pStyle w:val="Foote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0BEE" w:rsidRPr="00623587" w:rsidRDefault="00140BEE" w:rsidP="00623587">
    <w:pPr>
      <w:pStyle w:val="Footer"/>
      <w:jc w:val="center"/>
    </w:pPr>
    <w:r>
      <w:t>17</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07F" w:rsidRDefault="001B707F">
      <w:r>
        <w:separator/>
      </w:r>
    </w:p>
  </w:footnote>
  <w:footnote w:type="continuationSeparator" w:id="0">
    <w:p w:rsidR="001B707F" w:rsidRDefault="001B707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0BEE" w:rsidRPr="00696EC5" w:rsidRDefault="00140BEE" w:rsidP="009A56CD">
    <w:pP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360B3"/>
    <w:multiLevelType w:val="singleLevel"/>
    <w:tmpl w:val="18967386"/>
    <w:lvl w:ilvl="0">
      <w:start w:val="2"/>
      <w:numFmt w:val="upperLetter"/>
      <w:lvlText w:val="%1."/>
      <w:lvlJc w:val="left"/>
      <w:pPr>
        <w:tabs>
          <w:tab w:val="num" w:pos="1083"/>
        </w:tabs>
        <w:ind w:left="1083" w:hanging="435"/>
      </w:pPr>
      <w:rPr>
        <w:rFonts w:hint="default"/>
      </w:rPr>
    </w:lvl>
  </w:abstractNum>
  <w:abstractNum w:abstractNumId="1">
    <w:nsid w:val="07311146"/>
    <w:multiLevelType w:val="singleLevel"/>
    <w:tmpl w:val="04090015"/>
    <w:lvl w:ilvl="0">
      <w:start w:val="1"/>
      <w:numFmt w:val="upperLetter"/>
      <w:lvlText w:val="%1."/>
      <w:lvlJc w:val="left"/>
      <w:pPr>
        <w:tabs>
          <w:tab w:val="num" w:pos="360"/>
        </w:tabs>
        <w:ind w:left="360" w:hanging="360"/>
      </w:pPr>
      <w:rPr>
        <w:rFonts w:hint="default"/>
      </w:rPr>
    </w:lvl>
  </w:abstractNum>
  <w:abstractNum w:abstractNumId="2">
    <w:nsid w:val="0E3C4DA8"/>
    <w:multiLevelType w:val="singleLevel"/>
    <w:tmpl w:val="C6928D38"/>
    <w:lvl w:ilvl="0">
      <w:start w:val="6"/>
      <w:numFmt w:val="upperLetter"/>
      <w:lvlText w:val="%1."/>
      <w:lvlJc w:val="left"/>
      <w:pPr>
        <w:tabs>
          <w:tab w:val="num" w:pos="435"/>
        </w:tabs>
        <w:ind w:left="435" w:hanging="435"/>
      </w:pPr>
      <w:rPr>
        <w:rFonts w:hint="default"/>
      </w:rPr>
    </w:lvl>
  </w:abstractNum>
  <w:abstractNum w:abstractNumId="3">
    <w:nsid w:val="0E923784"/>
    <w:multiLevelType w:val="singleLevel"/>
    <w:tmpl w:val="E2E2BC4A"/>
    <w:lvl w:ilvl="0">
      <w:start w:val="4"/>
      <w:numFmt w:val="upperLetter"/>
      <w:lvlText w:val="%1."/>
      <w:lvlJc w:val="left"/>
      <w:pPr>
        <w:tabs>
          <w:tab w:val="num" w:pos="1890"/>
        </w:tabs>
        <w:ind w:left="1890" w:hanging="450"/>
      </w:pPr>
      <w:rPr>
        <w:rFonts w:hint="default"/>
      </w:rPr>
    </w:lvl>
  </w:abstractNum>
  <w:abstractNum w:abstractNumId="4">
    <w:nsid w:val="10E01CB3"/>
    <w:multiLevelType w:val="singleLevel"/>
    <w:tmpl w:val="6D1C4206"/>
    <w:lvl w:ilvl="0">
      <w:start w:val="2"/>
      <w:numFmt w:val="decimal"/>
      <w:lvlText w:val="%1."/>
      <w:lvlJc w:val="left"/>
      <w:pPr>
        <w:tabs>
          <w:tab w:val="num" w:pos="2232"/>
        </w:tabs>
        <w:ind w:left="2232" w:hanging="360"/>
      </w:pPr>
      <w:rPr>
        <w:rFonts w:hint="default"/>
      </w:rPr>
    </w:lvl>
  </w:abstractNum>
  <w:abstractNum w:abstractNumId="5">
    <w:nsid w:val="11D01ACD"/>
    <w:multiLevelType w:val="multilevel"/>
    <w:tmpl w:val="DED2D45E"/>
    <w:lvl w:ilvl="0">
      <w:start w:val="9"/>
      <w:numFmt w:val="decimal"/>
      <w:lvlText w:val="%1"/>
      <w:lvlJc w:val="left"/>
      <w:pPr>
        <w:tabs>
          <w:tab w:val="num" w:pos="720"/>
        </w:tabs>
        <w:ind w:left="720" w:hanging="720"/>
      </w:pPr>
      <w:rPr>
        <w:rFonts w:hint="default"/>
      </w:rPr>
    </w:lvl>
    <w:lvl w:ilvl="1">
      <w:start w:val="4"/>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6">
    <w:nsid w:val="12E34D1B"/>
    <w:multiLevelType w:val="singleLevel"/>
    <w:tmpl w:val="46AEE7AA"/>
    <w:lvl w:ilvl="0">
      <w:start w:val="1"/>
      <w:numFmt w:val="upperLetter"/>
      <w:lvlText w:val="%1."/>
      <w:lvlJc w:val="left"/>
      <w:pPr>
        <w:tabs>
          <w:tab w:val="num" w:pos="1083"/>
        </w:tabs>
        <w:ind w:left="1083" w:hanging="435"/>
      </w:pPr>
      <w:rPr>
        <w:rFonts w:hint="default"/>
      </w:rPr>
    </w:lvl>
  </w:abstractNum>
  <w:abstractNum w:abstractNumId="7">
    <w:nsid w:val="137828EE"/>
    <w:multiLevelType w:val="multilevel"/>
    <w:tmpl w:val="DE5296A6"/>
    <w:lvl w:ilvl="0">
      <w:start w:val="10"/>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8">
    <w:nsid w:val="1F9955EC"/>
    <w:multiLevelType w:val="singleLevel"/>
    <w:tmpl w:val="F5BA74DE"/>
    <w:lvl w:ilvl="0">
      <w:start w:val="5"/>
      <w:numFmt w:val="upperLetter"/>
      <w:lvlText w:val="%1."/>
      <w:lvlJc w:val="left"/>
      <w:pPr>
        <w:tabs>
          <w:tab w:val="num" w:pos="2160"/>
        </w:tabs>
        <w:ind w:left="2160" w:hanging="720"/>
      </w:pPr>
      <w:rPr>
        <w:rFonts w:hint="default"/>
      </w:rPr>
    </w:lvl>
  </w:abstractNum>
  <w:abstractNum w:abstractNumId="9">
    <w:nsid w:val="212A0F26"/>
    <w:multiLevelType w:val="singleLevel"/>
    <w:tmpl w:val="CD32B560"/>
    <w:lvl w:ilvl="0">
      <w:start w:val="5"/>
      <w:numFmt w:val="upperLetter"/>
      <w:lvlText w:val="%1."/>
      <w:lvlJc w:val="left"/>
      <w:pPr>
        <w:tabs>
          <w:tab w:val="num" w:pos="1875"/>
        </w:tabs>
        <w:ind w:left="1875" w:hanging="435"/>
      </w:pPr>
      <w:rPr>
        <w:rFonts w:hint="default"/>
      </w:rPr>
    </w:lvl>
  </w:abstractNum>
  <w:abstractNum w:abstractNumId="10">
    <w:nsid w:val="21CB1D49"/>
    <w:multiLevelType w:val="multilevel"/>
    <w:tmpl w:val="4D8C5DB2"/>
    <w:lvl w:ilvl="0">
      <w:start w:val="8"/>
      <w:numFmt w:val="decimal"/>
      <w:lvlText w:val="%1"/>
      <w:lvlJc w:val="left"/>
      <w:pPr>
        <w:tabs>
          <w:tab w:val="num" w:pos="720"/>
        </w:tabs>
        <w:ind w:left="720" w:hanging="720"/>
      </w:pPr>
      <w:rPr>
        <w:rFonts w:hint="default"/>
      </w:rPr>
    </w:lvl>
    <w:lvl w:ilvl="1">
      <w:start w:val="2"/>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1">
    <w:nsid w:val="28F91156"/>
    <w:multiLevelType w:val="singleLevel"/>
    <w:tmpl w:val="C726B628"/>
    <w:lvl w:ilvl="0">
      <w:start w:val="13"/>
      <w:numFmt w:val="upperLetter"/>
      <w:lvlText w:val="%1."/>
      <w:lvlJc w:val="left"/>
      <w:pPr>
        <w:tabs>
          <w:tab w:val="num" w:pos="360"/>
        </w:tabs>
        <w:ind w:left="360" w:hanging="360"/>
      </w:pPr>
      <w:rPr>
        <w:rFonts w:hint="default"/>
      </w:rPr>
    </w:lvl>
  </w:abstractNum>
  <w:abstractNum w:abstractNumId="12">
    <w:nsid w:val="2F8D727E"/>
    <w:multiLevelType w:val="singleLevel"/>
    <w:tmpl w:val="98E863F2"/>
    <w:lvl w:ilvl="0">
      <w:start w:val="8"/>
      <w:numFmt w:val="upperLetter"/>
      <w:lvlText w:val="%1."/>
      <w:lvlJc w:val="left"/>
      <w:pPr>
        <w:tabs>
          <w:tab w:val="num" w:pos="360"/>
        </w:tabs>
        <w:ind w:left="360" w:hanging="360"/>
      </w:pPr>
      <w:rPr>
        <w:rFonts w:hint="default"/>
      </w:rPr>
    </w:lvl>
  </w:abstractNum>
  <w:abstractNum w:abstractNumId="13">
    <w:nsid w:val="400C48D5"/>
    <w:multiLevelType w:val="singleLevel"/>
    <w:tmpl w:val="18967386"/>
    <w:lvl w:ilvl="0">
      <w:start w:val="2"/>
      <w:numFmt w:val="upperLetter"/>
      <w:lvlText w:val="%1."/>
      <w:lvlJc w:val="left"/>
      <w:pPr>
        <w:tabs>
          <w:tab w:val="num" w:pos="1083"/>
        </w:tabs>
        <w:ind w:left="1083" w:hanging="435"/>
      </w:pPr>
      <w:rPr>
        <w:rFonts w:hint="default"/>
      </w:rPr>
    </w:lvl>
  </w:abstractNum>
  <w:abstractNum w:abstractNumId="14">
    <w:nsid w:val="46556988"/>
    <w:multiLevelType w:val="singleLevel"/>
    <w:tmpl w:val="619ACA42"/>
    <w:lvl w:ilvl="0">
      <w:start w:val="3"/>
      <w:numFmt w:val="upperLetter"/>
      <w:lvlText w:val="%1."/>
      <w:lvlJc w:val="left"/>
      <w:pPr>
        <w:tabs>
          <w:tab w:val="num" w:pos="360"/>
        </w:tabs>
        <w:ind w:left="360" w:hanging="360"/>
      </w:pPr>
      <w:rPr>
        <w:rFonts w:hint="default"/>
      </w:rPr>
    </w:lvl>
  </w:abstractNum>
  <w:abstractNum w:abstractNumId="15">
    <w:nsid w:val="4C87245C"/>
    <w:multiLevelType w:val="hybridMultilevel"/>
    <w:tmpl w:val="1E3C4932"/>
    <w:lvl w:ilvl="0" w:tplc="2EB6888E">
      <w:start w:val="1"/>
      <w:numFmt w:val="upperLetter"/>
      <w:lvlText w:val="%1."/>
      <w:lvlJc w:val="left"/>
      <w:pPr>
        <w:ind w:left="1443" w:hanging="795"/>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6">
    <w:nsid w:val="4DD93A5E"/>
    <w:multiLevelType w:val="multilevel"/>
    <w:tmpl w:val="BFA49D50"/>
    <w:lvl w:ilvl="0">
      <w:start w:val="11"/>
      <w:numFmt w:val="decimal"/>
      <w:lvlText w:val="%1"/>
      <w:lvlJc w:val="left"/>
      <w:pPr>
        <w:tabs>
          <w:tab w:val="num" w:pos="720"/>
        </w:tabs>
        <w:ind w:left="720" w:hanging="720"/>
      </w:pPr>
      <w:rPr>
        <w:rFonts w:hint="default"/>
      </w:rPr>
    </w:lvl>
    <w:lvl w:ilvl="1">
      <w:start w:val="10"/>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7">
    <w:nsid w:val="4EDC0333"/>
    <w:multiLevelType w:val="hybridMultilevel"/>
    <w:tmpl w:val="B6C894C4"/>
    <w:lvl w:ilvl="0" w:tplc="94D2A1B8">
      <w:start w:val="1"/>
      <w:numFmt w:val="bullet"/>
      <w:pStyle w:val="Bullet"/>
      <w:lvlText w:val=""/>
      <w:lvlJc w:val="left"/>
      <w:pPr>
        <w:tabs>
          <w:tab w:val="num" w:pos="1296"/>
        </w:tabs>
        <w:ind w:left="1296" w:hanging="504"/>
      </w:pPr>
      <w:rPr>
        <w:rFonts w:ascii="Symbol" w:hAnsi="Symbol" w:hint="default"/>
      </w:rPr>
    </w:lvl>
    <w:lvl w:ilvl="1" w:tplc="04090003" w:tentative="1">
      <w:start w:val="1"/>
      <w:numFmt w:val="bullet"/>
      <w:lvlText w:val="o"/>
      <w:lvlJc w:val="left"/>
      <w:pPr>
        <w:tabs>
          <w:tab w:val="num" w:pos="2016"/>
        </w:tabs>
        <w:ind w:left="2016" w:hanging="360"/>
      </w:pPr>
      <w:rPr>
        <w:rFonts w:ascii="Courier New" w:hAnsi="Courier New" w:cs="Courier New" w:hint="default"/>
      </w:rPr>
    </w:lvl>
    <w:lvl w:ilvl="2" w:tplc="04090005" w:tentative="1">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cs="Courier New"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cs="Courier New" w:hint="default"/>
      </w:rPr>
    </w:lvl>
    <w:lvl w:ilvl="8" w:tplc="04090005" w:tentative="1">
      <w:start w:val="1"/>
      <w:numFmt w:val="bullet"/>
      <w:lvlText w:val=""/>
      <w:lvlJc w:val="left"/>
      <w:pPr>
        <w:tabs>
          <w:tab w:val="num" w:pos="7056"/>
        </w:tabs>
        <w:ind w:left="7056" w:hanging="360"/>
      </w:pPr>
      <w:rPr>
        <w:rFonts w:ascii="Wingdings" w:hAnsi="Wingdings" w:hint="default"/>
      </w:rPr>
    </w:lvl>
  </w:abstractNum>
  <w:abstractNum w:abstractNumId="18">
    <w:nsid w:val="5632764F"/>
    <w:multiLevelType w:val="multilevel"/>
    <w:tmpl w:val="F9A61482"/>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2160"/>
        </w:tabs>
        <w:ind w:left="2160" w:hanging="72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400"/>
        </w:tabs>
        <w:ind w:left="5400" w:hanging="108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640"/>
        </w:tabs>
        <w:ind w:left="8640" w:hanging="144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880"/>
        </w:tabs>
        <w:ind w:left="11880" w:hanging="1800"/>
      </w:pPr>
      <w:rPr>
        <w:rFonts w:hint="default"/>
      </w:rPr>
    </w:lvl>
    <w:lvl w:ilvl="8">
      <w:start w:val="1"/>
      <w:numFmt w:val="decimal"/>
      <w:lvlText w:val="%1.%2.%3.%4.%5.%6.%7.%8.%9"/>
      <w:lvlJc w:val="left"/>
      <w:pPr>
        <w:tabs>
          <w:tab w:val="num" w:pos="13320"/>
        </w:tabs>
        <w:ind w:left="13320" w:hanging="1800"/>
      </w:pPr>
      <w:rPr>
        <w:rFonts w:hint="default"/>
      </w:rPr>
    </w:lvl>
  </w:abstractNum>
  <w:abstractNum w:abstractNumId="19">
    <w:nsid w:val="5A5F32DF"/>
    <w:multiLevelType w:val="singleLevel"/>
    <w:tmpl w:val="C604241C"/>
    <w:lvl w:ilvl="0">
      <w:start w:val="6"/>
      <w:numFmt w:val="upperLetter"/>
      <w:lvlText w:val="%1."/>
      <w:lvlJc w:val="left"/>
      <w:pPr>
        <w:tabs>
          <w:tab w:val="num" w:pos="360"/>
        </w:tabs>
        <w:ind w:left="360" w:hanging="360"/>
      </w:pPr>
      <w:rPr>
        <w:rFonts w:hint="default"/>
      </w:rPr>
    </w:lvl>
  </w:abstractNum>
  <w:abstractNum w:abstractNumId="20">
    <w:nsid w:val="5BB5099D"/>
    <w:multiLevelType w:val="multilevel"/>
    <w:tmpl w:val="D57C7DD6"/>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1">
    <w:nsid w:val="62B91CDC"/>
    <w:multiLevelType w:val="singleLevel"/>
    <w:tmpl w:val="98E62958"/>
    <w:lvl w:ilvl="0">
      <w:start w:val="2"/>
      <w:numFmt w:val="decimal"/>
      <w:lvlText w:val="%1."/>
      <w:lvlJc w:val="left"/>
      <w:pPr>
        <w:tabs>
          <w:tab w:val="num" w:pos="1083"/>
        </w:tabs>
        <w:ind w:left="1083" w:hanging="435"/>
      </w:pPr>
      <w:rPr>
        <w:rFonts w:hint="default"/>
      </w:rPr>
    </w:lvl>
  </w:abstractNum>
  <w:abstractNum w:abstractNumId="22">
    <w:nsid w:val="64585899"/>
    <w:multiLevelType w:val="hybridMultilevel"/>
    <w:tmpl w:val="2C529B16"/>
    <w:lvl w:ilvl="0" w:tplc="AA9496C2">
      <w:start w:val="1"/>
      <w:numFmt w:val="upperLetter"/>
      <w:lvlText w:val="%1."/>
      <w:lvlJc w:val="left"/>
      <w:pPr>
        <w:ind w:left="1083" w:hanging="435"/>
      </w:pPr>
      <w:rPr>
        <w:rFonts w:hint="default"/>
      </w:rPr>
    </w:lvl>
    <w:lvl w:ilvl="1" w:tplc="04090019">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3">
    <w:nsid w:val="64D804B2"/>
    <w:multiLevelType w:val="multilevel"/>
    <w:tmpl w:val="B0F4F10A"/>
    <w:lvl w:ilvl="0">
      <w:start w:val="1"/>
      <w:numFmt w:val="decimal"/>
      <w:lvlText w:val="%1"/>
      <w:lvlJc w:val="left"/>
      <w:pPr>
        <w:tabs>
          <w:tab w:val="num" w:pos="720"/>
        </w:tabs>
        <w:ind w:left="720" w:hanging="720"/>
      </w:pPr>
      <w:rPr>
        <w:rFonts w:hint="default"/>
      </w:rPr>
    </w:lvl>
    <w:lvl w:ilvl="1">
      <w:start w:val="9"/>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4">
    <w:nsid w:val="66B15E63"/>
    <w:multiLevelType w:val="singleLevel"/>
    <w:tmpl w:val="8B88670C"/>
    <w:lvl w:ilvl="0">
      <w:start w:val="1"/>
      <w:numFmt w:val="decimal"/>
      <w:lvlText w:val="%1."/>
      <w:lvlJc w:val="left"/>
      <w:pPr>
        <w:tabs>
          <w:tab w:val="num" w:pos="1875"/>
        </w:tabs>
        <w:ind w:left="1875" w:hanging="435"/>
      </w:pPr>
      <w:rPr>
        <w:rFonts w:hint="default"/>
      </w:rPr>
    </w:lvl>
  </w:abstractNum>
  <w:abstractNum w:abstractNumId="25">
    <w:nsid w:val="6CC9375A"/>
    <w:multiLevelType w:val="singleLevel"/>
    <w:tmpl w:val="62C457AE"/>
    <w:lvl w:ilvl="0">
      <w:start w:val="1"/>
      <w:numFmt w:val="upperLetter"/>
      <w:lvlText w:val="%1."/>
      <w:lvlJc w:val="left"/>
      <w:pPr>
        <w:tabs>
          <w:tab w:val="num" w:pos="1083"/>
        </w:tabs>
        <w:ind w:left="1083" w:hanging="435"/>
      </w:pPr>
      <w:rPr>
        <w:rFonts w:hint="default"/>
      </w:rPr>
    </w:lvl>
  </w:abstractNum>
  <w:abstractNum w:abstractNumId="26">
    <w:nsid w:val="6DA05740"/>
    <w:multiLevelType w:val="singleLevel"/>
    <w:tmpl w:val="03E6ED3A"/>
    <w:lvl w:ilvl="0">
      <w:start w:val="1"/>
      <w:numFmt w:val="upperLetter"/>
      <w:lvlText w:val="%1."/>
      <w:lvlJc w:val="left"/>
      <w:pPr>
        <w:tabs>
          <w:tab w:val="num" w:pos="1980"/>
        </w:tabs>
        <w:ind w:left="1980" w:hanging="540"/>
      </w:pPr>
      <w:rPr>
        <w:rFonts w:hint="default"/>
      </w:rPr>
    </w:lvl>
  </w:abstractNum>
  <w:abstractNum w:abstractNumId="27">
    <w:nsid w:val="702624AE"/>
    <w:multiLevelType w:val="singleLevel"/>
    <w:tmpl w:val="E474C6FC"/>
    <w:lvl w:ilvl="0">
      <w:start w:val="2"/>
      <w:numFmt w:val="decimal"/>
      <w:lvlText w:val="%1."/>
      <w:lvlJc w:val="left"/>
      <w:pPr>
        <w:tabs>
          <w:tab w:val="num" w:pos="2880"/>
        </w:tabs>
        <w:ind w:left="2880" w:hanging="720"/>
      </w:pPr>
      <w:rPr>
        <w:rFonts w:hint="default"/>
      </w:rPr>
    </w:lvl>
  </w:abstractNum>
  <w:num w:numId="1">
    <w:abstractNumId w:val="18"/>
  </w:num>
  <w:num w:numId="2">
    <w:abstractNumId w:val="3"/>
  </w:num>
  <w:num w:numId="3">
    <w:abstractNumId w:val="26"/>
  </w:num>
  <w:num w:numId="4">
    <w:abstractNumId w:val="4"/>
  </w:num>
  <w:num w:numId="5">
    <w:abstractNumId w:val="8"/>
  </w:num>
  <w:num w:numId="6">
    <w:abstractNumId w:val="9"/>
  </w:num>
  <w:num w:numId="7">
    <w:abstractNumId w:val="24"/>
  </w:num>
  <w:num w:numId="8">
    <w:abstractNumId w:val="20"/>
  </w:num>
  <w:num w:numId="9">
    <w:abstractNumId w:val="27"/>
  </w:num>
  <w:num w:numId="10">
    <w:abstractNumId w:val="7"/>
  </w:num>
  <w:num w:numId="11">
    <w:abstractNumId w:val="23"/>
  </w:num>
  <w:num w:numId="12">
    <w:abstractNumId w:val="10"/>
  </w:num>
  <w:num w:numId="13">
    <w:abstractNumId w:val="5"/>
  </w:num>
  <w:num w:numId="14">
    <w:abstractNumId w:val="16"/>
  </w:num>
  <w:num w:numId="15">
    <w:abstractNumId w:val="21"/>
  </w:num>
  <w:num w:numId="16">
    <w:abstractNumId w:val="25"/>
  </w:num>
  <w:num w:numId="17">
    <w:abstractNumId w:val="2"/>
  </w:num>
  <w:num w:numId="18">
    <w:abstractNumId w:val="14"/>
  </w:num>
  <w:num w:numId="19">
    <w:abstractNumId w:val="1"/>
  </w:num>
  <w:num w:numId="20">
    <w:abstractNumId w:val="19"/>
  </w:num>
  <w:num w:numId="21">
    <w:abstractNumId w:val="12"/>
  </w:num>
  <w:num w:numId="22">
    <w:abstractNumId w:val="11"/>
  </w:num>
  <w:num w:numId="23">
    <w:abstractNumId w:val="0"/>
  </w:num>
  <w:num w:numId="24">
    <w:abstractNumId w:val="6"/>
  </w:num>
  <w:num w:numId="25">
    <w:abstractNumId w:val="13"/>
  </w:num>
  <w:num w:numId="26">
    <w:abstractNumId w:val="17"/>
  </w:num>
  <w:num w:numId="27">
    <w:abstractNumId w:val="15"/>
  </w:num>
  <w:num w:numId="28">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4"/>
  <w:embedSystemFonts/>
  <w:proofState w:spelling="clean" w:grammar="clean"/>
  <w:stylePaneFormatFilter w:val="3F01"/>
  <w:doNotTrackMoves/>
  <w:defaultTabStop w:val="720"/>
  <w:hyphenationZone w:val="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printColBlack/>
    <w:showBreaksInFrames/>
    <w:suppressTopSpacing/>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11F63"/>
    <w:rsid w:val="00014DEF"/>
    <w:rsid w:val="000153B9"/>
    <w:rsid w:val="00020ED1"/>
    <w:rsid w:val="00035F38"/>
    <w:rsid w:val="00041F05"/>
    <w:rsid w:val="00054B6B"/>
    <w:rsid w:val="000958B3"/>
    <w:rsid w:val="00096ED2"/>
    <w:rsid w:val="000A5D75"/>
    <w:rsid w:val="000A7F22"/>
    <w:rsid w:val="000B011C"/>
    <w:rsid w:val="000C76A0"/>
    <w:rsid w:val="000E0AD0"/>
    <w:rsid w:val="000E5C48"/>
    <w:rsid w:val="000F1421"/>
    <w:rsid w:val="000F4800"/>
    <w:rsid w:val="000F53DA"/>
    <w:rsid w:val="00107D89"/>
    <w:rsid w:val="00113954"/>
    <w:rsid w:val="0011498B"/>
    <w:rsid w:val="00116B29"/>
    <w:rsid w:val="0012146A"/>
    <w:rsid w:val="00125A80"/>
    <w:rsid w:val="00135D76"/>
    <w:rsid w:val="00140BEE"/>
    <w:rsid w:val="00140C78"/>
    <w:rsid w:val="00155187"/>
    <w:rsid w:val="001561E9"/>
    <w:rsid w:val="0017114A"/>
    <w:rsid w:val="00173A77"/>
    <w:rsid w:val="00174AEA"/>
    <w:rsid w:val="00182627"/>
    <w:rsid w:val="00191C05"/>
    <w:rsid w:val="00192D5B"/>
    <w:rsid w:val="001B32BE"/>
    <w:rsid w:val="001B4FBA"/>
    <w:rsid w:val="001B707F"/>
    <w:rsid w:val="001C4463"/>
    <w:rsid w:val="001D11E6"/>
    <w:rsid w:val="001D3D47"/>
    <w:rsid w:val="001D6194"/>
    <w:rsid w:val="001D6D68"/>
    <w:rsid w:val="001E1289"/>
    <w:rsid w:val="001E3030"/>
    <w:rsid w:val="002067F7"/>
    <w:rsid w:val="00206F9B"/>
    <w:rsid w:val="00211F63"/>
    <w:rsid w:val="00223EFE"/>
    <w:rsid w:val="00251E5F"/>
    <w:rsid w:val="00253815"/>
    <w:rsid w:val="00267223"/>
    <w:rsid w:val="00267DFF"/>
    <w:rsid w:val="00272F14"/>
    <w:rsid w:val="002841B5"/>
    <w:rsid w:val="002911E5"/>
    <w:rsid w:val="002A17A2"/>
    <w:rsid w:val="002C00BE"/>
    <w:rsid w:val="002D5308"/>
    <w:rsid w:val="002D7460"/>
    <w:rsid w:val="002E2FB1"/>
    <w:rsid w:val="002F33C3"/>
    <w:rsid w:val="00301AF4"/>
    <w:rsid w:val="003045D6"/>
    <w:rsid w:val="00317666"/>
    <w:rsid w:val="003200E4"/>
    <w:rsid w:val="0032216F"/>
    <w:rsid w:val="00344473"/>
    <w:rsid w:val="00345AD3"/>
    <w:rsid w:val="00346194"/>
    <w:rsid w:val="0035141A"/>
    <w:rsid w:val="00367A3F"/>
    <w:rsid w:val="003B44DB"/>
    <w:rsid w:val="003B76EC"/>
    <w:rsid w:val="003C147F"/>
    <w:rsid w:val="003C291D"/>
    <w:rsid w:val="003D3E80"/>
    <w:rsid w:val="003D51EF"/>
    <w:rsid w:val="003E1109"/>
    <w:rsid w:val="003F3058"/>
    <w:rsid w:val="00405882"/>
    <w:rsid w:val="00407702"/>
    <w:rsid w:val="00407EFF"/>
    <w:rsid w:val="00412E41"/>
    <w:rsid w:val="00412F19"/>
    <w:rsid w:val="004131B7"/>
    <w:rsid w:val="004134B8"/>
    <w:rsid w:val="0043326F"/>
    <w:rsid w:val="004356B4"/>
    <w:rsid w:val="004443A1"/>
    <w:rsid w:val="00444C42"/>
    <w:rsid w:val="00450776"/>
    <w:rsid w:val="0045402B"/>
    <w:rsid w:val="0046184E"/>
    <w:rsid w:val="00481FB7"/>
    <w:rsid w:val="00484817"/>
    <w:rsid w:val="00487C6C"/>
    <w:rsid w:val="004A3F99"/>
    <w:rsid w:val="004A4EC2"/>
    <w:rsid w:val="004B33FF"/>
    <w:rsid w:val="004C34C8"/>
    <w:rsid w:val="004D13C7"/>
    <w:rsid w:val="004D51D9"/>
    <w:rsid w:val="004D57C4"/>
    <w:rsid w:val="004F1EE7"/>
    <w:rsid w:val="004F1FEB"/>
    <w:rsid w:val="004F250B"/>
    <w:rsid w:val="005030BA"/>
    <w:rsid w:val="005153B8"/>
    <w:rsid w:val="005166FB"/>
    <w:rsid w:val="00516A58"/>
    <w:rsid w:val="00520B51"/>
    <w:rsid w:val="005275E5"/>
    <w:rsid w:val="0053716C"/>
    <w:rsid w:val="00542D9E"/>
    <w:rsid w:val="0054359F"/>
    <w:rsid w:val="0054493C"/>
    <w:rsid w:val="00545F70"/>
    <w:rsid w:val="00564A81"/>
    <w:rsid w:val="00565539"/>
    <w:rsid w:val="0056769F"/>
    <w:rsid w:val="005756F8"/>
    <w:rsid w:val="0058055F"/>
    <w:rsid w:val="00585217"/>
    <w:rsid w:val="00595540"/>
    <w:rsid w:val="00595E65"/>
    <w:rsid w:val="00596F70"/>
    <w:rsid w:val="005C031E"/>
    <w:rsid w:val="005C0568"/>
    <w:rsid w:val="005C42C0"/>
    <w:rsid w:val="005C7BAF"/>
    <w:rsid w:val="005D08C7"/>
    <w:rsid w:val="005D15B4"/>
    <w:rsid w:val="005E46DF"/>
    <w:rsid w:val="005E748A"/>
    <w:rsid w:val="005F04D7"/>
    <w:rsid w:val="005F0A7E"/>
    <w:rsid w:val="005F1E9D"/>
    <w:rsid w:val="005F2548"/>
    <w:rsid w:val="005F490C"/>
    <w:rsid w:val="005F4B51"/>
    <w:rsid w:val="00600E62"/>
    <w:rsid w:val="00601592"/>
    <w:rsid w:val="00603B15"/>
    <w:rsid w:val="00612471"/>
    <w:rsid w:val="0061784A"/>
    <w:rsid w:val="00617E45"/>
    <w:rsid w:val="006217AB"/>
    <w:rsid w:val="00621C1A"/>
    <w:rsid w:val="00622DEB"/>
    <w:rsid w:val="00625B3C"/>
    <w:rsid w:val="006272F1"/>
    <w:rsid w:val="0063273A"/>
    <w:rsid w:val="0065655E"/>
    <w:rsid w:val="00682294"/>
    <w:rsid w:val="00683805"/>
    <w:rsid w:val="00696478"/>
    <w:rsid w:val="006A1DDB"/>
    <w:rsid w:val="006A6F19"/>
    <w:rsid w:val="006A742E"/>
    <w:rsid w:val="006A7FB5"/>
    <w:rsid w:val="006B1AA3"/>
    <w:rsid w:val="006B4191"/>
    <w:rsid w:val="006B4269"/>
    <w:rsid w:val="006C641E"/>
    <w:rsid w:val="006D0575"/>
    <w:rsid w:val="006E2FF1"/>
    <w:rsid w:val="0072608C"/>
    <w:rsid w:val="00730B7C"/>
    <w:rsid w:val="00741764"/>
    <w:rsid w:val="0074771B"/>
    <w:rsid w:val="007514BB"/>
    <w:rsid w:val="00765C41"/>
    <w:rsid w:val="00772BA7"/>
    <w:rsid w:val="007846D4"/>
    <w:rsid w:val="00792F08"/>
    <w:rsid w:val="007962CD"/>
    <w:rsid w:val="007963AE"/>
    <w:rsid w:val="007976E3"/>
    <w:rsid w:val="007A4359"/>
    <w:rsid w:val="007B40C8"/>
    <w:rsid w:val="007B76D9"/>
    <w:rsid w:val="007D09AF"/>
    <w:rsid w:val="007D67F5"/>
    <w:rsid w:val="007D73FA"/>
    <w:rsid w:val="007E1580"/>
    <w:rsid w:val="008011E2"/>
    <w:rsid w:val="00812996"/>
    <w:rsid w:val="00813BE3"/>
    <w:rsid w:val="00825F9A"/>
    <w:rsid w:val="00827FF6"/>
    <w:rsid w:val="00834582"/>
    <w:rsid w:val="00834CD5"/>
    <w:rsid w:val="008357AE"/>
    <w:rsid w:val="00836F24"/>
    <w:rsid w:val="00844DB7"/>
    <w:rsid w:val="00846863"/>
    <w:rsid w:val="00850AB2"/>
    <w:rsid w:val="008605F1"/>
    <w:rsid w:val="008900DB"/>
    <w:rsid w:val="00891CFC"/>
    <w:rsid w:val="00897A8C"/>
    <w:rsid w:val="008A29E4"/>
    <w:rsid w:val="008A6957"/>
    <w:rsid w:val="008B003D"/>
    <w:rsid w:val="008B0641"/>
    <w:rsid w:val="008B5F6D"/>
    <w:rsid w:val="008B6D98"/>
    <w:rsid w:val="008B7ECA"/>
    <w:rsid w:val="008C5739"/>
    <w:rsid w:val="008D3F5C"/>
    <w:rsid w:val="008D65DA"/>
    <w:rsid w:val="008E384A"/>
    <w:rsid w:val="008E456C"/>
    <w:rsid w:val="008F7617"/>
    <w:rsid w:val="008F7A6E"/>
    <w:rsid w:val="009001CA"/>
    <w:rsid w:val="00904153"/>
    <w:rsid w:val="00905559"/>
    <w:rsid w:val="00905C88"/>
    <w:rsid w:val="00915838"/>
    <w:rsid w:val="00926B8B"/>
    <w:rsid w:val="00926E1F"/>
    <w:rsid w:val="00932FEC"/>
    <w:rsid w:val="0093704D"/>
    <w:rsid w:val="009402E8"/>
    <w:rsid w:val="00942E14"/>
    <w:rsid w:val="009458DA"/>
    <w:rsid w:val="00945ED5"/>
    <w:rsid w:val="009510D8"/>
    <w:rsid w:val="00954FA3"/>
    <w:rsid w:val="00972064"/>
    <w:rsid w:val="009813C7"/>
    <w:rsid w:val="009951B1"/>
    <w:rsid w:val="00997E31"/>
    <w:rsid w:val="009C55F9"/>
    <w:rsid w:val="009C711C"/>
    <w:rsid w:val="009E636D"/>
    <w:rsid w:val="00A1101C"/>
    <w:rsid w:val="00A30ADF"/>
    <w:rsid w:val="00A30AF5"/>
    <w:rsid w:val="00A34E83"/>
    <w:rsid w:val="00A36E78"/>
    <w:rsid w:val="00A53353"/>
    <w:rsid w:val="00A5461D"/>
    <w:rsid w:val="00A56D4C"/>
    <w:rsid w:val="00A57298"/>
    <w:rsid w:val="00A57F6B"/>
    <w:rsid w:val="00A73234"/>
    <w:rsid w:val="00A742FB"/>
    <w:rsid w:val="00AA7CBF"/>
    <w:rsid w:val="00AD0172"/>
    <w:rsid w:val="00AD0E5B"/>
    <w:rsid w:val="00AD10C5"/>
    <w:rsid w:val="00AD30D2"/>
    <w:rsid w:val="00AD4F06"/>
    <w:rsid w:val="00AE16D9"/>
    <w:rsid w:val="00AF42CD"/>
    <w:rsid w:val="00AF6DA6"/>
    <w:rsid w:val="00B051BD"/>
    <w:rsid w:val="00B17B10"/>
    <w:rsid w:val="00B20CA7"/>
    <w:rsid w:val="00B22778"/>
    <w:rsid w:val="00B27E2D"/>
    <w:rsid w:val="00B31A7B"/>
    <w:rsid w:val="00B33A24"/>
    <w:rsid w:val="00B474E4"/>
    <w:rsid w:val="00B4791C"/>
    <w:rsid w:val="00B47AE1"/>
    <w:rsid w:val="00B520C4"/>
    <w:rsid w:val="00B5239E"/>
    <w:rsid w:val="00B57604"/>
    <w:rsid w:val="00B60913"/>
    <w:rsid w:val="00B66925"/>
    <w:rsid w:val="00B86D82"/>
    <w:rsid w:val="00B966DF"/>
    <w:rsid w:val="00BA3234"/>
    <w:rsid w:val="00BA6B16"/>
    <w:rsid w:val="00BB43BC"/>
    <w:rsid w:val="00BD6498"/>
    <w:rsid w:val="00BF2613"/>
    <w:rsid w:val="00BF5253"/>
    <w:rsid w:val="00C0092F"/>
    <w:rsid w:val="00C051DE"/>
    <w:rsid w:val="00C0650B"/>
    <w:rsid w:val="00C213F9"/>
    <w:rsid w:val="00C2403D"/>
    <w:rsid w:val="00C25A04"/>
    <w:rsid w:val="00C2686B"/>
    <w:rsid w:val="00C35BB0"/>
    <w:rsid w:val="00C4232B"/>
    <w:rsid w:val="00C513C1"/>
    <w:rsid w:val="00C60680"/>
    <w:rsid w:val="00C81981"/>
    <w:rsid w:val="00C83F2A"/>
    <w:rsid w:val="00C844C4"/>
    <w:rsid w:val="00C86064"/>
    <w:rsid w:val="00CB5B79"/>
    <w:rsid w:val="00CC4A31"/>
    <w:rsid w:val="00CC5012"/>
    <w:rsid w:val="00CC7498"/>
    <w:rsid w:val="00CD4500"/>
    <w:rsid w:val="00CE0C2F"/>
    <w:rsid w:val="00CE1EB8"/>
    <w:rsid w:val="00CE6EFA"/>
    <w:rsid w:val="00CF3B30"/>
    <w:rsid w:val="00CF72CA"/>
    <w:rsid w:val="00D1505E"/>
    <w:rsid w:val="00D16740"/>
    <w:rsid w:val="00D2171F"/>
    <w:rsid w:val="00D2197E"/>
    <w:rsid w:val="00D30EDD"/>
    <w:rsid w:val="00D40737"/>
    <w:rsid w:val="00D51660"/>
    <w:rsid w:val="00D61867"/>
    <w:rsid w:val="00D71520"/>
    <w:rsid w:val="00D726DD"/>
    <w:rsid w:val="00D774B1"/>
    <w:rsid w:val="00D80D98"/>
    <w:rsid w:val="00D810FE"/>
    <w:rsid w:val="00D82AD0"/>
    <w:rsid w:val="00D86487"/>
    <w:rsid w:val="00D946C1"/>
    <w:rsid w:val="00DA08BE"/>
    <w:rsid w:val="00DA08E6"/>
    <w:rsid w:val="00DA1F0C"/>
    <w:rsid w:val="00DB0749"/>
    <w:rsid w:val="00DB0F2E"/>
    <w:rsid w:val="00DD127C"/>
    <w:rsid w:val="00DE3C92"/>
    <w:rsid w:val="00DF297F"/>
    <w:rsid w:val="00DF7B4C"/>
    <w:rsid w:val="00E10451"/>
    <w:rsid w:val="00E13D1C"/>
    <w:rsid w:val="00E141E9"/>
    <w:rsid w:val="00E20400"/>
    <w:rsid w:val="00E2270F"/>
    <w:rsid w:val="00E306AC"/>
    <w:rsid w:val="00E339DC"/>
    <w:rsid w:val="00E34A58"/>
    <w:rsid w:val="00E37C6B"/>
    <w:rsid w:val="00E4788C"/>
    <w:rsid w:val="00E559A8"/>
    <w:rsid w:val="00E56716"/>
    <w:rsid w:val="00E765AF"/>
    <w:rsid w:val="00E92E5A"/>
    <w:rsid w:val="00E94EE2"/>
    <w:rsid w:val="00EA0F27"/>
    <w:rsid w:val="00EA2F55"/>
    <w:rsid w:val="00EA5E17"/>
    <w:rsid w:val="00EC01F6"/>
    <w:rsid w:val="00EC2491"/>
    <w:rsid w:val="00ED64D5"/>
    <w:rsid w:val="00EE4720"/>
    <w:rsid w:val="00EF4286"/>
    <w:rsid w:val="00F04793"/>
    <w:rsid w:val="00F13A40"/>
    <w:rsid w:val="00F22697"/>
    <w:rsid w:val="00F27A9B"/>
    <w:rsid w:val="00F33279"/>
    <w:rsid w:val="00F342D5"/>
    <w:rsid w:val="00F34427"/>
    <w:rsid w:val="00F3480E"/>
    <w:rsid w:val="00F3509B"/>
    <w:rsid w:val="00F352B2"/>
    <w:rsid w:val="00F42BBC"/>
    <w:rsid w:val="00F507CD"/>
    <w:rsid w:val="00F50FB1"/>
    <w:rsid w:val="00F6705D"/>
    <w:rsid w:val="00F71DB8"/>
    <w:rsid w:val="00F733E4"/>
    <w:rsid w:val="00F8344D"/>
    <w:rsid w:val="00F90EF6"/>
    <w:rsid w:val="00F9434A"/>
    <w:rsid w:val="00FA0BED"/>
    <w:rsid w:val="00FB4440"/>
    <w:rsid w:val="00FC020F"/>
    <w:rsid w:val="00FC1F63"/>
    <w:rsid w:val="00FD098D"/>
    <w:rsid w:val="00FD1ACF"/>
    <w:rsid w:val="00FD494E"/>
    <w:rsid w:val="00FD64DA"/>
    <w:rsid w:val="00FE2F7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ostalCode"/>
  <w:smartTagType w:namespaceuri="urn:schemas-microsoft-com:office:smarttags" w:name="Street"/>
  <w:smartTagType w:namespaceuri="urn:schemas-microsoft-com:office:smarttags" w:name="City"/>
  <w:smartTagType w:namespaceuri="urn:schemas-microsoft-com:office:smarttags" w:name="State"/>
  <w:smartTagType w:namespaceuri="urn:schemas-microsoft-com:office:smarttags" w:name="place"/>
  <w:smartTagType w:namespaceuri="urn:schemas-microsoft-com:office:smarttags" w:name="address"/>
  <w:smartTagType w:namespaceuri="urn:schemas-microsoft-com:office:smarttags" w:name="date"/>
  <w:smartTagType w:namespaceuri="urn:schemas-microsoft-com:office:smarttags" w:name="PlaceType"/>
  <w:smartTagType w:namespaceuri="urn:schemas-microsoft-com:office:smarttags" w:name="Place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1)" w:eastAsia="Times New Roman" w:hAnsi="CG Times (W1)"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semiHidden="0" w:uiPriority="0" w:unhideWhenUsed="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2FEC"/>
    <w:rPr>
      <w:rFonts w:ascii="Arial" w:hAnsi="Arial"/>
      <w:sz w:val="24"/>
      <w:szCs w:val="24"/>
    </w:rPr>
  </w:style>
  <w:style w:type="paragraph" w:styleId="Heading1">
    <w:name w:val="heading 1"/>
    <w:basedOn w:val="Normal"/>
    <w:next w:val="Normal"/>
    <w:link w:val="Heading1Char"/>
    <w:qFormat/>
    <w:rsid w:val="00140BEE"/>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qFormat/>
    <w:rsid w:val="00140BEE"/>
    <w:pPr>
      <w:keepNext/>
      <w:spacing w:before="240" w:after="60"/>
      <w:outlineLvl w:val="1"/>
    </w:pPr>
    <w:rPr>
      <w:rFonts w:cs="Arial"/>
      <w:b/>
      <w:bCs/>
      <w:i/>
      <w:iCs/>
      <w:sz w:val="28"/>
      <w:szCs w:val="28"/>
    </w:rPr>
  </w:style>
  <w:style w:type="paragraph" w:styleId="Heading3">
    <w:name w:val="heading 3"/>
    <w:basedOn w:val="Normal"/>
    <w:next w:val="Normal"/>
    <w:link w:val="Heading3Char"/>
    <w:qFormat/>
    <w:rsid w:val="00905559"/>
    <w:pPr>
      <w:outlineLvl w:val="2"/>
    </w:pPr>
    <w:rPr>
      <w:b/>
      <w:snapToGrid w:val="0"/>
      <w:sz w:val="22"/>
      <w:szCs w:val="20"/>
    </w:rPr>
  </w:style>
  <w:style w:type="paragraph" w:styleId="Heading4">
    <w:name w:val="heading 4"/>
    <w:basedOn w:val="Normal"/>
    <w:next w:val="Normal"/>
    <w:link w:val="Heading4Char"/>
    <w:qFormat/>
    <w:rsid w:val="00140BEE"/>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qFormat/>
    <w:rsid w:val="00140BEE"/>
    <w:pPr>
      <w:keepNext/>
      <w:tabs>
        <w:tab w:val="left" w:pos="10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540" w:hanging="540"/>
      <w:jc w:val="center"/>
      <w:outlineLvl w:val="4"/>
    </w:p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link w:val="BodyTextChar"/>
    <w:rsid w:val="005275E5"/>
    <w:rPr>
      <w:rFonts w:ascii="Arial" w:hAnsi="Arial"/>
      <w:color w:val="000000"/>
      <w:sz w:val="24"/>
      <w:szCs w:val="24"/>
    </w:rPr>
  </w:style>
  <w:style w:type="paragraph" w:customStyle="1" w:styleId="BodySingle">
    <w:name w:val="Body Single"/>
    <w:link w:val="BodySingleChar"/>
    <w:rsid w:val="00932FEC"/>
    <w:rPr>
      <w:rFonts w:ascii="Arial" w:hAnsi="Arial"/>
      <w:color w:val="000000"/>
      <w:sz w:val="24"/>
      <w:szCs w:val="24"/>
    </w:rPr>
  </w:style>
  <w:style w:type="paragraph" w:customStyle="1" w:styleId="IIIIII">
    <w:name w:val="I. II. III."/>
    <w:pPr>
      <w:ind w:left="604" w:hanging="604"/>
    </w:pPr>
    <w:rPr>
      <w:rFonts w:ascii="Arial" w:hAnsi="Arial"/>
      <w:caps/>
      <w:color w:val="000000"/>
      <w:sz w:val="24"/>
    </w:rPr>
  </w:style>
  <w:style w:type="paragraph" w:customStyle="1" w:styleId="ABC">
    <w:name w:val="A. B. C."/>
    <w:rsid w:val="00932FEC"/>
    <w:pPr>
      <w:spacing w:after="240"/>
      <w:ind w:left="1872" w:hanging="432"/>
    </w:pPr>
    <w:rPr>
      <w:rFonts w:ascii="Arial" w:hAnsi="Arial"/>
      <w:color w:val="000000"/>
      <w:sz w:val="24"/>
      <w:szCs w:val="24"/>
    </w:rPr>
  </w:style>
  <w:style w:type="paragraph" w:customStyle="1" w:styleId="ab">
    <w:name w:val="a. b."/>
    <w:rPr>
      <w:rFonts w:ascii="Arial" w:hAnsi="Arial"/>
      <w:color w:val="000000"/>
      <w:sz w:val="24"/>
    </w:rPr>
  </w:style>
  <w:style w:type="paragraph" w:customStyle="1" w:styleId="blank">
    <w:name w:val="blank"/>
    <w:rPr>
      <w:rFonts w:ascii="Arial" w:hAnsi="Arial"/>
      <w:color w:val="000000"/>
      <w:sz w:val="24"/>
    </w:rPr>
  </w:style>
  <w:style w:type="paragraph" w:customStyle="1" w:styleId="indent">
    <w:name w:val="indent"/>
    <w:rsid w:val="006A6F19"/>
    <w:pPr>
      <w:tabs>
        <w:tab w:val="left" w:pos="2016"/>
      </w:tabs>
      <w:ind w:left="1872"/>
    </w:pPr>
    <w:rPr>
      <w:rFonts w:ascii="Arial" w:hAnsi="Arial"/>
      <w:color w:val="000000"/>
      <w:sz w:val="22"/>
      <w:szCs w:val="22"/>
    </w:rPr>
  </w:style>
  <w:style w:type="paragraph" w:customStyle="1" w:styleId="123LEFT">
    <w:name w:val="1.2.3.LEFT"/>
    <w:rsid w:val="00932FEC"/>
    <w:pPr>
      <w:tabs>
        <w:tab w:val="left" w:pos="2304"/>
      </w:tabs>
      <w:spacing w:after="240"/>
      <w:ind w:left="2304" w:hanging="432"/>
    </w:pPr>
    <w:rPr>
      <w:rFonts w:ascii="Arial" w:hAnsi="Arial"/>
      <w:color w:val="000000"/>
      <w:sz w:val="24"/>
      <w:szCs w:val="24"/>
    </w:rPr>
  </w:style>
  <w:style w:type="paragraph" w:customStyle="1" w:styleId="21">
    <w:name w:val="2.1"/>
    <w:rPr>
      <w:rFonts w:ascii="Arial" w:hAnsi="Arial"/>
      <w:color w:val="000000"/>
      <w:sz w:val="24"/>
    </w:rPr>
  </w:style>
  <w:style w:type="paragraph" w:customStyle="1" w:styleId="ab1">
    <w:name w:val="a.b.1"/>
    <w:rPr>
      <w:rFonts w:ascii="Arial" w:hAnsi="Arial"/>
      <w:color w:val="000000"/>
      <w:sz w:val="24"/>
    </w:rPr>
  </w:style>
  <w:style w:type="paragraph" w:styleId="BlockText">
    <w:name w:val="Block Text"/>
    <w:basedOn w:val="Normal"/>
    <w:pPr>
      <w:tabs>
        <w:tab w:val="left" w:pos="720"/>
        <w:tab w:val="left" w:pos="13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59" w:lineRule="atLeast"/>
      <w:ind w:left="720" w:right="720"/>
    </w:pPr>
    <w:rPr>
      <w:sz w:val="22"/>
    </w:r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Header">
    <w:name w:val="header"/>
    <w:basedOn w:val="Normal"/>
    <w:rsid w:val="00AD10C5"/>
    <w:pPr>
      <w:tabs>
        <w:tab w:val="center" w:pos="4320"/>
        <w:tab w:val="right" w:pos="8640"/>
      </w:tabs>
    </w:pPr>
  </w:style>
  <w:style w:type="paragraph" w:styleId="BalloonText">
    <w:name w:val="Balloon Text"/>
    <w:basedOn w:val="Normal"/>
    <w:link w:val="BalloonTextChar"/>
    <w:semiHidden/>
    <w:rsid w:val="00A57F6B"/>
    <w:rPr>
      <w:rFonts w:ascii="Tahoma" w:hAnsi="Tahoma" w:cs="Tahoma"/>
      <w:sz w:val="16"/>
      <w:szCs w:val="16"/>
    </w:rPr>
  </w:style>
  <w:style w:type="character" w:styleId="CommentReference">
    <w:name w:val="annotation reference"/>
    <w:basedOn w:val="DefaultParagraphFont"/>
    <w:semiHidden/>
    <w:rsid w:val="001E1289"/>
    <w:rPr>
      <w:sz w:val="16"/>
      <w:szCs w:val="16"/>
    </w:rPr>
  </w:style>
  <w:style w:type="paragraph" w:styleId="CommentText">
    <w:name w:val="annotation text"/>
    <w:basedOn w:val="Normal"/>
    <w:semiHidden/>
    <w:rsid w:val="001E1289"/>
    <w:rPr>
      <w:sz w:val="20"/>
      <w:szCs w:val="20"/>
    </w:rPr>
  </w:style>
  <w:style w:type="paragraph" w:styleId="CommentSubject">
    <w:name w:val="annotation subject"/>
    <w:basedOn w:val="CommentText"/>
    <w:next w:val="CommentText"/>
    <w:semiHidden/>
    <w:rsid w:val="001E1289"/>
    <w:rPr>
      <w:b/>
      <w:bCs/>
    </w:rPr>
  </w:style>
  <w:style w:type="paragraph" w:customStyle="1" w:styleId="zzmpSDP">
    <w:name w:val="zzmpSDP"/>
    <w:basedOn w:val="Normal"/>
    <w:rsid w:val="00905559"/>
    <w:pPr>
      <w:spacing w:after="240"/>
    </w:pPr>
    <w:rPr>
      <w:rFonts w:ascii="Times New Roman" w:hAnsi="Times New Roman"/>
      <w:b/>
      <w:caps/>
      <w:szCs w:val="20"/>
    </w:rPr>
  </w:style>
  <w:style w:type="character" w:customStyle="1" w:styleId="Heading1Char">
    <w:name w:val="Heading 1 Char"/>
    <w:basedOn w:val="DefaultParagraphFont"/>
    <w:link w:val="Heading1"/>
    <w:rsid w:val="00140BEE"/>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rsid w:val="00140BEE"/>
    <w:rPr>
      <w:rFonts w:ascii="Arial" w:hAnsi="Arial" w:cs="Arial"/>
      <w:b/>
      <w:bCs/>
      <w:i/>
      <w:iCs/>
      <w:sz w:val="28"/>
      <w:szCs w:val="28"/>
    </w:rPr>
  </w:style>
  <w:style w:type="character" w:customStyle="1" w:styleId="Heading4Char">
    <w:name w:val="Heading 4 Char"/>
    <w:basedOn w:val="DefaultParagraphFont"/>
    <w:link w:val="Heading4"/>
    <w:rsid w:val="00140BEE"/>
    <w:rPr>
      <w:rFonts w:ascii="Times New Roman" w:hAnsi="Times New Roman"/>
      <w:b/>
      <w:bCs/>
      <w:sz w:val="28"/>
      <w:szCs w:val="28"/>
    </w:rPr>
  </w:style>
  <w:style w:type="character" w:customStyle="1" w:styleId="Heading5Char">
    <w:name w:val="Heading 5 Char"/>
    <w:basedOn w:val="DefaultParagraphFont"/>
    <w:link w:val="Heading5"/>
    <w:rsid w:val="00140BEE"/>
    <w:rPr>
      <w:rFonts w:ascii="Arial" w:hAnsi="Arial"/>
      <w:sz w:val="24"/>
      <w:szCs w:val="24"/>
    </w:rPr>
  </w:style>
  <w:style w:type="paragraph" w:customStyle="1" w:styleId="ABC1">
    <w:name w:val="A.B.C.1"/>
    <w:rsid w:val="00140BEE"/>
    <w:pPr>
      <w:tabs>
        <w:tab w:val="left" w:pos="85"/>
        <w:tab w:val="left" w:pos="604"/>
      </w:tabs>
    </w:pPr>
    <w:rPr>
      <w:rFonts w:ascii="Arial" w:hAnsi="Arial"/>
      <w:color w:val="000000"/>
      <w:sz w:val="24"/>
    </w:rPr>
  </w:style>
  <w:style w:type="paragraph" w:customStyle="1" w:styleId="123">
    <w:name w:val="(1) (2) (3)"/>
    <w:rsid w:val="00140BEE"/>
    <w:pPr>
      <w:tabs>
        <w:tab w:val="left" w:pos="85"/>
        <w:tab w:val="left" w:pos="604"/>
      </w:tabs>
    </w:pPr>
    <w:rPr>
      <w:rFonts w:ascii="Arial" w:hAnsi="Arial"/>
      <w:color w:val="000000"/>
      <w:sz w:val="24"/>
    </w:rPr>
  </w:style>
  <w:style w:type="paragraph" w:customStyle="1" w:styleId="abc0">
    <w:name w:val="(a) (b) (c)"/>
    <w:rsid w:val="00140BEE"/>
    <w:pPr>
      <w:tabs>
        <w:tab w:val="left" w:pos="85"/>
        <w:tab w:val="left" w:pos="604"/>
      </w:tabs>
    </w:pPr>
    <w:rPr>
      <w:rFonts w:ascii="Arial" w:hAnsi="Arial"/>
      <w:color w:val="000000"/>
      <w:sz w:val="24"/>
    </w:rPr>
  </w:style>
  <w:style w:type="paragraph" w:customStyle="1" w:styleId="1230">
    <w:name w:val="1) 2) 3)"/>
    <w:rsid w:val="00140BEE"/>
    <w:pPr>
      <w:tabs>
        <w:tab w:val="left" w:pos="85"/>
        <w:tab w:val="left" w:pos="604"/>
      </w:tabs>
    </w:pPr>
    <w:rPr>
      <w:rFonts w:ascii="Arial" w:hAnsi="Arial"/>
      <w:color w:val="000000"/>
      <w:sz w:val="24"/>
    </w:rPr>
  </w:style>
  <w:style w:type="paragraph" w:customStyle="1" w:styleId="abc2">
    <w:name w:val="a) b) c)"/>
    <w:rsid w:val="00140BEE"/>
    <w:pPr>
      <w:tabs>
        <w:tab w:val="left" w:pos="85"/>
        <w:tab w:val="left" w:pos="604"/>
      </w:tabs>
    </w:pPr>
    <w:rPr>
      <w:rFonts w:ascii="Arial" w:hAnsi="Arial"/>
      <w:color w:val="000000"/>
      <w:sz w:val="24"/>
    </w:rPr>
  </w:style>
  <w:style w:type="paragraph" w:styleId="Title">
    <w:name w:val="Title"/>
    <w:link w:val="TitleChar"/>
    <w:qFormat/>
    <w:rsid w:val="00140BEE"/>
    <w:pPr>
      <w:jc w:val="center"/>
    </w:pPr>
    <w:rPr>
      <w:rFonts w:ascii="Arial" w:hAnsi="Arial"/>
      <w:b/>
      <w:caps/>
      <w:color w:val="000000"/>
      <w:sz w:val="24"/>
    </w:rPr>
  </w:style>
  <w:style w:type="character" w:customStyle="1" w:styleId="TitleChar">
    <w:name w:val="Title Char"/>
    <w:basedOn w:val="DefaultParagraphFont"/>
    <w:link w:val="Title"/>
    <w:rsid w:val="00140BEE"/>
    <w:rPr>
      <w:rFonts w:ascii="Arial" w:hAnsi="Arial"/>
      <w:b/>
      <w:caps/>
      <w:color w:val="000000"/>
      <w:sz w:val="24"/>
    </w:rPr>
  </w:style>
  <w:style w:type="paragraph" w:customStyle="1" w:styleId="123RIGHT">
    <w:name w:val="1.2.3.RIGHT"/>
    <w:rsid w:val="00140BEE"/>
    <w:pPr>
      <w:tabs>
        <w:tab w:val="left" w:pos="85"/>
        <w:tab w:val="left" w:pos="604"/>
        <w:tab w:val="left" w:pos="3312"/>
      </w:tabs>
    </w:pPr>
    <w:rPr>
      <w:rFonts w:ascii="Arial" w:hAnsi="Arial"/>
      <w:color w:val="000000"/>
      <w:sz w:val="24"/>
    </w:rPr>
  </w:style>
  <w:style w:type="paragraph" w:customStyle="1" w:styleId="TableText">
    <w:name w:val="Table Text"/>
    <w:rsid w:val="00140BEE"/>
    <w:rPr>
      <w:rFonts w:ascii="Arial" w:hAnsi="Arial"/>
      <w:color w:val="000000"/>
      <w:sz w:val="24"/>
    </w:rPr>
  </w:style>
  <w:style w:type="paragraph" w:customStyle="1" w:styleId="Bullet">
    <w:name w:val="Bullet"/>
    <w:rsid w:val="00140BEE"/>
    <w:pPr>
      <w:numPr>
        <w:numId w:val="26"/>
      </w:numPr>
      <w:tabs>
        <w:tab w:val="clear" w:pos="1296"/>
        <w:tab w:val="left" w:pos="864"/>
      </w:tabs>
      <w:spacing w:after="240"/>
    </w:pPr>
    <w:rPr>
      <w:rFonts w:ascii="Arial" w:hAnsi="Arial"/>
      <w:color w:val="000000"/>
      <w:sz w:val="24"/>
    </w:rPr>
  </w:style>
  <w:style w:type="paragraph" w:customStyle="1" w:styleId="BodyText0">
    <w:name w:val="BodyText"/>
    <w:rsid w:val="00140BEE"/>
    <w:pPr>
      <w:spacing w:after="240"/>
    </w:pPr>
    <w:rPr>
      <w:rFonts w:ascii="Arial" w:hAnsi="Arial"/>
      <w:noProof/>
      <w:sz w:val="24"/>
    </w:rPr>
  </w:style>
  <w:style w:type="paragraph" w:customStyle="1" w:styleId="BodySingle0">
    <w:name w:val="BodySingle"/>
    <w:rsid w:val="00140BEE"/>
    <w:rPr>
      <w:rFonts w:ascii="Arial" w:hAnsi="Arial"/>
      <w:noProof/>
      <w:sz w:val="24"/>
    </w:rPr>
  </w:style>
  <w:style w:type="table" w:styleId="TableGrid">
    <w:name w:val="Table Grid"/>
    <w:basedOn w:val="TableNormal"/>
    <w:rsid w:val="00140BEE"/>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DS">
    <w:name w:val="Normal DS"/>
    <w:basedOn w:val="Normal"/>
    <w:rsid w:val="00140BEE"/>
    <w:pPr>
      <w:spacing w:after="260"/>
    </w:pPr>
    <w:rPr>
      <w:rFonts w:ascii="Times" w:hAnsi="Times"/>
      <w:sz w:val="23"/>
      <w:szCs w:val="20"/>
    </w:rPr>
  </w:style>
  <w:style w:type="paragraph" w:styleId="BodyTextIndent">
    <w:name w:val="Body Text Indent"/>
    <w:basedOn w:val="Normal"/>
    <w:link w:val="BodyTextIndentChar"/>
    <w:rsid w:val="00140BEE"/>
    <w:pPr>
      <w:spacing w:after="120"/>
      <w:ind w:left="360"/>
    </w:pPr>
    <w:rPr>
      <w:rFonts w:ascii="CG Times (W1)" w:hAnsi="CG Times (W1)"/>
      <w:sz w:val="20"/>
      <w:szCs w:val="20"/>
    </w:rPr>
  </w:style>
  <w:style w:type="character" w:customStyle="1" w:styleId="BodyTextIndentChar">
    <w:name w:val="Body Text Indent Char"/>
    <w:basedOn w:val="DefaultParagraphFont"/>
    <w:link w:val="BodyTextIndent"/>
    <w:rsid w:val="00140BEE"/>
  </w:style>
  <w:style w:type="paragraph" w:styleId="BodyTextIndent2">
    <w:name w:val="Body Text Indent 2"/>
    <w:basedOn w:val="Normal"/>
    <w:link w:val="BodyTextIndent2Char"/>
    <w:rsid w:val="00140BEE"/>
    <w:pPr>
      <w:tabs>
        <w:tab w:val="left" w:pos="10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540" w:hanging="540"/>
    </w:pPr>
  </w:style>
  <w:style w:type="character" w:customStyle="1" w:styleId="BodyTextIndent2Char">
    <w:name w:val="Body Text Indent 2 Char"/>
    <w:basedOn w:val="DefaultParagraphFont"/>
    <w:link w:val="BodyTextIndent2"/>
    <w:rsid w:val="00140BEE"/>
    <w:rPr>
      <w:rFonts w:ascii="Arial" w:hAnsi="Arial"/>
      <w:sz w:val="24"/>
      <w:szCs w:val="24"/>
    </w:rPr>
  </w:style>
  <w:style w:type="character" w:customStyle="1" w:styleId="BodySingleChar">
    <w:name w:val="Body Single Char"/>
    <w:basedOn w:val="DefaultParagraphFont"/>
    <w:link w:val="BodySingle"/>
    <w:rsid w:val="00140BEE"/>
    <w:rPr>
      <w:rFonts w:ascii="Arial" w:hAnsi="Arial"/>
      <w:color w:val="000000"/>
      <w:sz w:val="24"/>
      <w:szCs w:val="24"/>
    </w:rPr>
  </w:style>
  <w:style w:type="character" w:customStyle="1" w:styleId="Heading3Char">
    <w:name w:val="Heading 3 Char"/>
    <w:basedOn w:val="DefaultParagraphFont"/>
    <w:link w:val="Heading3"/>
    <w:rsid w:val="00140BEE"/>
    <w:rPr>
      <w:rFonts w:ascii="Arial" w:hAnsi="Arial"/>
      <w:b/>
      <w:snapToGrid w:val="0"/>
      <w:sz w:val="22"/>
    </w:rPr>
  </w:style>
  <w:style w:type="character" w:customStyle="1" w:styleId="FooterChar">
    <w:name w:val="Footer Char"/>
    <w:basedOn w:val="DefaultParagraphFont"/>
    <w:link w:val="Footer"/>
    <w:rsid w:val="00140BEE"/>
    <w:rPr>
      <w:rFonts w:ascii="Arial" w:hAnsi="Arial"/>
      <w:sz w:val="24"/>
      <w:szCs w:val="24"/>
    </w:rPr>
  </w:style>
  <w:style w:type="paragraph" w:customStyle="1" w:styleId="TitleGISS">
    <w:name w:val="TitleGISS"/>
    <w:basedOn w:val="BodyText0"/>
    <w:next w:val="BodyText0"/>
    <w:rsid w:val="00140BEE"/>
    <w:pPr>
      <w:spacing w:after="480"/>
      <w:jc w:val="center"/>
    </w:pPr>
    <w:rPr>
      <w:b/>
      <w:caps/>
    </w:rPr>
  </w:style>
  <w:style w:type="paragraph" w:customStyle="1" w:styleId="PS">
    <w:name w:val="PS"/>
    <w:basedOn w:val="BodyText0"/>
    <w:rsid w:val="00140BEE"/>
  </w:style>
  <w:style w:type="character" w:customStyle="1" w:styleId="BodyTextChar">
    <w:name w:val="Body Text Char"/>
    <w:basedOn w:val="DefaultParagraphFont"/>
    <w:link w:val="BodyText"/>
    <w:rsid w:val="00140BEE"/>
    <w:rPr>
      <w:rFonts w:ascii="Arial" w:hAnsi="Arial"/>
      <w:color w:val="000000"/>
      <w:sz w:val="24"/>
      <w:szCs w:val="24"/>
    </w:rPr>
  </w:style>
  <w:style w:type="character" w:customStyle="1" w:styleId="BalloonTextChar">
    <w:name w:val="Balloon Text Char"/>
    <w:basedOn w:val="DefaultParagraphFont"/>
    <w:link w:val="BalloonText"/>
    <w:semiHidden/>
    <w:rsid w:val="00140BE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6.xml"/><Relationship Id="rId18" Type="http://schemas.openxmlformats.org/officeDocument/2006/relationships/footer" Target="footer11.xml"/><Relationship Id="rId3" Type="http://schemas.openxmlformats.org/officeDocument/2006/relationships/settings" Target="settings.xml"/><Relationship Id="rId21" Type="http://schemas.openxmlformats.org/officeDocument/2006/relationships/footer" Target="footer14.xml"/><Relationship Id="rId7" Type="http://schemas.openxmlformats.org/officeDocument/2006/relationships/footer" Target="footer1.xml"/><Relationship Id="rId12" Type="http://schemas.openxmlformats.org/officeDocument/2006/relationships/header" Target="header1.xml"/><Relationship Id="rId17" Type="http://schemas.openxmlformats.org/officeDocument/2006/relationships/footer" Target="footer10.xml"/><Relationship Id="rId2" Type="http://schemas.openxmlformats.org/officeDocument/2006/relationships/styles" Target="styles.xml"/><Relationship Id="rId16" Type="http://schemas.openxmlformats.org/officeDocument/2006/relationships/footer" Target="footer9.xml"/><Relationship Id="rId20" Type="http://schemas.openxmlformats.org/officeDocument/2006/relationships/footer" Target="footer1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8.xml"/><Relationship Id="rId23" Type="http://schemas.openxmlformats.org/officeDocument/2006/relationships/fontTable" Target="fontTable.xml"/><Relationship Id="rId10" Type="http://schemas.openxmlformats.org/officeDocument/2006/relationships/footer" Target="footer4.xml"/><Relationship Id="rId19" Type="http://schemas.openxmlformats.org/officeDocument/2006/relationships/footer" Target="footer12.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7.xml"/><Relationship Id="rId22" Type="http://schemas.openxmlformats.org/officeDocument/2006/relationships/footer" Target="footer1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116</Pages>
  <Words>28748</Words>
  <Characters>153049</Characters>
  <Application>Microsoft Office Word</Application>
  <DocSecurity>0</DocSecurity>
  <Lines>1275</Lines>
  <Paragraphs>362</Paragraphs>
  <ScaleCrop>false</ScaleCrop>
  <HeadingPairs>
    <vt:vector size="2" baseType="variant">
      <vt:variant>
        <vt:lpstr>Title</vt:lpstr>
      </vt:variant>
      <vt:variant>
        <vt:i4>1</vt:i4>
      </vt:variant>
    </vt:vector>
  </HeadingPairs>
  <TitlesOfParts>
    <vt:vector size="1" baseType="lpstr">
      <vt:lpstr>THE STATE OF WISCONSIN</vt:lpstr>
    </vt:vector>
  </TitlesOfParts>
  <Company>Minnesota Mutual</Company>
  <LinksUpToDate>false</LinksUpToDate>
  <CharactersWithSpaces>181435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STATE OF WISCONSIN</dc:title>
  <dc:subject/>
  <dc:creator>Sandy Burtman</dc:creator>
  <cp:keywords/>
  <cp:lastModifiedBy>Blumems</cp:lastModifiedBy>
  <cp:revision>2</cp:revision>
  <cp:lastPrinted>2003-12-09T17:52:00Z</cp:lastPrinted>
  <dcterms:created xsi:type="dcterms:W3CDTF">2010-02-18T21:53:00Z</dcterms:created>
  <dcterms:modified xsi:type="dcterms:W3CDTF">2010-02-18T21:53:00Z</dcterms:modified>
</cp:coreProperties>
</file>