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F26A" w14:textId="3EE7DB8E" w:rsidR="005F58A9" w:rsidRPr="005F58A9" w:rsidRDefault="005F58A9" w:rsidP="005F58A9">
      <w:pPr>
        <w:pStyle w:val="LRWLBodyText"/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5F58A9">
        <w:rPr>
          <w:rFonts w:cs="Arial"/>
          <w:sz w:val="20"/>
          <w:szCs w:val="20"/>
        </w:rPr>
        <w:t xml:space="preserve">The requirements and deliverables to be provided by the Bidder are listed in this RFB and in Form B. The requirements and deliverables listed in this RFB and in Form B are </w:t>
      </w:r>
      <w:r w:rsidR="00E26BE9">
        <w:rPr>
          <w:rFonts w:cs="Arial"/>
          <w:sz w:val="20"/>
          <w:szCs w:val="20"/>
        </w:rPr>
        <w:t>mandatory</w:t>
      </w:r>
      <w:r w:rsidRPr="005F58A9">
        <w:rPr>
          <w:rFonts w:cs="Arial"/>
          <w:sz w:val="20"/>
          <w:szCs w:val="20"/>
        </w:rPr>
        <w:t xml:space="preserve">, unless otherwise noted, and must be provided by all Bidders/Contractors. </w:t>
      </w:r>
      <w:r w:rsidRPr="005F58A9">
        <w:rPr>
          <w:rFonts w:cs="Arial"/>
          <w:b/>
          <w:sz w:val="20"/>
          <w:szCs w:val="20"/>
        </w:rPr>
        <w:t xml:space="preserve">Failure to comply with one or more of the mandatory requirements in Form B may disqualify a Bid. </w:t>
      </w:r>
      <w:r w:rsidRPr="005F58A9">
        <w:rPr>
          <w:rFonts w:cs="Arial"/>
          <w:b/>
          <w:sz w:val="20"/>
          <w:szCs w:val="20"/>
          <w:u w:val="single"/>
        </w:rPr>
        <w:t>A response</w:t>
      </w:r>
      <w:r w:rsidRPr="005F58A9">
        <w:rPr>
          <w:rFonts w:cs="Arial"/>
          <w:b/>
          <w:sz w:val="20"/>
          <w:szCs w:val="20"/>
        </w:rPr>
        <w:t xml:space="preserve"> to each item on Form B is a mandatory requirement, and failure to respond with either “agree” or “disagree” to everything listed may result in a Bid being rejected.</w:t>
      </w:r>
      <w:r w:rsidRPr="005F58A9">
        <w:rPr>
          <w:rFonts w:cs="Arial"/>
          <w:sz w:val="20"/>
          <w:szCs w:val="20"/>
        </w:rPr>
        <w:t xml:space="preserve"> If a Bidder cannot agree to each item listed in Form B, the Bidder must so specify and provide a reason or justification in Bid TAB 2 – Assumptions and Exceptions – of the Bid response. ETF may consider the issue if it is addressed in Bid TAB 2. Even if addressed in Bid TAB 2, a “disagree” to a mandatory requirement may still result in a Bid being rejected. </w:t>
      </w:r>
    </w:p>
    <w:p w14:paraId="707DBCC8" w14:textId="0E38F515" w:rsidR="00564467" w:rsidRPr="00564467" w:rsidRDefault="002342DF" w:rsidP="00AB4ECC">
      <w:pPr>
        <w:spacing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5AF1EE79" w14:textId="3949329C" w:rsidR="00561ECE" w:rsidRPr="008F3C94" w:rsidRDefault="00B07270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listed requirement</w:t>
      </w:r>
      <w:r w:rsidR="00CA69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62E424F5" w14:textId="07F72B58" w:rsidR="00257433" w:rsidRPr="008F3C94" w:rsidRDefault="002342DF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Check “Agree” or “Disagree”</w:t>
      </w:r>
      <w:r w:rsidR="00C524E5" w:rsidRPr="008F3C94">
        <w:rPr>
          <w:rFonts w:ascii="Arial" w:hAnsi="Arial" w:cs="Arial"/>
          <w:sz w:val="20"/>
          <w:szCs w:val="20"/>
        </w:rPr>
        <w:t xml:space="preserve"> to each </w:t>
      </w:r>
      <w:r w:rsidR="00564467" w:rsidRPr="008F3C94">
        <w:rPr>
          <w:rFonts w:ascii="Arial" w:hAnsi="Arial" w:cs="Arial"/>
          <w:sz w:val="20"/>
          <w:szCs w:val="20"/>
        </w:rPr>
        <w:t>requirement</w:t>
      </w:r>
      <w:r w:rsidR="00C524E5" w:rsidRPr="008F3C94">
        <w:rPr>
          <w:rFonts w:ascii="Arial" w:hAnsi="Arial" w:cs="Arial"/>
          <w:sz w:val="20"/>
          <w:szCs w:val="20"/>
        </w:rPr>
        <w:t xml:space="preserve"> as appropriate</w:t>
      </w:r>
      <w:r w:rsidR="00564467" w:rsidRPr="008F3C94">
        <w:rPr>
          <w:rFonts w:ascii="Arial" w:hAnsi="Arial" w:cs="Arial"/>
          <w:sz w:val="20"/>
          <w:szCs w:val="20"/>
        </w:rPr>
        <w:t>.</w:t>
      </w:r>
    </w:p>
    <w:p w14:paraId="22C039B2" w14:textId="0D8DC71A" w:rsidR="006B3DFD" w:rsidRPr="008F3C94" w:rsidRDefault="00561ECE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 xml:space="preserve">Complete the “ACKNOWLEDGE AND ACCEPT” section: </w:t>
      </w:r>
    </w:p>
    <w:p w14:paraId="43723103" w14:textId="51734846" w:rsidR="00564467" w:rsidRPr="008F3C94" w:rsidRDefault="00561ECE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</w:t>
      </w:r>
      <w:r w:rsidR="00564467" w:rsidRPr="008F3C94">
        <w:rPr>
          <w:rFonts w:ascii="Arial" w:hAnsi="Arial" w:cs="Arial"/>
          <w:sz w:val="20"/>
          <w:szCs w:val="20"/>
        </w:rPr>
        <w:t xml:space="preserve"> </w:t>
      </w:r>
      <w:r w:rsidRPr="008F3C94">
        <w:rPr>
          <w:rFonts w:ascii="Arial" w:hAnsi="Arial" w:cs="Arial"/>
          <w:sz w:val="20"/>
          <w:szCs w:val="20"/>
        </w:rPr>
        <w:t>c</w:t>
      </w:r>
      <w:r w:rsidR="00564467" w:rsidRPr="008F3C94">
        <w:rPr>
          <w:rFonts w:ascii="Arial" w:hAnsi="Arial" w:cs="Arial"/>
          <w:sz w:val="20"/>
          <w:szCs w:val="20"/>
        </w:rPr>
        <w:t xml:space="preserve">ompany </w:t>
      </w:r>
      <w:r w:rsidRPr="008F3C94">
        <w:rPr>
          <w:rFonts w:ascii="Arial" w:hAnsi="Arial" w:cs="Arial"/>
          <w:sz w:val="20"/>
          <w:szCs w:val="20"/>
        </w:rPr>
        <w:t>n</w:t>
      </w:r>
      <w:r w:rsidR="00564467" w:rsidRPr="008F3C94">
        <w:rPr>
          <w:rFonts w:ascii="Arial" w:hAnsi="Arial" w:cs="Arial"/>
          <w:sz w:val="20"/>
          <w:szCs w:val="20"/>
        </w:rPr>
        <w:t xml:space="preserve">ame. </w:t>
      </w:r>
    </w:p>
    <w:p w14:paraId="0ECF27A5" w14:textId="304682BF" w:rsidR="00564467" w:rsidRPr="008F3C94" w:rsidRDefault="00564467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 the name of the representative</w:t>
      </w:r>
      <w:r w:rsidR="00561ECE" w:rsidRPr="008F3C94">
        <w:rPr>
          <w:rFonts w:ascii="Arial" w:hAnsi="Arial" w:cs="Arial"/>
          <w:sz w:val="20"/>
          <w:szCs w:val="20"/>
        </w:rPr>
        <w:t xml:space="preserve"> signing this </w:t>
      </w:r>
      <w:r w:rsidR="00CA69F4">
        <w:rPr>
          <w:rFonts w:ascii="Arial" w:hAnsi="Arial" w:cs="Arial"/>
          <w:sz w:val="20"/>
          <w:szCs w:val="20"/>
        </w:rPr>
        <w:t>F</w:t>
      </w:r>
      <w:r w:rsidR="00561ECE" w:rsidRPr="008F3C94">
        <w:rPr>
          <w:rFonts w:ascii="Arial" w:hAnsi="Arial" w:cs="Arial"/>
          <w:sz w:val="20"/>
          <w:szCs w:val="20"/>
        </w:rPr>
        <w:t xml:space="preserve">orm (must be </w:t>
      </w:r>
      <w:r w:rsidRPr="008F3C94">
        <w:rPr>
          <w:rFonts w:ascii="Arial" w:hAnsi="Arial" w:cs="Arial"/>
          <w:sz w:val="20"/>
          <w:szCs w:val="20"/>
        </w:rPr>
        <w:t>authorized to legally bind the company</w:t>
      </w:r>
      <w:r w:rsidR="00561ECE" w:rsidRPr="008F3C94">
        <w:rPr>
          <w:rFonts w:ascii="Arial" w:hAnsi="Arial" w:cs="Arial"/>
          <w:sz w:val="20"/>
          <w:szCs w:val="20"/>
        </w:rPr>
        <w:t>)</w:t>
      </w:r>
      <w:r w:rsidRPr="008F3C94">
        <w:rPr>
          <w:rFonts w:ascii="Arial" w:hAnsi="Arial" w:cs="Arial"/>
          <w:sz w:val="20"/>
          <w:szCs w:val="20"/>
        </w:rPr>
        <w:t xml:space="preserve">. </w:t>
      </w:r>
    </w:p>
    <w:p w14:paraId="3C309977" w14:textId="793EE1A8" w:rsidR="00564467" w:rsidRPr="008F3C94" w:rsidRDefault="008F3C94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this form</w:t>
      </w:r>
      <w:r w:rsidR="00564467" w:rsidRPr="008F3C94">
        <w:rPr>
          <w:rFonts w:ascii="Arial" w:hAnsi="Arial" w:cs="Arial"/>
          <w:sz w:val="20"/>
          <w:szCs w:val="20"/>
        </w:rPr>
        <w:t>.</w:t>
      </w:r>
    </w:p>
    <w:p w14:paraId="2F7C50BC" w14:textId="55C4FFF7" w:rsidR="006B3DFD" w:rsidRPr="008F3C94" w:rsidRDefault="00E54714" w:rsidP="008F3C94">
      <w:pPr>
        <w:pStyle w:val="ListParagraph"/>
        <w:numPr>
          <w:ilvl w:val="0"/>
          <w:numId w:val="3"/>
        </w:numPr>
        <w:spacing w:before="0" w:after="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this</w:t>
      </w:r>
      <w:r w:rsidR="00564467" w:rsidRPr="008F3C94">
        <w:rPr>
          <w:rFonts w:ascii="Arial" w:hAnsi="Arial" w:cs="Arial"/>
          <w:sz w:val="20"/>
          <w:szCs w:val="20"/>
        </w:rPr>
        <w:t xml:space="preserve"> form.</w:t>
      </w:r>
    </w:p>
    <w:p w14:paraId="7087E59F" w14:textId="27F2898B" w:rsidR="006532FC" w:rsidRDefault="00E54714" w:rsidP="002B6A08">
      <w:pPr>
        <w:pStyle w:val="ListParagraph"/>
        <w:numPr>
          <w:ilvl w:val="0"/>
          <w:numId w:val="2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</w:t>
      </w:r>
      <w:r w:rsidR="00DC5E72" w:rsidRPr="008F3C94">
        <w:rPr>
          <w:rFonts w:ascii="Arial" w:hAnsi="Arial" w:cs="Arial"/>
          <w:sz w:val="20"/>
          <w:szCs w:val="20"/>
        </w:rPr>
        <w:t xml:space="preserve"> this form </w:t>
      </w:r>
      <w:r>
        <w:rPr>
          <w:rFonts w:ascii="Arial" w:hAnsi="Arial" w:cs="Arial"/>
          <w:sz w:val="20"/>
          <w:szCs w:val="20"/>
        </w:rPr>
        <w:t xml:space="preserve">as part of </w:t>
      </w:r>
      <w:r w:rsidR="00CA69F4">
        <w:rPr>
          <w:rFonts w:ascii="Arial" w:hAnsi="Arial" w:cs="Arial"/>
          <w:sz w:val="20"/>
          <w:szCs w:val="20"/>
        </w:rPr>
        <w:t>the B</w:t>
      </w:r>
      <w:r>
        <w:rPr>
          <w:rFonts w:ascii="Arial" w:hAnsi="Arial" w:cs="Arial"/>
          <w:sz w:val="20"/>
          <w:szCs w:val="20"/>
        </w:rPr>
        <w:t>id</w:t>
      </w:r>
      <w:r w:rsidR="00561ECE" w:rsidRPr="008F3C94">
        <w:rPr>
          <w:rFonts w:ascii="Arial" w:hAnsi="Arial" w:cs="Arial"/>
          <w:sz w:val="20"/>
          <w:szCs w:val="20"/>
        </w:rPr>
        <w:t xml:space="preserve"> (TAB 1).</w:t>
      </w:r>
    </w:p>
    <w:p w14:paraId="1E93676D" w14:textId="70EF7E68" w:rsidR="00A7291D" w:rsidRDefault="00A7291D" w:rsidP="00A7291D">
      <w:pPr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811"/>
        <w:gridCol w:w="1010"/>
        <w:gridCol w:w="1414"/>
        <w:gridCol w:w="7650"/>
      </w:tblGrid>
      <w:tr w:rsidR="00156E93" w:rsidRPr="00EA4F5F" w14:paraId="017A365A" w14:textId="77777777" w:rsidTr="009408D7">
        <w:trPr>
          <w:trHeight w:val="30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9ECEE2E" w14:textId="1E65DB65" w:rsidR="00156E93" w:rsidRPr="00EA4F5F" w:rsidRDefault="00156E93" w:rsidP="00EA4F5F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F5F">
              <w:rPr>
                <w:rFonts w:ascii="Arial" w:hAnsi="Arial" w:cs="Arial"/>
                <w:b/>
                <w:bCs/>
                <w:sz w:val="20"/>
                <w:szCs w:val="20"/>
              </w:rPr>
              <w:t>Mandatory Business Requirements</w:t>
            </w:r>
          </w:p>
        </w:tc>
      </w:tr>
      <w:tr w:rsidR="00156E93" w:rsidRPr="00EA4F5F" w14:paraId="0460D5F6" w14:textId="77777777" w:rsidTr="009408D7">
        <w:trPr>
          <w:trHeight w:val="30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883D3CA" w14:textId="0FDD6348" w:rsidR="00156E93" w:rsidRPr="00EA4F5F" w:rsidRDefault="00156E93" w:rsidP="00EA4F5F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F5F">
              <w:rPr>
                <w:rFonts w:ascii="Arial" w:hAnsi="Arial" w:cs="Arial"/>
                <w:b/>
                <w:bCs/>
                <w:sz w:val="20"/>
                <w:szCs w:val="20"/>
              </w:rPr>
              <w:t>Mandatory Technical Requirements</w:t>
            </w:r>
          </w:p>
        </w:tc>
      </w:tr>
      <w:tr w:rsidR="008732E9" w:rsidRPr="00EA4F5F" w14:paraId="672BFEA0" w14:textId="77777777" w:rsidTr="008732E9">
        <w:trPr>
          <w:trHeight w:val="30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6BD1" w14:textId="40D8D8B6" w:rsidR="008732E9" w:rsidRPr="00EA4F5F" w:rsidRDefault="008732E9" w:rsidP="00EA4F5F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E9">
              <w:rPr>
                <w:rFonts w:ascii="Arial" w:hAnsi="Arial" w:cs="Arial"/>
                <w:b/>
                <w:bCs/>
                <w:sz w:val="20"/>
                <w:szCs w:val="20"/>
              </w:rPr>
              <w:t>Additional Requirements (Not Mandatory)</w:t>
            </w:r>
          </w:p>
        </w:tc>
      </w:tr>
      <w:tr w:rsidR="00156E93" w:rsidRPr="00EA4F5F" w14:paraId="3097B691" w14:textId="77777777" w:rsidTr="00EA07DC">
        <w:trPr>
          <w:trHeight w:val="10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CE535" w14:textId="47EC1141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Agree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80CA6" w14:textId="41A166A3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Disagree – Put Reason in TAB 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FCFAB0" w14:textId="67EB6503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Requirement Number</w:t>
            </w:r>
            <w:r w:rsidRPr="00EA4F5F">
              <w:rPr>
                <w:rFonts w:ascii="Calibri" w:hAnsi="Calibri" w:cs="Arial"/>
                <w:b/>
                <w:bCs/>
              </w:rPr>
              <w:br/>
            </w:r>
            <w:r w:rsidRPr="00EA4F5F">
              <w:rPr>
                <w:rFonts w:ascii="Calibri" w:hAnsi="Calibri" w:cs="Arial"/>
                <w:b/>
                <w:bCs/>
              </w:rPr>
              <w:br/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29EDE2" w14:textId="3BE77D8D" w:rsidR="00156E93" w:rsidRPr="00EA4F5F" w:rsidRDefault="002B1B66" w:rsidP="00EA4F5F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Requirements</w:t>
            </w:r>
          </w:p>
        </w:tc>
      </w:tr>
      <w:tr w:rsidR="00156E93" w:rsidRPr="00EA4F5F" w14:paraId="5E1550EF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10C903" w14:textId="77777777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8D5410" w14:textId="14921832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3ACBF" w14:textId="13EA3F5B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6ED96" w14:textId="77777777" w:rsidR="00156E93" w:rsidRPr="00EA4F5F" w:rsidRDefault="00156E93" w:rsidP="00EA4F5F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bookmarkStart w:id="0" w:name="RANGE!B6:B219"/>
            <w:r w:rsidRPr="00EA4F5F">
              <w:rPr>
                <w:rFonts w:ascii="Calibri" w:hAnsi="Calibri" w:cs="Arial"/>
                <w:b/>
                <w:bCs/>
              </w:rPr>
              <w:t>Solution Calendar Set up and Maintenance</w:t>
            </w:r>
            <w:bookmarkEnd w:id="0"/>
          </w:p>
        </w:tc>
      </w:tr>
      <w:tr w:rsidR="00156E93" w:rsidRPr="00EA4F5F" w14:paraId="21170990" w14:textId="77777777" w:rsidTr="009408D7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859EC91" w14:textId="77777777" w:rsidR="009408D7" w:rsidRDefault="009408D7" w:rsidP="00EA4F5F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EA23F6C" w14:textId="52679185" w:rsidR="00156E93" w:rsidRPr="00EA4F5F" w:rsidRDefault="009408D7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1C2E528" w14:textId="77777777" w:rsidR="009408D7" w:rsidRDefault="009408D7" w:rsidP="00EA4F5F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BC64BBD" w14:textId="7267C379" w:rsidR="00156E93" w:rsidRPr="00EA4F5F" w:rsidRDefault="009408D7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CEB890" w14:textId="74DEA0A8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8B610C" w14:textId="0EE07ACE" w:rsidR="00156E93" w:rsidRPr="00EA4F5F" w:rsidRDefault="00156E93" w:rsidP="00EA4F5F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need the ability to </w:t>
            </w:r>
            <w:r w:rsidRPr="00EA4F5F">
              <w:rPr>
                <w:rFonts w:ascii="Calibri" w:hAnsi="Calibri" w:cs="Arial"/>
                <w:b/>
                <w:bCs/>
              </w:rPr>
              <w:t>set</w:t>
            </w:r>
            <w:r w:rsidRPr="00EA4F5F">
              <w:rPr>
                <w:rFonts w:ascii="Calibri" w:hAnsi="Calibri" w:cs="Arial"/>
              </w:rPr>
              <w:t xml:space="preserve"> the rules that control the requirement of fields during an appointment creation</w:t>
            </w:r>
            <w:r w:rsidR="002B1B66">
              <w:rPr>
                <w:rFonts w:ascii="Calibri" w:hAnsi="Calibri" w:cs="Arial"/>
              </w:rPr>
              <w:t>,</w:t>
            </w:r>
            <w:r w:rsidRPr="00EA4F5F">
              <w:rPr>
                <w:rFonts w:ascii="Calibri" w:hAnsi="Calibri" w:cs="Arial"/>
              </w:rPr>
              <w:t xml:space="preserve"> i.e. phone number is required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156E93" w:rsidRPr="00EA4F5F" w14:paraId="0B0F554F" w14:textId="77777777" w:rsidTr="009408D7">
        <w:trPr>
          <w:trHeight w:val="9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83E737" w14:textId="77777777" w:rsidR="009408D7" w:rsidRDefault="009408D7" w:rsidP="00EA4F5F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AC78D19" w14:textId="7CDDEE18" w:rsidR="00156E93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3A9909" w14:textId="77777777" w:rsidR="009408D7" w:rsidRDefault="009408D7" w:rsidP="00EA4F5F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9D3170B" w14:textId="188FE46B" w:rsidR="00156E93" w:rsidRPr="00EA4F5F" w:rsidRDefault="009408D7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D6AB10" w14:textId="21544B22" w:rsidR="00156E93" w:rsidRPr="00EA4F5F" w:rsidRDefault="00156E93" w:rsidP="00EA4F5F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6D3ECF" w14:textId="54D3FBD7" w:rsidR="00156E93" w:rsidRPr="00EA4F5F" w:rsidRDefault="00156E93" w:rsidP="00EA4F5F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need the ability to </w:t>
            </w:r>
            <w:r w:rsidRPr="00EA4F5F">
              <w:rPr>
                <w:rFonts w:ascii="Calibri" w:hAnsi="Calibri" w:cs="Arial"/>
                <w:b/>
                <w:bCs/>
              </w:rPr>
              <w:t>edit</w:t>
            </w:r>
            <w:r w:rsidRPr="00EA4F5F">
              <w:rPr>
                <w:rFonts w:ascii="Calibri" w:hAnsi="Calibri" w:cs="Arial"/>
              </w:rPr>
              <w:t xml:space="preserve"> the rules that control the requirement of fields during an appointment creation</w:t>
            </w:r>
            <w:r w:rsidR="002B1B66">
              <w:rPr>
                <w:rFonts w:ascii="Calibri" w:hAnsi="Calibri" w:cs="Arial"/>
              </w:rPr>
              <w:t>,</w:t>
            </w:r>
            <w:r w:rsidRPr="00EA4F5F">
              <w:rPr>
                <w:rFonts w:ascii="Calibri" w:hAnsi="Calibri" w:cs="Arial"/>
              </w:rPr>
              <w:t xml:space="preserve"> i.e. phone number configured as required and then it is determined that it no longer needs to be required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1F0E3A3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4B5ED2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19333F7" w14:textId="73818862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5A1F99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87FD80" w14:textId="5B7AFE22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485D76" w14:textId="7227C39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3666B1" w14:textId="16B20C7C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make an open/available appointment slot unavailable if Member Services specialist becomes unavailable as an exception to the template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4351A1F9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874381E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B2AD825" w14:textId="3D99A19A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9D96E75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BE49300" w14:textId="356F4C5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DC265F" w14:textId="4E1522C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B90069" w14:textId="559B7A68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edit the business rules for all appointment types through the solution on an exception basis including length of appointment slots and day of appointment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625829F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378D71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B62A215" w14:textId="743A1020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28980ED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6DC1A05" w14:textId="2023F41E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BFA187" w14:textId="2AE824E4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A48A3E" w14:textId="35B5844D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</w:t>
            </w:r>
            <w:r w:rsidRPr="00EA4F5F">
              <w:rPr>
                <w:rFonts w:ascii="Calibri" w:hAnsi="Calibri" w:cs="Arial"/>
                <w:b/>
                <w:bCs/>
              </w:rPr>
              <w:t>edit</w:t>
            </w:r>
            <w:r w:rsidRPr="00EA4F5F">
              <w:rPr>
                <w:rFonts w:ascii="Calibri" w:hAnsi="Calibri" w:cs="Arial"/>
              </w:rPr>
              <w:t xml:space="preserve"> the rules on what member information is included in the appointment sent to the Member Specialist Outlook calendar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318B86B8" w14:textId="77777777" w:rsidTr="009408D7">
        <w:trPr>
          <w:trHeight w:val="12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58EBA8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9B7ED8F" w14:textId="54554DD1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973732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6629C2B" w14:textId="2F2D6510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4EC078" w14:textId="64DEE777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3AB055" w14:textId="41C05F7C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allow admin user</w:t>
            </w:r>
            <w:r w:rsidR="005E4CA7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to create a template to configure calendar for appointments of all types and locations at a minimum of once a year including:  setting up unlimited locations for outreach appointments, creating member </w:t>
            </w:r>
            <w:proofErr w:type="gramStart"/>
            <w:r w:rsidRPr="00EA4F5F">
              <w:rPr>
                <w:rFonts w:ascii="Calibri" w:hAnsi="Calibri" w:cs="Arial"/>
              </w:rPr>
              <w:t>specialists</w:t>
            </w:r>
            <w:proofErr w:type="gramEnd"/>
            <w:r w:rsidRPr="00EA4F5F">
              <w:rPr>
                <w:rFonts w:ascii="Calibri" w:hAnsi="Calibri" w:cs="Arial"/>
              </w:rPr>
              <w:t xml:space="preserve"> availability, setting parameters for appointment availability, creating business rules for all types of appointments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78CE9D31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038C4A4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266E6B4" w14:textId="5CDC9A13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60FA438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22063F2" w14:textId="711BBF99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BC1284" w14:textId="200DF298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1F2B57" w14:textId="543B8CA9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Solution</w:t>
            </w:r>
            <w:r w:rsidRPr="00EA4F5F">
              <w:rPr>
                <w:rFonts w:ascii="Calibri" w:hAnsi="Calibri" w:cs="Arial"/>
              </w:rPr>
              <w:t xml:space="preserve"> must have the ability to open appointments when Member Services specialists availability is confirmed (for all appointment types other than Outreach) on a six</w:t>
            </w:r>
            <w:r w:rsidR="002B1B66">
              <w:rPr>
                <w:rFonts w:ascii="Calibri" w:hAnsi="Calibri" w:cs="Arial"/>
              </w:rPr>
              <w:t>-</w:t>
            </w:r>
            <w:r w:rsidRPr="00EA4F5F">
              <w:rPr>
                <w:rFonts w:ascii="Calibri" w:hAnsi="Calibri" w:cs="Arial"/>
              </w:rPr>
              <w:t>week rolling schedule (TIME FRAME IS FLEXIBLE)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7D83901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9246D1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5D3D3D5" w14:textId="16B3B20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6C21BFA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7A8E3BB" w14:textId="5FB80056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7152EB" w14:textId="3FA713A1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86CD6C" w14:textId="243004C3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edit the locations for outreach appointments through the solution on an exception basis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6654E78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0F1DE20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43D06C7" w14:textId="49E34745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F31ED25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241B855" w14:textId="29637E6F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3B6C8A" w14:textId="7535210C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BFCE29" w14:textId="1049D851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</w:t>
            </w:r>
            <w:r w:rsidRPr="00EA4F5F">
              <w:rPr>
                <w:rFonts w:ascii="Calibri" w:hAnsi="Calibri" w:cs="Arial"/>
                <w:b/>
                <w:bCs/>
              </w:rPr>
              <w:t>set</w:t>
            </w:r>
            <w:r w:rsidRPr="00EA4F5F">
              <w:rPr>
                <w:rFonts w:ascii="Calibri" w:hAnsi="Calibri" w:cs="Arial"/>
              </w:rPr>
              <w:t xml:space="preserve"> the rules on what member information is included in the appointment sent to the Member Specialist Outlook calendar</w:t>
            </w:r>
            <w:r w:rsidR="002B1B66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5B5BB9F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8F62191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5506831" w14:textId="4572AF30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B79369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C7ADBF4" w14:textId="2C9F0E38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4381A8" w14:textId="7E4948CD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D1F2C8" w14:textId="1C4BA47C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5E4CA7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5E4CA7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edit the parameters for appointment availability through the solution on an exception basis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2AC57B3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CF14379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744DCCD" w14:textId="7EB65D95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5311B3C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8ED9E99" w14:textId="37EE9B3F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96A34" w14:textId="705506AA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6C3F4E" w14:textId="087A31C4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Admin user</w:t>
            </w:r>
            <w:r w:rsidR="005E4CA7">
              <w:rPr>
                <w:rFonts w:ascii="Calibri" w:hAnsi="Calibri" w:cs="Arial"/>
                <w:b/>
                <w:bCs/>
              </w:rPr>
              <w:t>(</w:t>
            </w:r>
            <w:r w:rsidRPr="00EA4F5F">
              <w:rPr>
                <w:rFonts w:ascii="Calibri" w:hAnsi="Calibri" w:cs="Arial"/>
                <w:b/>
                <w:bCs/>
              </w:rPr>
              <w:t>s</w:t>
            </w:r>
            <w:r w:rsidR="005E4CA7">
              <w:rPr>
                <w:rFonts w:ascii="Calibri" w:hAnsi="Calibri" w:cs="Arial"/>
                <w:b/>
                <w:bCs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close available appointment slots within 10 days of the appointment date if the appointment is not filled </w:t>
            </w:r>
            <w:r w:rsidRPr="00EA4F5F">
              <w:rPr>
                <w:rFonts w:ascii="Calibri" w:hAnsi="Calibri" w:cs="Arial"/>
                <w:b/>
                <w:bCs/>
              </w:rPr>
              <w:t>on an exception basis</w:t>
            </w:r>
            <w:r w:rsidR="00EE2732">
              <w:rPr>
                <w:rFonts w:ascii="Calibri" w:hAnsi="Calibri" w:cs="Arial"/>
                <w:b/>
                <w:bCs/>
              </w:rPr>
              <w:t>.</w:t>
            </w:r>
          </w:p>
        </w:tc>
      </w:tr>
      <w:tr w:rsidR="009408D7" w:rsidRPr="00EA4F5F" w14:paraId="6A291B6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7C6A08B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A48076A" w14:textId="7A09DA78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0F35F6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39C166F" w14:textId="4D960EAF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13B0D5" w14:textId="1EEA0A5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3D7C3" w14:textId="794896D5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9674F4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9674F4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edit the Member Services specialists availability through the solution on an exception basis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3E589E86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4561214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C4FEE5F" w14:textId="050063A2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FAF392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CBDDFD0" w14:textId="085F3150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0CDD70" w14:textId="66155DD7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97F32B" w14:textId="115B6E42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ID must be a required field for all appointment types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1294B88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F3748C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07C547F" w14:textId="04CAF854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9A55D58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5F901C6" w14:textId="57FAE6F6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C655B7" w14:textId="7B401F2D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D341EC" w14:textId="7BA186A1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Solution</w:t>
            </w:r>
            <w:r w:rsidRPr="00EA4F5F">
              <w:rPr>
                <w:rFonts w:ascii="Calibri" w:hAnsi="Calibri" w:cs="Arial"/>
              </w:rPr>
              <w:t xml:space="preserve"> must have the ability to open Outreach appointments when Member Services specialists availability is confirmed on a quarterly schedule (TIME FRAME IS FLEXIBLE)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40D40EB6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F7B5E15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C56D9CA" w14:textId="4AD528FD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E92582F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087DAFE" w14:textId="7F4E00F3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78CD71" w14:textId="1CC5EFA9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6E482F" w14:textId="60A4E45A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Admin user</w:t>
            </w:r>
            <w:r w:rsidR="009674F4">
              <w:rPr>
                <w:rFonts w:ascii="Calibri" w:hAnsi="Calibri" w:cs="Arial"/>
                <w:b/>
                <w:bCs/>
              </w:rPr>
              <w:t>(</w:t>
            </w:r>
            <w:r w:rsidRPr="00EA4F5F">
              <w:rPr>
                <w:rFonts w:ascii="Calibri" w:hAnsi="Calibri" w:cs="Arial"/>
                <w:b/>
                <w:bCs/>
              </w:rPr>
              <w:t>s</w:t>
            </w:r>
            <w:r w:rsidR="009674F4">
              <w:rPr>
                <w:rFonts w:ascii="Calibri" w:hAnsi="Calibri" w:cs="Arial"/>
                <w:b/>
                <w:bCs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open Outreach appointments, </w:t>
            </w:r>
            <w:r w:rsidRPr="00EA4F5F">
              <w:rPr>
                <w:rFonts w:ascii="Calibri" w:hAnsi="Calibri" w:cs="Arial"/>
                <w:b/>
                <w:bCs/>
              </w:rPr>
              <w:t>on an exception basis</w:t>
            </w:r>
            <w:r w:rsidRPr="00EA4F5F">
              <w:rPr>
                <w:rFonts w:ascii="Calibri" w:hAnsi="Calibri" w:cs="Arial"/>
              </w:rPr>
              <w:t>, when Member Services specialists availability is confirmed on a quarterly schedule (TIME FRAME IS FLEXIBLE)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306DD10A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E877079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530E050" w14:textId="5CF2B815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8CEDA5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AD97466" w14:textId="4785C1FC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53B94" w14:textId="26E92FBF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0B5FFA" w14:textId="7E7A171A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Call Center agent must not have the ability to change calendar templates including:  locations for outreach appointments, member </w:t>
            </w:r>
            <w:r w:rsidR="004764A5" w:rsidRPr="00EA4F5F">
              <w:rPr>
                <w:rFonts w:ascii="Calibri" w:hAnsi="Calibri" w:cs="Arial"/>
              </w:rPr>
              <w:t>specialist’s</w:t>
            </w:r>
            <w:r w:rsidRPr="00EA4F5F">
              <w:rPr>
                <w:rFonts w:ascii="Calibri" w:hAnsi="Calibri" w:cs="Arial"/>
              </w:rPr>
              <w:t xml:space="preserve"> availability, parameters for available appointments, business rules for all types of appointments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028A6EF5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6FC1BA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DF952A3" w14:textId="6767ECF6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8FA84E4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CF8EF2F" w14:textId="5DC8EB67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F93097" w14:textId="635347DE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CA0765" w14:textId="1B496182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Admin</w:t>
            </w:r>
            <w:r w:rsidRPr="00EA4F5F">
              <w:rPr>
                <w:rFonts w:ascii="Calibri" w:hAnsi="Calibri" w:cs="Arial"/>
              </w:rPr>
              <w:t xml:space="preserve"> </w:t>
            </w:r>
            <w:r w:rsidRPr="00EA4F5F">
              <w:rPr>
                <w:rFonts w:ascii="Calibri" w:hAnsi="Calibri" w:cs="Arial"/>
                <w:b/>
                <w:bCs/>
              </w:rPr>
              <w:t>user</w:t>
            </w:r>
            <w:r w:rsidR="009674F4">
              <w:rPr>
                <w:rFonts w:ascii="Calibri" w:hAnsi="Calibri" w:cs="Arial"/>
                <w:b/>
                <w:bCs/>
              </w:rPr>
              <w:t>(</w:t>
            </w:r>
            <w:r w:rsidRPr="00EA4F5F">
              <w:rPr>
                <w:rFonts w:ascii="Calibri" w:hAnsi="Calibri" w:cs="Arial"/>
                <w:b/>
                <w:bCs/>
              </w:rPr>
              <w:t>s</w:t>
            </w:r>
            <w:r w:rsidR="009674F4">
              <w:rPr>
                <w:rFonts w:ascii="Calibri" w:hAnsi="Calibri" w:cs="Arial"/>
                <w:b/>
                <w:bCs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open appointments, </w:t>
            </w:r>
            <w:r w:rsidRPr="00EA4F5F">
              <w:rPr>
                <w:rFonts w:ascii="Calibri" w:hAnsi="Calibri" w:cs="Arial"/>
                <w:b/>
                <w:bCs/>
              </w:rPr>
              <w:t>on an exception basis</w:t>
            </w:r>
            <w:r w:rsidRPr="00EA4F5F">
              <w:rPr>
                <w:rFonts w:ascii="Calibri" w:hAnsi="Calibri" w:cs="Arial"/>
              </w:rPr>
              <w:t>, when Member Services specialists availability is confirmed (for all appointment types other than Outreach) on a six</w:t>
            </w:r>
            <w:r w:rsidR="00EE2732">
              <w:rPr>
                <w:rFonts w:ascii="Calibri" w:hAnsi="Calibri" w:cs="Arial"/>
              </w:rPr>
              <w:t>-</w:t>
            </w:r>
            <w:r w:rsidRPr="00EA4F5F">
              <w:rPr>
                <w:rFonts w:ascii="Calibri" w:hAnsi="Calibri" w:cs="Arial"/>
              </w:rPr>
              <w:t>week rolling schedule (TIME FRAME IS FLEXIBLE)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781575C0" w14:textId="77777777" w:rsidTr="009408D7">
        <w:trPr>
          <w:trHeight w:val="5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FFBC0AE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B6A6A8" w14:textId="781BD37C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E8D3B0C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BCF98B6" w14:textId="6B1F3710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CF6880" w14:textId="44FCA841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8B286" w14:textId="3858F217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name must be a required field for all appointment types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05147FDC" w14:textId="77777777" w:rsidTr="009408D7">
        <w:trPr>
          <w:trHeight w:val="5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E5E6D7D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CFD1D75" w14:textId="079B5BE2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E20B029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5C28CA" w14:textId="77130489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5333FE" w14:textId="56224273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FE912F" w14:textId="474C3632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phone must be a required field for all appointment types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9408D7" w:rsidRPr="00EA4F5F" w14:paraId="2299644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FA1EE7C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E8B346F" w14:textId="7246E87B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51A3EE" w14:textId="77777777" w:rsidR="009408D7" w:rsidRDefault="009408D7" w:rsidP="009408D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1F17158" w14:textId="480AB501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79CED8" w14:textId="1995C69F" w:rsidR="009408D7" w:rsidRPr="00EA4F5F" w:rsidRDefault="009408D7" w:rsidP="009408D7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012FF4" w14:textId="76B807EB" w:rsidR="009408D7" w:rsidRPr="00EA4F5F" w:rsidRDefault="009408D7" w:rsidP="009408D7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9674F4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9674F4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must have the ability to set the number of members that can be scheduled in each group appointment slot</w:t>
            </w:r>
            <w:r w:rsidR="00EE2732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496C82F3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E79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9312014" w14:textId="1BB2BAF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C8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2D2075" w14:textId="6E6EADF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4CE" w14:textId="4695FD8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630" w14:textId="7DFC0421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Solution</w:t>
            </w:r>
            <w:r w:rsidRPr="00EA4F5F">
              <w:rPr>
                <w:rFonts w:ascii="Calibri" w:hAnsi="Calibri" w:cs="Arial"/>
              </w:rPr>
              <w:t xml:space="preserve"> must have the ability to close available appointment slots within 10 days of the appointment date if the appointment is not filled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FBB558F" w14:textId="77777777" w:rsidTr="009408D7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15E22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CB1361F" w14:textId="0D910BB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7C4640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214D151" w14:textId="0A9FD10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E87101" w14:textId="7542E33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440D35" w14:textId="3021DF58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email must be a required field for all appointment types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3B5E20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F7AF7E" w14:textId="7777777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957B78" w14:textId="4576339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E4EB5" w14:textId="13AECA5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1DB2" w14:textId="77777777" w:rsidR="00EE2732" w:rsidRPr="00EA4F5F" w:rsidRDefault="00EE2732" w:rsidP="00EE2732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Member Services Specialist Calendar Maintenance</w:t>
            </w:r>
          </w:p>
        </w:tc>
      </w:tr>
      <w:tr w:rsidR="00EE2732" w:rsidRPr="00EA4F5F" w14:paraId="3E8D3DB8" w14:textId="77777777" w:rsidTr="009408D7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3644265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2966602" w14:textId="5853E7F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F7EA2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8AB788D" w14:textId="32DF46D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ACD388" w14:textId="08AE7AD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3BF0AF" w14:textId="1E81ED7D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ability to remove appointment from Member Services specialists Outlook calendar in the event of a cancellation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79508D42" w14:textId="77777777" w:rsidTr="009408D7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AE84E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6C84D21" w14:textId="542E162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7145D1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E616FD1" w14:textId="3342FD9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859502" w14:textId="553C890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24D69" w14:textId="7980A8ED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ability to add an appointment to the selected Member Services specialists Outlook calendar upon saving the appointment in the solution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25091B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C06537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79EA14A" w14:textId="09BD6B2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C580D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7E9FBF" w14:textId="2DED0D6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80E32" w14:textId="4B0B6716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555953" w14:textId="57DD881A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ability to notify, by email, the Member Services specialist in the event of a cancellation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98D69A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DF927" w14:textId="7777777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C8D55A" w14:textId="7B9E6D1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37ED5" w14:textId="07C3135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5B1AA" w14:textId="77777777" w:rsidR="00EE2732" w:rsidRPr="00EA4F5F" w:rsidRDefault="00EE2732" w:rsidP="00EE2732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Appointment Scheduling</w:t>
            </w:r>
          </w:p>
        </w:tc>
      </w:tr>
      <w:tr w:rsidR="00EE2732" w:rsidRPr="00EA4F5F" w14:paraId="440241F6" w14:textId="77777777" w:rsidTr="009408D7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52D941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7BFEE6D" w14:textId="009663B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47C098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715AA05" w14:textId="4586FDD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1BDE0E" w14:textId="70ADD01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226825" w14:textId="68BB3EF6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Call Center agent must have ability to </w:t>
            </w:r>
            <w:r w:rsidRPr="00EA4F5F">
              <w:rPr>
                <w:rFonts w:ascii="Calibri" w:hAnsi="Calibri" w:cs="Arial"/>
                <w:b/>
                <w:bCs/>
              </w:rPr>
              <w:t>edit</w:t>
            </w:r>
            <w:r w:rsidRPr="00EA4F5F">
              <w:rPr>
                <w:rFonts w:ascii="Calibri" w:hAnsi="Calibri" w:cs="Arial"/>
              </w:rPr>
              <w:t xml:space="preserve"> member information already stored in the solution while scheduling an appointment including:  name, Member ID, phone # and email address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C7D3FDD" w14:textId="77777777" w:rsidTr="009408D7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C4754F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8D80F92" w14:textId="19D53E3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4C016F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CAC5B87" w14:textId="783D3BB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A95136" w14:textId="752878B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9D4C19" w14:textId="726B4452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have ability to reschedule appointments for members of all types and locations including type, location, specialist, time, day of the week and date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447CBB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029F590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B7BFDF" w14:textId="44BE73C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6D34D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2B9944D" w14:textId="4D9042B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07C09A" w14:textId="6B40098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749A15" w14:textId="1828FFA4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have ability to cancel/remove existing appointments for members of all types and locations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7E4CCC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2835D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DAB0DB5" w14:textId="1BA63B6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42483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CD3F762" w14:textId="30D8753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E9B72" w14:textId="747AF9F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29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7E4334" w14:textId="77E4082C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Two Call Center agents should not be allowed to schedule two or more members to the same appointment slot for all appointment types except group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D88CF1F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158AA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B18089" w14:textId="04753A6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04E6680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1B58651" w14:textId="7ABEF13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8FB7B2" w14:textId="5AC63A4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6E841" w14:textId="021A78C6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to receive a warning if selecting an appointment slot that has already been scheduled by another Call center agent for another member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760BECB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A39F94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0382EF" w14:textId="6D1D926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856ECE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61D3E3B" w14:textId="73F8871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7E9301" w14:textId="2BEE757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DA76CA" w14:textId="4C97EFEA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have ability to save member data to the appointment slot that the member and call center agent have agreed upon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EA988D9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CBCC6C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C0753B6" w14:textId="0121CE1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8EC9C2E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4193ACA" w14:textId="7830574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5E1D5" w14:textId="5AE952C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3573D5" w14:textId="7BDBAF62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receive a warning message upon saving the pending appointment if a required field is not completed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2C69F9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91C1A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8AFAFF9" w14:textId="7FBE3CF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034C257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D8FCE2A" w14:textId="431066E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F3B7D7" w14:textId="16F12E7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E05FC3" w14:textId="12C974A8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ability to schedule multiple members, up to the maximum number allowed based on business rules, in the same appointment slot for group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2C172C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47DFC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5DE073F" w14:textId="4B61339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B05985F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4B2235" w14:textId="50B3774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E474D1" w14:textId="50E4F9A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62220F" w14:textId="558CFE23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Call Center agent must have ability to </w:t>
            </w:r>
            <w:r w:rsidRPr="00EA4F5F">
              <w:rPr>
                <w:rFonts w:ascii="Calibri" w:hAnsi="Calibri" w:cs="Arial"/>
                <w:b/>
                <w:bCs/>
              </w:rPr>
              <w:t>enter</w:t>
            </w:r>
            <w:r w:rsidRPr="00EA4F5F">
              <w:rPr>
                <w:rFonts w:ascii="Calibri" w:hAnsi="Calibri" w:cs="Arial"/>
              </w:rPr>
              <w:t xml:space="preserve"> member information into the solution while scheduling an appointment including:  name, Member ID, phone # and email address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CEE1AA0" w14:textId="77777777" w:rsidTr="009408D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FF31DD5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D1F0D60" w14:textId="7CCC3BB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1B8BF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1C2B763" w14:textId="35D523E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5C9076" w14:textId="0C6C4C9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1ECEBD" w14:textId="1CFE6BE5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type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C8A9348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CD0007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88FE4EE" w14:textId="62AF502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A3412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AB2A3B5" w14:textId="64079CE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80509B" w14:textId="160220D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A1140A" w14:textId="677DE83C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have the capability of reviewing appointment availability based on business rules in the event of an appointment change i.e. appointment is cancelled 3 days before it is scheduled, so solution should now close this slot based on </w:t>
            </w:r>
            <w:proofErr w:type="gramStart"/>
            <w:r w:rsidRPr="00EA4F5F">
              <w:rPr>
                <w:rFonts w:ascii="Calibri" w:hAnsi="Calibri" w:cs="Arial"/>
              </w:rPr>
              <w:t>10 day</w:t>
            </w:r>
            <w:proofErr w:type="gramEnd"/>
            <w:r w:rsidRPr="00EA4F5F">
              <w:rPr>
                <w:rFonts w:ascii="Calibri" w:hAnsi="Calibri" w:cs="Arial"/>
              </w:rPr>
              <w:t xml:space="preserve"> business rule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6193B6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31C4AF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80CA698" w14:textId="3F751D9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AFD9369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ECD56A8" w14:textId="3D0CDD4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410E38" w14:textId="623F3B2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CB44BF" w14:textId="644340E7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ability to flag appointments for special accommodations for the member including a disability, hard of hearing, interpreter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E25A40F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88BBC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914013C" w14:textId="419977C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7959C29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DB01B29" w14:textId="01949C9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08234E" w14:textId="16823EC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3F0EC1" w14:textId="031DC878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date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0A29F5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7AACE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74E258F" w14:textId="0F46FB9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2ED77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92E6B88" w14:textId="6D0D345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1391CA" w14:textId="080EC1D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39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CCDF62" w14:textId="28A0624F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location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19A9ECC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E9CEED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2A24582" w14:textId="558307F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D57D7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4C05008" w14:textId="7F3B76A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C6FC36" w14:textId="44E01CD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C65AEA" w14:textId="2BE84BD1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Need ability to set the default search function to type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1156F91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42D90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FDDB74E" w14:textId="4A8BBF06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E2C23D7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C6AEDED" w14:textId="2E67E71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CABF24" w14:textId="40CB258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3A969" w14:textId="09B1569D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day of the week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7C352D73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1849A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11FDBF3" w14:textId="35CF24C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C393B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FE7AB0D" w14:textId="78073CC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9F8A74" w14:textId="3D36870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F5178" w14:textId="3933D1F3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time</w:t>
            </w:r>
            <w:r w:rsidR="00CA37F9">
              <w:rPr>
                <w:rFonts w:ascii="Calibri" w:hAnsi="Calibri" w:cs="Arial"/>
              </w:rPr>
              <w:t xml:space="preserve"> of day</w:t>
            </w:r>
            <w:r w:rsidRPr="00EA4F5F">
              <w:rPr>
                <w:rFonts w:ascii="Calibri" w:hAnsi="Calibri" w:cs="Arial"/>
              </w:rPr>
              <w:t xml:space="preserve"> (or timeframe)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92946B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8B49CC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250E511" w14:textId="53F048F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42B825F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21069E2" w14:textId="5435462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D9236" w14:textId="259A0DC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7ED7CA" w14:textId="0A32D02E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ability to enter member information for walk-in/quick service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793B3892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AD16FF5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BF235F9" w14:textId="6FC0D46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A181C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D228214" w14:textId="75FCB3F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8B78C7" w14:textId="6ABAD8F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A56C5F" w14:textId="5A692AE2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be able to save a pending appointment if any non-required field is blank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654216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501EED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D599118" w14:textId="1634761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5A3FF5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463990" w14:textId="2F8881E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644DA" w14:textId="4FE506E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BC5D4C" w14:textId="0F9F0675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disability specialists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2F4FCD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EC6325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5B64B22" w14:textId="61A44F5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783BE3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63DA214" w14:textId="14249A5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930CE4" w14:textId="411B0FE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626CCF" w14:textId="62C76EA0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needs ability to search/filter for all open/available appointments based on individual specialist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232513B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F521FC" w14:textId="7777777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CB3DF40" w14:textId="6D6D3BA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4B46C" w14:textId="457FA39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A77CA" w14:textId="77777777" w:rsidR="00EE2732" w:rsidRPr="00EA4F5F" w:rsidRDefault="00EE2732" w:rsidP="00EE2732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Confirmations and Reminders</w:t>
            </w:r>
          </w:p>
        </w:tc>
      </w:tr>
      <w:tr w:rsidR="00EE2732" w:rsidRPr="00EA4F5F" w14:paraId="44DAEE7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76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DBA39D7" w14:textId="5AA710A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71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E24F928" w14:textId="1F48D4A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DE5" w14:textId="2B887CB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5BF" w14:textId="48120093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to send confirmation letters in different languages when requested by member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93B657B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3610F0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332505" w14:textId="7434A23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40592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8C67F5F" w14:textId="19A8C4C6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FAD1D4" w14:textId="5B773F5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5064E5" w14:textId="75ACEA4E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customize virtual/online appointments with the individualized link that the member will use to access GoToMeeting/Skype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1E86219E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919BB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6233755" w14:textId="3F0FE01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F14FB7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482608A" w14:textId="4300030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B0F3AE" w14:textId="421115E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49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12570" w14:textId="7563E2E7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A37F9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must receive a notification if an email confirmation notice is not delivered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65CFB5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2804A7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D86C883" w14:textId="3EB51F1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577161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7F7A72" w14:textId="04965A0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C45B67" w14:textId="38BE604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35050" w14:textId="3F663966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include the location of the appointment in the confirmation notice sent to the member including building, address and room number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328BD7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709705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C4C1B4B" w14:textId="6027048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E6A4B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DA686BB" w14:textId="5249ADE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23BA49" w14:textId="078969A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AE4F65" w14:textId="4FB4DA37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customize Outreach appointments with each different location of the appointment including city, building, address and room number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11A52EF9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FA0BA2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30E506A" w14:textId="0412381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9FEC6F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9A2FAF1" w14:textId="4E23A7D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96E06" w14:textId="388B78B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FEB651" w14:textId="02317074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A37F9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must have the ability to </w:t>
            </w:r>
            <w:r w:rsidRPr="00EA4F5F">
              <w:rPr>
                <w:rFonts w:ascii="Calibri" w:hAnsi="Calibri" w:cs="Arial"/>
                <w:b/>
                <w:bCs/>
              </w:rPr>
              <w:t>set up</w:t>
            </w:r>
            <w:r w:rsidRPr="00EA4F5F">
              <w:rPr>
                <w:rFonts w:ascii="Calibri" w:hAnsi="Calibri" w:cs="Arial"/>
              </w:rPr>
              <w:t xml:space="preserve"> parameters for sending appointment reminders for all appointment types including how often they are sent and the number of days prior to the appointment that they are sent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38264942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8EA4F6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35BEE06" w14:textId="5FF4DEA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0ED4B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17A77D" w14:textId="6403F3E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07CF5E" w14:textId="5C81D00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AAF283" w14:textId="3166BFC5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A37F9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must have the ability to </w:t>
            </w:r>
            <w:r w:rsidRPr="00EA4F5F">
              <w:rPr>
                <w:rFonts w:ascii="Calibri" w:hAnsi="Calibri" w:cs="Arial"/>
                <w:b/>
                <w:bCs/>
              </w:rPr>
              <w:t>edit</w:t>
            </w:r>
            <w:r w:rsidRPr="00EA4F5F">
              <w:rPr>
                <w:rFonts w:ascii="Calibri" w:hAnsi="Calibri" w:cs="Arial"/>
              </w:rPr>
              <w:t xml:space="preserve"> parameters for sending appointment reminders for all appointment types including how often they are sent and the number of days prior to the appointment that they are sent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7BF5A8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6AFF8C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EA27009" w14:textId="27E87FD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D7CBA11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D002CBF" w14:textId="54FACDA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D52F43" w14:textId="558150A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82DF5B" w14:textId="00D35A1B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send the confirmation notice to the member that corresponds to the type of appointment that has been scheduled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DA815E9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B16C3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2DA7624" w14:textId="159087C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4B6311D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7AED0A" w14:textId="3C87127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000CC2" w14:textId="6AC194E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F65F06" w14:textId="473467D8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customize confirmation notices for each type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67CD8A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AFD860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967072C" w14:textId="0B0B600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E6EFFA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9705B80" w14:textId="1353464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5D7657" w14:textId="49E4612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91DA9E" w14:textId="40809F7D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All users must have the ability to resend the initial confirmation notice in the event of a non-delivered email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30F9A8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CBAB3C7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87F7A76" w14:textId="218FD1C8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6F9C2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CF0A120" w14:textId="45C579D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8F94CC" w14:textId="4673362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4C16B4" w14:textId="2173516F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be able to send automatic confirmations by </w:t>
            </w:r>
            <w:r w:rsidRPr="00EA4F5F">
              <w:rPr>
                <w:rFonts w:ascii="Calibri" w:hAnsi="Calibri" w:cs="Arial"/>
                <w:b/>
                <w:bCs/>
              </w:rPr>
              <w:t>email</w:t>
            </w:r>
            <w:r w:rsidRPr="00EA4F5F">
              <w:rPr>
                <w:rFonts w:ascii="Calibri" w:hAnsi="Calibri" w:cs="Arial"/>
              </w:rPr>
              <w:t xml:space="preserve"> to the member who will attend the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0F6B5B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E06E3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067AE27" w14:textId="13F0516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56EA838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CE26BA3" w14:textId="013825B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A83484" w14:textId="46621C3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F36F05" w14:textId="6007CCB0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send a minimum of one reminder of the scheduled appointment prior to the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0D9764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20CA2BE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1C28AD1" w14:textId="19CC401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C4B62F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B5BDF18" w14:textId="548E098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A6B980" w14:textId="5548226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59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2732ED" w14:textId="5C31FF96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capability to format confirmation notices to meet ETF's need for branding purposes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D16736F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14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369CFCA" w14:textId="3845FEF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C0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23F8FF0" w14:textId="54FADE3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262" w14:textId="1E8A7F3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A1D" w14:textId="4CFF23B1" w:rsidR="00EE2732" w:rsidRPr="00EA4F5F" w:rsidRDefault="00CA37F9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should </w:t>
            </w:r>
            <w:r>
              <w:rPr>
                <w:rFonts w:ascii="Calibri" w:hAnsi="Calibri" w:cs="Arial"/>
              </w:rPr>
              <w:t>have an option that can be selected which prevents c</w:t>
            </w:r>
            <w:r w:rsidRPr="00EA4F5F">
              <w:rPr>
                <w:rFonts w:ascii="Calibri" w:hAnsi="Calibri" w:cs="Arial"/>
              </w:rPr>
              <w:t xml:space="preserve">onfirmations to the </w:t>
            </w:r>
            <w:r w:rsidRPr="00EA4F5F">
              <w:rPr>
                <w:rFonts w:ascii="Calibri" w:hAnsi="Calibri" w:cs="Arial"/>
                <w:b/>
                <w:bCs/>
              </w:rPr>
              <w:t xml:space="preserve">Call Center agent </w:t>
            </w:r>
            <w:r w:rsidRPr="00EA4F5F">
              <w:rPr>
                <w:rFonts w:ascii="Calibri" w:hAnsi="Calibri" w:cs="Arial"/>
              </w:rPr>
              <w:t>scheduling the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48160A1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F7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ACB23D4" w14:textId="1AC65E9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BB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D0AA98C" w14:textId="2A65580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E8E" w14:textId="1B81C90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058" w14:textId="45554DBF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Call Center agent must have the ability to </w:t>
            </w:r>
            <w:r w:rsidRPr="00EA4F5F">
              <w:rPr>
                <w:rFonts w:ascii="Calibri" w:hAnsi="Calibri" w:cs="Arial"/>
                <w:b/>
                <w:bCs/>
              </w:rPr>
              <w:t>update</w:t>
            </w:r>
            <w:r w:rsidRPr="00EA4F5F">
              <w:rPr>
                <w:rFonts w:ascii="Calibri" w:hAnsi="Calibri" w:cs="Arial"/>
              </w:rPr>
              <w:t xml:space="preserve"> the members preferred method of communication to receive confirmation notices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45C8C09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22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5EBDB47" w14:textId="1AA37643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140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998554" w14:textId="78288D9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423" w14:textId="7D17580A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A47" w14:textId="74946E1A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Call Center agent must have the ability to </w:t>
            </w:r>
            <w:r w:rsidRPr="00EA4F5F">
              <w:rPr>
                <w:rFonts w:ascii="Calibri" w:hAnsi="Calibri" w:cs="Arial"/>
                <w:b/>
                <w:bCs/>
              </w:rPr>
              <w:t>select</w:t>
            </w:r>
            <w:r w:rsidRPr="00EA4F5F">
              <w:rPr>
                <w:rFonts w:ascii="Calibri" w:hAnsi="Calibri" w:cs="Arial"/>
              </w:rPr>
              <w:t xml:space="preserve"> the members preferred method of communication to receive confirmation notices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2869901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DB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2E3F02" w14:textId="545C28BF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6BA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6FBF617" w14:textId="4238DAA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1BA" w14:textId="339C8736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252" w14:textId="73CEFD02" w:rsidR="00EE2732" w:rsidRPr="00EA4F5F" w:rsidRDefault="00386BB4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should </w:t>
            </w:r>
            <w:r>
              <w:rPr>
                <w:rFonts w:ascii="Calibri" w:hAnsi="Calibri" w:cs="Arial"/>
              </w:rPr>
              <w:t>have an option that can be selected which prevents c</w:t>
            </w:r>
            <w:r w:rsidRPr="00EA4F5F">
              <w:rPr>
                <w:rFonts w:ascii="Calibri" w:hAnsi="Calibri" w:cs="Arial"/>
              </w:rPr>
              <w:t xml:space="preserve">onfirmations to the </w:t>
            </w:r>
            <w:r w:rsidRPr="00EA4F5F">
              <w:rPr>
                <w:rFonts w:ascii="Calibri" w:hAnsi="Calibri" w:cs="Arial"/>
                <w:b/>
                <w:bCs/>
              </w:rPr>
              <w:t>Member Services specialist</w:t>
            </w:r>
            <w:r w:rsidRPr="00EA4F5F">
              <w:rPr>
                <w:rFonts w:ascii="Calibri" w:hAnsi="Calibri" w:cs="Arial"/>
              </w:rPr>
              <w:t xml:space="preserve"> who will be conducting the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4422F7E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23C4AB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DDC266A" w14:textId="713CAC16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A2AB4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1F9FD07" w14:textId="5E9169D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CA3E1D" w14:textId="5B1C912B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BDC45E" w14:textId="20DC4E81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be able to send automatic confirmations by </w:t>
            </w:r>
            <w:r w:rsidRPr="00EA4F5F">
              <w:rPr>
                <w:rFonts w:ascii="Calibri" w:hAnsi="Calibri" w:cs="Arial"/>
                <w:b/>
                <w:bCs/>
              </w:rPr>
              <w:t>text</w:t>
            </w:r>
            <w:r w:rsidRPr="00EA4F5F">
              <w:rPr>
                <w:rFonts w:ascii="Calibri" w:hAnsi="Calibri" w:cs="Arial"/>
              </w:rPr>
              <w:t xml:space="preserve"> to the member who will attend the appointment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11396051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FE45CB" w14:textId="7777777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58FAED" w14:textId="41BA9549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E3EA1" w14:textId="1E6CF0A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55FCF" w14:textId="77777777" w:rsidR="00EE2732" w:rsidRPr="00EA4F5F" w:rsidRDefault="00EE2732" w:rsidP="00EE2732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User Access and Permissions</w:t>
            </w:r>
          </w:p>
        </w:tc>
      </w:tr>
      <w:tr w:rsidR="00EE2732" w:rsidRPr="00EA4F5F" w14:paraId="7B46C121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84BDEE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77A4BF" w14:textId="0677308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8D4F16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CB95C70" w14:textId="391FC0A1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30CE47" w14:textId="749F422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66653E" w14:textId="3EBC6B87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have access to view calendar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26A77AB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22DBED3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0CD8505" w14:textId="7FFE726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F78AE4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EFFAC6E" w14:textId="33C24B7C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C0560" w14:textId="0E1BE3D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70D6B" w14:textId="5D75EA84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Call Center agent must have access to schedule appointments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6887C49F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D69349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F976FF0" w14:textId="25DD3D0D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7BD3EC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D6D68A8" w14:textId="307DC10E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7DC4FE" w14:textId="1186DA3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FB375D" w14:textId="0FB2A6F1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Services specialist must have access to view calendar and/or appointments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025112BB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63F207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462A588" w14:textId="0C48DC6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23AFC94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119363" w14:textId="0BF8B254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8EFFCC" w14:textId="6954F395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F80E7F" w14:textId="53BB2EFC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Minimum of 2 users must have the ability to administer user access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EE2732" w:rsidRPr="00EA4F5F" w14:paraId="57F752F3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EDDFDF5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4613D23" w14:textId="056477C0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52A8C2" w14:textId="77777777" w:rsidR="00EE2732" w:rsidRDefault="00EE2732" w:rsidP="00EE273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A986B33" w14:textId="50211A87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483552" w14:textId="6C502B42" w:rsidR="00EE2732" w:rsidRPr="00EA4F5F" w:rsidRDefault="00EE2732" w:rsidP="00EE2732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69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27D22" w14:textId="03ECEB86" w:rsidR="00EE2732" w:rsidRPr="00EA4F5F" w:rsidRDefault="00EE2732" w:rsidP="00EE2732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User</w:t>
            </w:r>
            <w:r w:rsidR="00386BB4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386BB4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must have the ability to view all scheduled and unscheduled appointments inside the solution for all locations and all types condensed into one calendar</w:t>
            </w:r>
            <w:r w:rsidR="00490516"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7D8D540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03973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057747" w14:textId="21CD019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C27A7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DBD04D9" w14:textId="4FE1BA3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606B3" w14:textId="245576D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BD360" w14:textId="3E95614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support a minimum of 15 users with admin access </w:t>
            </w:r>
            <w:r>
              <w:rPr>
                <w:rFonts w:ascii="Calibri" w:hAnsi="Calibri" w:cs="Arial"/>
              </w:rPr>
              <w:t>available to any user designation by the department.</w:t>
            </w:r>
          </w:p>
        </w:tc>
      </w:tr>
      <w:tr w:rsidR="00386BB4" w:rsidRPr="00EA4F5F" w14:paraId="469D2F0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B1C1A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B5C8DD0" w14:textId="3B5EC5D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D875F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9E0373" w14:textId="34333D2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9EE1D" w14:textId="576FE48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09DA9" w14:textId="4E5609E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support a minimum of 50 users with lower level access for viewing and scheduling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074174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CBEF87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32D3874" w14:textId="354F80A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07EED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AEFB31C" w14:textId="3963B72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2279E3" w14:textId="1AF743C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AAB87B" w14:textId="55C7A602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No user should have ability to delete any existing members from the database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2A2054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6A129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354F6C" w14:textId="1959392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EF33DE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1335958" w14:textId="249A967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AEF643" w14:textId="78B70B2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2A2389" w14:textId="67387D8E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Member Services specialist must have ability to close out the appointment with some type of status including completed, cancelled or no show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C3CC25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5914F8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C9ED3E" w14:textId="5B34A76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14BB6" w14:textId="49F742C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2539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Self Service</w:t>
            </w:r>
          </w:p>
        </w:tc>
      </w:tr>
      <w:tr w:rsidR="00386BB4" w:rsidRPr="00EA4F5F" w14:paraId="2C583B5C" w14:textId="77777777" w:rsidTr="009408D7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E43FC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F5E46B" w14:textId="616EF27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8584B7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133A1D0" w14:textId="6E531F3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F81D01" w14:textId="369F1D4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7D9F61" w14:textId="60A162D6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offer a mechanism for members to check in by themselves</w:t>
            </w:r>
            <w:r>
              <w:rPr>
                <w:rFonts w:ascii="Calibri" w:hAnsi="Calibri" w:cs="Arial"/>
              </w:rPr>
              <w:t>.</w:t>
            </w:r>
            <w:r w:rsidRPr="00EA4F5F">
              <w:rPr>
                <w:rFonts w:ascii="Calibri" w:hAnsi="Calibri" w:cs="Arial"/>
              </w:rPr>
              <w:t xml:space="preserve"> </w:t>
            </w:r>
          </w:p>
        </w:tc>
      </w:tr>
      <w:tr w:rsidR="00386BB4" w:rsidRPr="00EA4F5F" w14:paraId="0CCA939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5E07F6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0E527F5" w14:textId="108576B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B27A5C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B4AFFA2" w14:textId="6B0F29E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E9FA35" w14:textId="04D35AB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30AF86" w14:textId="2A59A43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only allow one appointment to be scheduled at a time, stopping a member from scheduling multiple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2C82C1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C6FA0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5701559" w14:textId="4F71BAA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134F2B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7163426" w14:textId="54D11A0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C5DD2" w14:textId="473DC0B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F81EF2" w14:textId="44416656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Self-scheduling would not allow members to schedule within three days of appointments (One on One, Madison Group, Virtual)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7BE0D5A" w14:textId="77777777" w:rsidTr="009408D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4E096F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8062D0" w14:textId="670BAD4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03AE9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E3ACDF3" w14:textId="164DFEB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F4F49" w14:textId="19DB543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A16574" w14:textId="1BFFD0A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admin to cancel appointment even if scheduled by member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5AF4C1A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930C7B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6955AC7" w14:textId="6F6A4AC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C4E22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093A79C" w14:textId="2B24F53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12F2FD" w14:textId="00FBA27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009DB6" w14:textId="3FF36CB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specialists/Call center to cancel even if scheduled by member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3565F7C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E0334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22B6943" w14:textId="0B1BB45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0E1172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871E077" w14:textId="16425F4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073406" w14:textId="4B91EE5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79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394F4" w14:textId="367CCF4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of Last 4 of SSN/or MID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9C88A80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B4E096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EA41E3B" w14:textId="4BCB696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5970B4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790505C" w14:textId="1E98767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99E1D9" w14:textId="03BD130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7A3ECF" w14:textId="3637EDE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for DOB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49AF3F0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A066F2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6E38342" w14:textId="43E2170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9A8A2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4731B4" w14:textId="6AB240B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641B8" w14:textId="4667983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C3F500" w14:textId="7A5E7A4E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first &amp; last name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C3D6DBB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68E0A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39E012F" w14:textId="797F476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E3010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7DBFAB5" w14:textId="79AA3B0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8D3074" w14:textId="394A70F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8AC0D" w14:textId="4C00DF1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for phone number and type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4E1F4E0" w14:textId="77777777" w:rsidTr="009408D7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D2158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80AFE18" w14:textId="7991EB1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F57B0B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557C4F4" w14:textId="7D7E482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A74DEA" w14:textId="4D2DE93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64DF93" w14:textId="587A681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select location of outreach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C2EADE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0A32DC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A0F0385" w14:textId="3F1FFFE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9A8842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0B58999" w14:textId="60E29A1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7C137B" w14:textId="432BC1C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045B47" w14:textId="6AF911A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reschedule but not until they have cancelled original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AD5A4CB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03E60F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FD0A71F" w14:textId="241A99D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B8C398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B2CCF4B" w14:textId="3D88A06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D23B1B" w14:textId="4F6C5CB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323985" w14:textId="7027FE53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System will not allow member to schedule 2 people into one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EC9A8A6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7E628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1332363" w14:textId="3496264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F47B18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AD894C3" w14:textId="7C72A7A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1FD4CA" w14:textId="511918C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332971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directs members to call if they need further assistance or for rush, double appts etc.</w:t>
            </w:r>
          </w:p>
        </w:tc>
      </w:tr>
      <w:tr w:rsidR="00386BB4" w:rsidRPr="00EA4F5F" w14:paraId="1C05D2D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596148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342F87" w14:textId="799E195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3F157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B88B89C" w14:textId="2C266D3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579E8E" w14:textId="71CFCA1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6A748A" w14:textId="30C841E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allows check boxes for special accommodations situations (</w:t>
            </w:r>
            <w:proofErr w:type="spellStart"/>
            <w:r w:rsidRPr="00EA4F5F">
              <w:rPr>
                <w:rFonts w:ascii="Calibri" w:hAnsi="Calibri" w:cs="Arial"/>
              </w:rPr>
              <w:t>i.e</w:t>
            </w:r>
            <w:proofErr w:type="spellEnd"/>
            <w:r w:rsidRPr="00EA4F5F">
              <w:rPr>
                <w:rFonts w:ascii="Calibri" w:hAnsi="Calibri" w:cs="Arial"/>
              </w:rPr>
              <w:t xml:space="preserve"> hard of hearing, interpreter </w:t>
            </w:r>
            <w:proofErr w:type="spellStart"/>
            <w:r w:rsidRPr="00EA4F5F">
              <w:rPr>
                <w:rFonts w:ascii="Calibri" w:hAnsi="Calibri" w:cs="Arial"/>
              </w:rPr>
              <w:t>etc</w:t>
            </w:r>
            <w:proofErr w:type="spellEnd"/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7228C7B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379BC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D148A0A" w14:textId="4561381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B135F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E4F7AAC" w14:textId="5270821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771E29" w14:textId="571F140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CCD560" w14:textId="0D94133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admins to turn off or on waitlist based on type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0563989" w14:textId="77777777" w:rsidTr="009408D7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3AECF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BD5F47E" w14:textId="0CA1A65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075F1B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82E3436" w14:textId="37C73BE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7424E6" w14:textId="2A22128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89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B859B4" w14:textId="04B284A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Wait list should maintain the order people sign up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DC77B97" w14:textId="77777777" w:rsidTr="009408D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EEC7F2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901663F" w14:textId="31D6086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0C409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6BF867C" w14:textId="2016A20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A333B" w14:textId="1F95F40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BC3EF1" w14:textId="4F9768F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NOT allow members to see who else is in that event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F53096E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F535B0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7FBE608" w14:textId="5BD8365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A9B22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E330B82" w14:textId="5924300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DD3A1B" w14:textId="0C972A0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0AE729" w14:textId="7EA36A7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support the addition of self-service access for external members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F0005F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C53365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65F5481" w14:textId="7F57769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6EB09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7F5F784" w14:textId="067A64C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9D8C69" w14:textId="274D34F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2094F9" w14:textId="0B779C1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Self-scheduling would not allow members to schedule with in ten days of appointments (Outreach)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E2F4329" w14:textId="77777777" w:rsidTr="009408D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07A10A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AC619DD" w14:textId="05DD73A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BAB25E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1AA23C9" w14:textId="0FDA3DB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F2026A" w14:textId="1225729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537800" w14:textId="1B5C1828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Street address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F883E79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7ED97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94A7651" w14:textId="176A973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F379D5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76CE92" w14:textId="439B678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304759" w14:textId="372BA57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2DF7CC" w14:textId="1B9A9A4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for email</w:t>
            </w:r>
          </w:p>
        </w:tc>
      </w:tr>
      <w:tr w:rsidR="00386BB4" w:rsidRPr="00EA4F5F" w14:paraId="2A707FC7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BDF489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BE0ECC8" w14:textId="7FF0723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5A8C0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4FFEB7" w14:textId="1ABA157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D1A16B" w14:textId="08DF8DC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2A4A49" w14:textId="151C483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External members must have access to view available appointments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67E10C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FD5A5C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119261A" w14:textId="7244DA2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672839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9F4FFB0" w14:textId="022F9F0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E2C40B" w14:textId="2EEB750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7B029" w14:textId="790A4974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The solution must have rules to prevent members who don't qualify for an appointment from scheduling (IE: No retirement estimate, Not old enough)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5B66B39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EE4339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0F0F1C7" w14:textId="239C358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ABF01D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7BA1270" w14:textId="4CB687F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557955" w14:textId="6701B64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1C74B8" w14:textId="1AB0D63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External members must have access to schedule appointments for themselves for all appointment types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6F721A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18B206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B97CD73" w14:textId="21667A5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3711A0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7DFB43" w14:textId="55013D8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3C1BEA" w14:textId="4862345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0787F2" w14:textId="0D15AA69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the member to cancel and reschedule before the deadline of the appointment (</w:t>
            </w:r>
            <w:proofErr w:type="spellStart"/>
            <w:r w:rsidRPr="00EA4F5F">
              <w:rPr>
                <w:rFonts w:ascii="Calibri" w:hAnsi="Calibri" w:cs="Arial"/>
              </w:rPr>
              <w:t>ie</w:t>
            </w:r>
            <w:proofErr w:type="spellEnd"/>
            <w:r w:rsidRPr="00EA4F5F">
              <w:rPr>
                <w:rFonts w:ascii="Calibri" w:hAnsi="Calibri" w:cs="Arial"/>
              </w:rPr>
              <w:t>: 3 days, 10 days)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A990C1B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BA1ADD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F0CD6E3" w14:textId="7498115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8DDFB7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1272766" w14:textId="4704DB5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D23213" w14:textId="4E1D328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99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7BDCB" w14:textId="6ECF1D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System must authenticate member data if mis-spelled or </w:t>
            </w:r>
            <w:r>
              <w:rPr>
                <w:rFonts w:ascii="Calibri" w:hAnsi="Calibri" w:cs="Arial"/>
              </w:rPr>
              <w:t>system unable to locate creating an error</w:t>
            </w:r>
          </w:p>
        </w:tc>
      </w:tr>
      <w:tr w:rsidR="00386BB4" w:rsidRPr="00EA4F5F" w14:paraId="56A4846B" w14:textId="77777777" w:rsidTr="009408D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060AED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B6968E9" w14:textId="38214EF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0DE5AA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B85EA25" w14:textId="1D48901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724F36" w14:textId="661F582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559793" w14:textId="4A0414A6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be able to maintain a wait list for events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079F1C1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3CD5B1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A8AD156" w14:textId="782D324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8F00B8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D3A94D9" w14:textId="2BF79D4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78E88C" w14:textId="3B7471B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7DF703" w14:textId="19990F0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has link for easy cancelling available in email or text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7C3E08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55A69A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A1F61A9" w14:textId="08947EA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CC2CC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AEB0C31" w14:textId="0ADEB32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3C38E0" w14:textId="4B6D4B3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5ED952" w14:textId="1FE16604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needs to identify when/if there is a need for a disability benefit and only allow them to schedule with select people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9F4FD74" w14:textId="77777777" w:rsidTr="009408D7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C8B7F0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DD136D" w14:textId="2E94777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B9221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E6EC6A8" w14:textId="295CEBB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8873CD" w14:textId="663F88C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CF6F7D" w14:textId="774897F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If no retirement estimate</w:t>
            </w:r>
            <w:r>
              <w:rPr>
                <w:rFonts w:ascii="Calibri" w:hAnsi="Calibri" w:cs="Arial"/>
              </w:rPr>
              <w:t>,</w:t>
            </w:r>
            <w:r w:rsidRPr="00EA4F5F">
              <w:rPr>
                <w:rFonts w:ascii="Calibri" w:hAnsi="Calibri" w:cs="Arial"/>
              </w:rPr>
              <w:t xml:space="preserve"> solution should point member to retirement request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C114205" w14:textId="77777777" w:rsidTr="009408D7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EDDFF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C8C0CF1" w14:textId="10B6E82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F58BB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3DEC2A0" w14:textId="0DFED4D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AC2C79" w14:textId="6AC7F3B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32F5ED" w14:textId="36F9F7EE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System must authenticate member by using SSN or MID and DOB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B6EA805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438D7C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8C41008" w14:textId="13BB080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92F850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9BA68C9" w14:textId="7F0F35E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1E60C8" w14:textId="63DD3EA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39D83" w14:textId="2EA93736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filter/search based on type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40E920F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592FED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1AF5AF3" w14:textId="73481D2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0935C3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42DD00F" w14:textId="2044F44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0A434" w14:textId="3F52BD1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18374F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should send the appointment confirmation when removed from the waitlist. </w:t>
            </w:r>
          </w:p>
        </w:tc>
      </w:tr>
      <w:tr w:rsidR="00386BB4" w:rsidRPr="00EA4F5F" w14:paraId="09E3A02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8C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57F5102" w14:textId="1B68904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A3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9E335C2" w14:textId="6892842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AC6" w14:textId="4C93B71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7B8E" w14:textId="22316D24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needs to be able to determine if there is a recent retirement estimate (Within 12 months of today's date)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FC4CF96" w14:textId="77777777" w:rsidTr="009408D7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7E475A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4D33C91" w14:textId="72835FD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FF92F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028FF5C" w14:textId="4BB5F6D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848A8E" w14:textId="7C9235D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460DE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maintain a history of wait listed people even after event date.</w:t>
            </w:r>
          </w:p>
        </w:tc>
      </w:tr>
      <w:tr w:rsidR="00386BB4" w:rsidRPr="00EA4F5F" w14:paraId="6842BD1C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CC035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4B488AA" w14:textId="13A88A3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CABAD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62E1D4D" w14:textId="536DBA2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5C640A" w14:textId="0FD9160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109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76B676" w14:textId="1373D17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automatically fill open slot w/waitlist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F0891C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D5C07F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2DD20D0" w14:textId="2EA9C8F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28FCE2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58F3054" w14:textId="21E5666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5DB8C1" w14:textId="0226CCE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85BF4C" w14:textId="0A520E43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hold the open spot for the wait listed people until confirmed or by a certain time</w:t>
            </w:r>
            <w:r>
              <w:rPr>
                <w:rFonts w:ascii="Calibri" w:hAnsi="Calibri" w:cs="Arial"/>
              </w:rPr>
              <w:t xml:space="preserve"> and</w:t>
            </w:r>
            <w:r w:rsidRPr="00EA4F5F">
              <w:rPr>
                <w:rFonts w:ascii="Calibri" w:hAnsi="Calibri" w:cs="Arial"/>
              </w:rPr>
              <w:t xml:space="preserve"> then move to next person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B0DCE2E" w14:textId="77777777" w:rsidTr="009408D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68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136C3C0" w14:textId="2E867BE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D8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C64FC4A" w14:textId="48A3F56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6CB" w14:textId="013DD6C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B99" w14:textId="08F9DF3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allows comments from the member scheduling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D30557C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509731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921B943" w14:textId="66900B1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F059EB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F3A351" w14:textId="55A6788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B8D21" w14:textId="092F699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5223B2" w14:textId="74F4B6F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members to see schedule in an easy to see schedule/ master Calendar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328E1E6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0D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8BB5CE6" w14:textId="260890C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D3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51798DB" w14:textId="1BDC676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63B" w14:textId="6FCD613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10C" w14:textId="6B1B085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filter/search based on date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9DD4E2E" w14:textId="77777777" w:rsidTr="009408D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77F05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523DD6B" w14:textId="214C71E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CBB8B0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335A459" w14:textId="11D0938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6EF24C" w14:textId="654FD89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521ADD" w14:textId="071C459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filter/search based on location of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C987298" w14:textId="77777777" w:rsidTr="009408D7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C8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B99F931" w14:textId="68C7E91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E9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4893F66" w14:textId="737E112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F8A" w14:textId="7BEED5B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6C8" w14:textId="62A6135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link to account to record they have an appointment, CALLSS/WEBS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6106BD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61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3FFA65" w14:textId="4CC1E33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9C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1EBFE9" w14:textId="40555CD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62F" w14:textId="7051D9D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3887" w14:textId="18418D09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Scheduling tool should have ability to link to descriptions of types of appointments to aid in member selecting type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1A9892E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CA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4E3DEFA" w14:textId="7D31E70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C3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DEC997" w14:textId="5E7AA28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D95" w14:textId="29B5071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9DA" w14:textId="16B9DE6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member to filter/search based on day of week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A2CD39E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69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D46563A" w14:textId="789A7CE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BC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7FC896D" w14:textId="4FE8762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A0A" w14:textId="1DE8687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18C" w14:textId="2B87E06F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allows member to filter/search based on time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0966F6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BA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19B4C22" w14:textId="2E09148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D5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8C7AB4C" w14:textId="4FE2CF0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13D" w14:textId="2E30FF8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119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6A9" w14:textId="66E3D49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be able to have multiple types of appointments with varied time allowances if member wants to schedule an appointment for other topics besides retirement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2BF03B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2C9B9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3C361DB" w14:textId="3FE0455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48566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ACE49B1" w14:textId="589AA60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52E7" w14:textId="0F03408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54043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Reporting and Analytics and Tracking</w:t>
            </w:r>
          </w:p>
        </w:tc>
      </w:tr>
      <w:tr w:rsidR="00386BB4" w:rsidRPr="00EA4F5F" w14:paraId="7E0338B2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B7F12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04FB762" w14:textId="60AB9CD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2ABDF7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A100638" w14:textId="06A95E8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F2261" w14:textId="26EDC0F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D6D055" w14:textId="4D5EBE94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of tracking edits done to any appointment including user who made the change, time and date of the change and detail of what was changed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3B5AD99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C1D6A0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BB94833" w14:textId="5F79C35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D47EC4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787835E" w14:textId="2B40031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A3137A" w14:textId="23CB40F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2F1140" w14:textId="46C20FE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of tracking who enters the original appointment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471F7CE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1C32BA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A633DD5" w14:textId="476F46A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2F6D82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5674B85" w14:textId="22CF155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D1AF68" w14:textId="34C785D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43070A" w14:textId="30687D2F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to customize reports for ad</w:t>
            </w:r>
            <w:r>
              <w:rPr>
                <w:rFonts w:ascii="Calibri" w:hAnsi="Calibri" w:cs="Arial"/>
              </w:rPr>
              <w:t>-</w:t>
            </w:r>
            <w:r w:rsidRPr="00EA4F5F">
              <w:rPr>
                <w:rFonts w:ascii="Calibri" w:hAnsi="Calibri" w:cs="Arial"/>
              </w:rPr>
              <w:t>hoc purposes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5890E5B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D72041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FC2A0FE" w14:textId="1A13D8A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66A25C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C96D380" w14:textId="3137165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3C6643" w14:textId="46C91E2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2BFCAB" w14:textId="33974DE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of producing reports in various formats including excel, csv, PDF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FEE0A2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961989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A6CD459" w14:textId="2026E80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F9FA62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02DCDA3" w14:textId="7AB6626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F871A0" w14:textId="313CAFB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C0CA5" w14:textId="4E94DBAE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of reporting on appointment history including reschedules, cancellations and no shows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3ED71F4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E9549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FD4533A" w14:textId="2F5F22F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FCD05B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E8B3150" w14:textId="276223B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086FCD" w14:textId="783684A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B6126B" w14:textId="3FBC7B9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to produce on demand real time reports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F9E7958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00E74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39F57D8" w14:textId="6CB5EA7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9F1606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39A421F" w14:textId="5C0C22A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398ABC" w14:textId="1CEFB90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C3A1E" w14:textId="3CDE912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capability of reusing reports that are used often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093F0C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46C1EE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5D404B" w14:textId="02F9CFD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22D1C" w14:textId="3FE76D6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98D06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 xml:space="preserve">Employer Training Only </w:t>
            </w:r>
          </w:p>
        </w:tc>
      </w:tr>
      <w:tr w:rsidR="00386BB4" w:rsidRPr="00EA4F5F" w14:paraId="33F18A7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C0FCC5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0986FC1" w14:textId="651EBFF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B7D79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23C0979" w14:textId="12D7EDF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88D4B6" w14:textId="10784D5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5542D3" w14:textId="417410B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Required Employer number or employer name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EDB92D6" w14:textId="77777777" w:rsidTr="009408D7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0D1ED1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77C2599" w14:textId="1081273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5CACBC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EF164BF" w14:textId="0FF8E30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59F423" w14:textId="0444655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F7B4B0" w14:textId="3564C79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required fields for employer number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13A0AE1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A2B6A0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ED41825" w14:textId="4E8E5AA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381AD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E052C6C" w14:textId="716AC56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9CFFD8" w14:textId="1DB2C39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129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FF516" w14:textId="7AEC72A8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must be able to cap attendance per training session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A076A00" w14:textId="77777777" w:rsidTr="009408D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824FB8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8F0E3A3" w14:textId="2DD3545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F56B08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05A2393" w14:textId="5BBFADC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C05B4A" w14:textId="5786258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7B01F9" w14:textId="17D04FF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be able to provide an excel spreadsheet of attendees to print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41BC0F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7A404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55B5B2" w14:textId="640091D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4E90D0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67ED4C4" w14:textId="7BA67AE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7A52D8" w14:textId="2D13AA7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C9284B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allow employers to see all the dates/locations of training session and choose the session they want to attend.</w:t>
            </w:r>
          </w:p>
        </w:tc>
      </w:tr>
      <w:tr w:rsidR="00386BB4" w:rsidRPr="00EA4F5F" w14:paraId="48E022A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CC6895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B175130" w14:textId="278FFE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A21DA9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B09C616" w14:textId="5FCCD2D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C62636" w14:textId="2AB55EF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B4A9BA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should have ability to send custom email to employers about registration info and after training info. </w:t>
            </w:r>
          </w:p>
        </w:tc>
      </w:tr>
      <w:tr w:rsidR="00386BB4" w:rsidRPr="00EA4F5F" w14:paraId="12D8B73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FC23E9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61A21CF" w14:textId="69E87D5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71EA72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D82F0AA" w14:textId="0DFECCB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9F4C72" w14:textId="1100F9F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48615" w14:textId="2D975DF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the ability to send employer specific information regarding training needs immediately after registration confirmation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297194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3BA40D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AD4A27F" w14:textId="2B567D4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00FF7D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567F0CE" w14:textId="6FA3A2A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F95575" w14:textId="5357ABD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501DE1" w14:textId="4EC340E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In emergency situations, in case of need for cancellation, </w:t>
            </w:r>
            <w:r>
              <w:rPr>
                <w:rFonts w:ascii="Calibri" w:hAnsi="Calibri" w:cs="Arial"/>
              </w:rPr>
              <w:t>s</w:t>
            </w:r>
            <w:r w:rsidRPr="00EA4F5F">
              <w:rPr>
                <w:rFonts w:ascii="Calibri" w:hAnsi="Calibri" w:cs="Arial"/>
              </w:rPr>
              <w:t>olution should have ability to send a message to all registrants with some sort of receipt verification to ETF.</w:t>
            </w:r>
          </w:p>
        </w:tc>
      </w:tr>
      <w:tr w:rsidR="00386BB4" w:rsidRPr="00EA4F5F" w14:paraId="4FCF0D0B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7D5FD8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E19279" w14:textId="7A6AC44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293A3" w14:textId="5F8DF44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6A6F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Human Resources</w:t>
            </w:r>
          </w:p>
        </w:tc>
      </w:tr>
      <w:tr w:rsidR="00386BB4" w:rsidRPr="00EA4F5F" w14:paraId="04B01E14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E9EDB7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54EFEE6" w14:textId="3F563B4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A2DAEF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3857E68" w14:textId="759F450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44041" w14:textId="5FBD12C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91CE9C" w14:textId="1EA3097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0778C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C0778C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make an open/available appointment slot unavailable if interview panel becomes unavailable as an exception to the template (refer to RQ</w:t>
            </w:r>
            <w:r>
              <w:rPr>
                <w:rFonts w:ascii="Calibri" w:hAnsi="Calibri" w:cs="Arial"/>
              </w:rPr>
              <w:t>3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F719B03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28EA7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391ED1F" w14:textId="0EB718D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3FD81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31BEBCF" w14:textId="29513C0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7E8BDA" w14:textId="634F452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818F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All references to members need to be changed to applicants</w:t>
            </w:r>
          </w:p>
        </w:tc>
      </w:tr>
      <w:tr w:rsidR="00386BB4" w:rsidRPr="00EA4F5F" w14:paraId="32C2916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3C05B1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A152FD" w14:textId="2573C4F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559283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5EC2D9C" w14:textId="28691EC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54842E" w14:textId="113268D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5F9422" w14:textId="1435334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0778C">
              <w:rPr>
                <w:rFonts w:ascii="Calibri" w:hAnsi="Calibri" w:cs="Arial"/>
              </w:rPr>
              <w:t>(</w:t>
            </w:r>
            <w:r w:rsidRPr="00EA4F5F">
              <w:rPr>
                <w:rFonts w:ascii="Calibri" w:hAnsi="Calibri" w:cs="Arial"/>
              </w:rPr>
              <w:t>s</w:t>
            </w:r>
            <w:r w:rsidR="00C0778C">
              <w:rPr>
                <w:rFonts w:ascii="Calibri" w:hAnsi="Calibri" w:cs="Arial"/>
              </w:rPr>
              <w:t>)</w:t>
            </w:r>
            <w:r w:rsidRPr="00EA4F5F">
              <w:rPr>
                <w:rFonts w:ascii="Calibri" w:hAnsi="Calibri" w:cs="Arial"/>
              </w:rPr>
              <w:t xml:space="preserve"> need the ability to edit the interview schedule availability for a specific position through the solution on an exception basis (see RQ</w:t>
            </w:r>
            <w:r>
              <w:rPr>
                <w:rFonts w:ascii="Calibri" w:hAnsi="Calibri" w:cs="Arial"/>
              </w:rPr>
              <w:t>12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5563F2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83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4472A28" w14:textId="16F10A3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3C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EA1F95B" w14:textId="158E70E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6F8" w14:textId="609E940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E08" w14:textId="72787E8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the ability for applicant to flag interview appointments for special accommodations including a disability, hard of hearing, interpreter (see RQ</w:t>
            </w:r>
            <w:r>
              <w:rPr>
                <w:rFonts w:ascii="Calibri" w:hAnsi="Calibri" w:cs="Arial"/>
              </w:rPr>
              <w:t>37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7E1FB798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48CFD7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92A3F29" w14:textId="7FE4B1F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38D4F7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C93A693" w14:textId="5F2E5B2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C17145" w14:textId="66E7FAF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139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231D17" w14:textId="4733FE12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0778C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must have ability to </w:t>
            </w:r>
            <w:r w:rsidRPr="00EA4F5F">
              <w:rPr>
                <w:rFonts w:ascii="Calibri" w:hAnsi="Calibri" w:cs="Arial"/>
                <w:b/>
                <w:bCs/>
              </w:rPr>
              <w:t>edit</w:t>
            </w:r>
            <w:r w:rsidRPr="00EA4F5F">
              <w:rPr>
                <w:rFonts w:ascii="Calibri" w:hAnsi="Calibri" w:cs="Arial"/>
              </w:rPr>
              <w:t xml:space="preserve"> applicant information already stored in the solution while scheduling an appointment including:  name, phone # and email address (does not inc</w:t>
            </w:r>
            <w:r>
              <w:rPr>
                <w:rFonts w:ascii="Calibri" w:hAnsi="Calibri" w:cs="Arial"/>
              </w:rPr>
              <w:t>l</w:t>
            </w:r>
            <w:r w:rsidRPr="00EA4F5F">
              <w:rPr>
                <w:rFonts w:ascii="Calibri" w:hAnsi="Calibri" w:cs="Arial"/>
              </w:rPr>
              <w:t>ude member ID - see RQ</w:t>
            </w:r>
            <w:r>
              <w:rPr>
                <w:rFonts w:ascii="Calibri" w:hAnsi="Calibri" w:cs="Arial"/>
              </w:rPr>
              <w:t>26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4D4955B" w14:textId="77777777" w:rsidTr="004269D3">
        <w:trPr>
          <w:trHeight w:val="72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06CAA1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E672DE2" w14:textId="33C6C91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C1C634B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5548DC7" w14:textId="181A377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D343EC" w14:textId="776A553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E17865" w14:textId="581ED78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Two people should not be allowed to schedule two or more applicants to the same interview time slot (see RQ</w:t>
            </w:r>
            <w:r>
              <w:rPr>
                <w:rFonts w:ascii="Calibri" w:hAnsi="Calibri" w:cs="Arial"/>
              </w:rPr>
              <w:t>29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2BDD47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D35E53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C6C13FE" w14:textId="17A6C24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376DA4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CF52244" w14:textId="31A1BFF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7295A9" w14:textId="57CFE0E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E42073" w14:textId="28A22A3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needs to have the ability to merge existing applicant accounts (when the same applicant has 2 or more different accounts)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1D04B3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54F759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5BCE130" w14:textId="745E5D5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30DE9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293B9E9" w14:textId="64D892B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D8ACA" w14:textId="433064B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1236E2" w14:textId="051FDA0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Self-scheduling would not allow applicants to schedule within 24 hours of the day of the interviews. (see RQ</w:t>
            </w:r>
            <w:r>
              <w:rPr>
                <w:rFonts w:ascii="Calibri" w:hAnsi="Calibri" w:cs="Arial"/>
              </w:rPr>
              <w:t>76</w:t>
            </w:r>
            <w:r w:rsidRPr="00EA4F5F">
              <w:rPr>
                <w:rFonts w:ascii="Calibri" w:hAnsi="Calibri" w:cs="Arial"/>
              </w:rPr>
              <w:t>)</w:t>
            </w:r>
          </w:p>
        </w:tc>
      </w:tr>
      <w:tr w:rsidR="00386BB4" w:rsidRPr="00EA4F5F" w14:paraId="7C65644F" w14:textId="77777777" w:rsidTr="009408D7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82198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9165BCF" w14:textId="1119303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E5BC3B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DD56AB8" w14:textId="716F0DA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E2C2B7" w14:textId="684FF0C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54CDBC" w14:textId="304EE05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for self-service must have re</w:t>
            </w:r>
            <w:r>
              <w:rPr>
                <w:rFonts w:ascii="Calibri" w:hAnsi="Calibri" w:cs="Arial"/>
              </w:rPr>
              <w:t>quired fields for email (see RQ82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609CE6B1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F0B9C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45C8CAD" w14:textId="631368F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AADF67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D45A380" w14:textId="7ED4F1F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621AF" w14:textId="5F6BFFE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07217F" w14:textId="37639E9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The solution must have rules to prevent applicants from scheduling an interview for a position they're not invited to.    (see RQ</w:t>
            </w:r>
            <w:r>
              <w:rPr>
                <w:rFonts w:ascii="Calibri" w:hAnsi="Calibri" w:cs="Arial"/>
              </w:rPr>
              <w:t>96</w:t>
            </w:r>
            <w:r w:rsidRPr="00EA4F5F">
              <w:rPr>
                <w:rFonts w:ascii="Calibri" w:hAnsi="Calibri" w:cs="Arial"/>
              </w:rPr>
              <w:t>)</w:t>
            </w:r>
          </w:p>
        </w:tc>
      </w:tr>
      <w:tr w:rsidR="00386BB4" w:rsidRPr="00EA4F5F" w14:paraId="1B332B5F" w14:textId="77777777" w:rsidTr="009408D7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A52AC1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3205B9E" w14:textId="60A13D8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4C26D5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A8EABA7" w14:textId="51E866E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4B012B" w14:textId="039E4A2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78CBE7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should have ability to send custom email to applicant after interview is complete.</w:t>
            </w:r>
          </w:p>
        </w:tc>
      </w:tr>
      <w:tr w:rsidR="00386BB4" w:rsidRPr="00EA4F5F" w14:paraId="258B3E92" w14:textId="77777777" w:rsidTr="004269D3">
        <w:trPr>
          <w:trHeight w:val="10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C0D21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39FBCB9" w14:textId="0F49515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AC34AC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D628D80" w14:textId="0118A70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1395CF" w14:textId="7E5C136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66E5D1" w14:textId="03BFA98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In emergency situations, in case of need for interview cancelation, Solution should have ability to send a message to all applicants and be able to send the admin user</w:t>
            </w:r>
            <w:r w:rsidR="00C0778C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a confirmation that applicants have received the cancellation notice.</w:t>
            </w:r>
          </w:p>
        </w:tc>
      </w:tr>
      <w:tr w:rsidR="00386BB4" w:rsidRPr="00EA4F5F" w14:paraId="66C8E9B6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51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208811A" w14:textId="0BBA934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11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B081F13" w14:textId="0620911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0FE" w14:textId="38DB2AD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4D4" w14:textId="76357DD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needs ability to search/filter for all open/available interview times based on type of interview (exercise vs. phone/in-person interview - see RQ</w:t>
            </w:r>
            <w:r>
              <w:rPr>
                <w:rFonts w:ascii="Calibri" w:hAnsi="Calibri" w:cs="Arial"/>
              </w:rPr>
              <w:t>35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1F7D924" w14:textId="77777777" w:rsidTr="009408D7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A6BC5A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4815145" w14:textId="0389D3F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95B9C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EC87D78" w14:textId="6005FAD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ADD02" w14:textId="119CFDF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BD7329" w14:textId="1FED00F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All references to appointment need to be changed to interview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2A81CCB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1C103B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AAF0457" w14:textId="74B78C9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0988CC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C9EEE9E" w14:textId="375CF8D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520D7A" w14:textId="7C82450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149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DBBB2A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needs to have the ability to create different schedules for every recruitment/position.</w:t>
            </w:r>
          </w:p>
        </w:tc>
      </w:tr>
      <w:tr w:rsidR="00386BB4" w:rsidRPr="00EA4F5F" w14:paraId="6E58969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4C4494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CBEEFCC" w14:textId="793CAA9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6A709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13D7D5A" w14:textId="396D96F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6545C2" w14:textId="6834EB8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1C4D2" w14:textId="6540E38E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Admin user</w:t>
            </w:r>
            <w:r w:rsidR="00C0778C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or applicant must be able to save a pending interview time if any non-required field is blank (see RQ</w:t>
            </w:r>
            <w:r>
              <w:rPr>
                <w:rFonts w:ascii="Calibri" w:hAnsi="Calibri" w:cs="Arial"/>
              </w:rPr>
              <w:t>44</w:t>
            </w:r>
            <w:r w:rsidRPr="00EA4F5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9FEE6E2" w14:textId="77777777" w:rsidTr="009408D7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C443F5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3590FA8" w14:textId="213FCC3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8B513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FFAE5F0" w14:textId="26B7C45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967945" w14:textId="3EFECC9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B7387D" w14:textId="6C5759BD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should send confirmations to the </w:t>
            </w:r>
            <w:r w:rsidRPr="00EA4F5F">
              <w:rPr>
                <w:rFonts w:ascii="Calibri" w:hAnsi="Calibri" w:cs="Arial"/>
                <w:b/>
                <w:bCs/>
              </w:rPr>
              <w:t>admin user</w:t>
            </w:r>
            <w:r w:rsidR="00C0778C">
              <w:rPr>
                <w:rFonts w:ascii="Calibri" w:hAnsi="Calibri" w:cs="Arial"/>
                <w:b/>
                <w:bCs/>
              </w:rPr>
              <w:t>(s)</w:t>
            </w:r>
            <w:r w:rsidRPr="00EA4F5F">
              <w:rPr>
                <w:rFonts w:ascii="Calibri" w:hAnsi="Calibri" w:cs="Arial"/>
                <w:b/>
                <w:bCs/>
              </w:rPr>
              <w:t xml:space="preserve"> after </w:t>
            </w:r>
            <w:r w:rsidRPr="00EA4F5F">
              <w:rPr>
                <w:rFonts w:ascii="Calibri" w:hAnsi="Calibri" w:cs="Arial"/>
              </w:rPr>
              <w:t>scheduling the interview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4EB3C9E" w14:textId="77777777" w:rsidTr="009408D7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2F4D04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6C62DEC" w14:textId="34E7A30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5668FB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E93848F" w14:textId="3AA484E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EC2CEB" w14:textId="67540D6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83EB6C" w14:textId="41519C9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Any reference to Call Center Agent should be changed to admin user</w:t>
            </w:r>
            <w:r w:rsidR="00C0778C">
              <w:rPr>
                <w:rFonts w:ascii="Calibri" w:hAnsi="Calibri" w:cs="Arial"/>
              </w:rPr>
              <w:t>(s)</w:t>
            </w:r>
            <w:r w:rsidRPr="00EA4F5F">
              <w:rPr>
                <w:rFonts w:ascii="Calibri" w:hAnsi="Calibri" w:cs="Arial"/>
              </w:rPr>
              <w:t xml:space="preserve"> or HR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AD86671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D837FF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7B5C8E" w14:textId="7BDC6C7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13D95" w14:textId="1C512EC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6235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 xml:space="preserve">Technical Requirements </w:t>
            </w:r>
          </w:p>
        </w:tc>
      </w:tr>
      <w:tr w:rsidR="00386BB4" w:rsidRPr="00EA4F5F" w14:paraId="698798B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19C831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8B356" w14:textId="69E8E4B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D910" w14:textId="249AA78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16BF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Interoperability</w:t>
            </w:r>
          </w:p>
        </w:tc>
      </w:tr>
      <w:tr w:rsidR="00386BB4" w:rsidRPr="00EA4F5F" w14:paraId="7A05EA5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230D35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EF00E79" w14:textId="562802D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801333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289972E" w14:textId="41179C2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FAA3F0" w14:textId="3AA4E24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6FE08A" w14:textId="79F94C4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fully support the latest releases of leading desktop browsers, including: Chrome, Firefox, IE, Edge, Safari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D5011B2" w14:textId="77777777" w:rsidTr="009408D7">
        <w:trPr>
          <w:trHeight w:val="5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3605F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1B07727" w14:textId="189079E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9A249B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F06B9B9" w14:textId="61F302C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FD08FD" w14:textId="5379B44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4EC108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integrate with O365 without additional development work (backend, ETF-side). </w:t>
            </w:r>
          </w:p>
        </w:tc>
      </w:tr>
      <w:tr w:rsidR="00386BB4" w:rsidRPr="00EA4F5F" w14:paraId="4317B33E" w14:textId="77777777" w:rsidTr="009408D7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BDFAD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D70DAF" w14:textId="0D4CB13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37842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C263BE4" w14:textId="36D527E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C39F93" w14:textId="400FE08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D8FF0" w14:textId="6BF0C9F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be compatible with Windows 10 OS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9C85A65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60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4171783" w14:textId="0BB7387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46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FB0C9EB" w14:textId="3863C25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F2E" w14:textId="21D47C4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9DC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provide APIs to allow for interfacing with ETF back-end-systems (e.g. CRM).</w:t>
            </w:r>
          </w:p>
        </w:tc>
      </w:tr>
      <w:tr w:rsidR="00386BB4" w:rsidRPr="00EA4F5F" w14:paraId="3378746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15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D14949" w14:textId="4B309A7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3F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EEA1D42" w14:textId="78711DE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6B4" w14:textId="6C3F2E8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235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Appointment confirmation/entry into member calendar needs to be compatible with standard email formats (member side).</w:t>
            </w:r>
          </w:p>
        </w:tc>
      </w:tr>
      <w:tr w:rsidR="00386BB4" w:rsidRPr="00EA4F5F" w14:paraId="70D24CA9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F8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282656E" w14:textId="6F76226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E8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3298C6D" w14:textId="35C2036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3C7" w14:textId="067149D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C64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Any add-ins must be deployable using Microsoft System Center Configuration Manager (SCCM).</w:t>
            </w:r>
          </w:p>
        </w:tc>
      </w:tr>
      <w:tr w:rsidR="00386BB4" w:rsidRPr="00EA4F5F" w14:paraId="21E0B41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E7A8EB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E66DCB" w14:textId="5F79DB9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E269" w14:textId="2BFCFF9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A917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Tech Security</w:t>
            </w:r>
          </w:p>
        </w:tc>
      </w:tr>
      <w:tr w:rsidR="00386BB4" w:rsidRPr="00EA4F5F" w14:paraId="6ED5F97B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8DCA4C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0B5EDC3" w14:textId="33AB44C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C7B881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74474C1" w14:textId="3A210B3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6AB7CB" w14:textId="5A0EDD1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159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19B8DE" w14:textId="0F7FDD39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support ADFS/SAML for user authentication and account management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1E5FBE5" w14:textId="77777777" w:rsidTr="009408D7">
        <w:trPr>
          <w:trHeight w:val="6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0B6FDB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A1A0417" w14:textId="272F2D3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E58BF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2088079" w14:textId="1C3844E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D0E5E9" w14:textId="683FC8D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10E9CB" w14:textId="37568FE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use a roles-based security model to facilitate the principal of least-privilege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A6E5F5E" w14:textId="77777777" w:rsidTr="009408D7">
        <w:trPr>
          <w:trHeight w:val="5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5B8EDA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17263EF" w14:textId="1282B47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519F3B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08CF3D1" w14:textId="4556732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FD504A" w14:textId="4B358DC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E0764" w14:textId="0EDA58BF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Data encryption must be used while in transit and at rest (minimum 256 bit)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51883493" w14:textId="77777777" w:rsidTr="009408D7">
        <w:trPr>
          <w:trHeight w:val="6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F9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92340C6" w14:textId="176D483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67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5E5A124" w14:textId="059047A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367" w14:textId="1A7281A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942" w14:textId="7A1B492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allow unauthenticated and authenticated appointment scheduling.</w:t>
            </w:r>
          </w:p>
        </w:tc>
      </w:tr>
      <w:tr w:rsidR="00386BB4" w:rsidRPr="00EA4F5F" w14:paraId="54F271E3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85ADC5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F0F1C8" w14:textId="5878F4D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5BEF2" w14:textId="4563AD0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381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Availability</w:t>
            </w:r>
          </w:p>
        </w:tc>
      </w:tr>
      <w:tr w:rsidR="00386BB4" w:rsidRPr="00EA4F5F" w14:paraId="5B83900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44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9AD66C5" w14:textId="1D71722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18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24E26D6" w14:textId="4BB0470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485" w14:textId="0578472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C9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Must maintain a minimum uptime of 99.9% annually outside of normal maintenance window activity (vendor-defined). </w:t>
            </w:r>
          </w:p>
        </w:tc>
      </w:tr>
      <w:tr w:rsidR="00386BB4" w:rsidRPr="00EA4F5F" w14:paraId="0AA3FB7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F45FCA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ED7F2E" w14:textId="7C4C4B0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95626" w14:textId="3B34DC2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AE87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Privacy</w:t>
            </w:r>
          </w:p>
        </w:tc>
      </w:tr>
      <w:tr w:rsidR="00386BB4" w:rsidRPr="00EA4F5F" w14:paraId="13847FF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F7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917F870" w14:textId="54A3854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C0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16CB123" w14:textId="55070E9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190" w14:textId="3334F37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708" w14:textId="22CBEF0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If multi-tenant design: Must provide adequate logical isolation to ensure ETF's data is only accessible by ETF staff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13D853E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180DEF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6E7F99" w14:textId="77A287D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D8982" w14:textId="11D4593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2036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Performance</w:t>
            </w:r>
          </w:p>
        </w:tc>
      </w:tr>
      <w:tr w:rsidR="00386BB4" w:rsidRPr="00EA4F5F" w14:paraId="7BDC69FB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FC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74FBBA4" w14:textId="4E8199C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A7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A8475EA" w14:textId="360753E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7C41" w14:textId="1C21DF6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B69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</w:t>
            </w:r>
            <w:proofErr w:type="gramStart"/>
            <w:r w:rsidRPr="00EA4F5F">
              <w:rPr>
                <w:rFonts w:ascii="Calibri" w:hAnsi="Calibri" w:cs="Arial"/>
              </w:rPr>
              <w:t>has to</w:t>
            </w:r>
            <w:proofErr w:type="gramEnd"/>
            <w:r w:rsidRPr="00EA4F5F">
              <w:rPr>
                <w:rFonts w:ascii="Calibri" w:hAnsi="Calibri" w:cs="Arial"/>
              </w:rPr>
              <w:t xml:space="preserve"> scale to ensure that there is no loss of performance during peak usage times (e.g. click-through response not to exceed 4 seconds).</w:t>
            </w:r>
          </w:p>
        </w:tc>
      </w:tr>
      <w:tr w:rsidR="00386BB4" w:rsidRPr="00EA4F5F" w14:paraId="073653A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8DAC4E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2D21E7" w14:textId="18DE35C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AC0D0" w14:textId="26AC89B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C48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Non-functional / Technical</w:t>
            </w:r>
          </w:p>
        </w:tc>
      </w:tr>
      <w:tr w:rsidR="00386BB4" w:rsidRPr="00EA4F5F" w14:paraId="2ACAD05D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D95506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CB13C57" w14:textId="643AAA6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A81EB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F98DFBD" w14:textId="01B0130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339F0F" w14:textId="127A79A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69CC2E" w14:textId="55EE7DC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Must allow member to choose method of appointment confirmation (email vs text, vs phone) during self-scheduling.</w:t>
            </w:r>
          </w:p>
        </w:tc>
      </w:tr>
      <w:tr w:rsidR="00386BB4" w:rsidRPr="00EA4F5F" w14:paraId="248E0CC8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AD6A94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AD0FC0A" w14:textId="7828789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3A7E08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80F70B9" w14:textId="1A5D453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A8367C" w14:textId="26CC561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EFD73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System must require member (self-scheduled appointment) to confirm appointment via preferred confirmation method selected during self-scheduling (email, text; e.g. enter code or click on link in email, respond to call). </w:t>
            </w:r>
          </w:p>
        </w:tc>
      </w:tr>
      <w:tr w:rsidR="00386BB4" w:rsidRPr="00EA4F5F" w14:paraId="2F6FDB29" w14:textId="77777777" w:rsidTr="009408D7">
        <w:trPr>
          <w:trHeight w:val="9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60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880881A" w14:textId="302F19D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30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2D8554E" w14:textId="06509A8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CA0" w14:textId="53641DC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168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A43" w14:textId="01C459C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Need workflow to drive down to what type of appointment is needed and based on that present the available times. (System has enough information gathered f</w:t>
            </w:r>
            <w:r>
              <w:rPr>
                <w:rFonts w:ascii="Calibri" w:hAnsi="Calibri" w:cs="Arial"/>
              </w:rPr>
              <w:t>rom</w:t>
            </w:r>
            <w:r w:rsidRPr="00EA4F5F">
              <w:rPr>
                <w:rFonts w:ascii="Calibri" w:hAnsi="Calibri" w:cs="Arial"/>
              </w:rPr>
              <w:t xml:space="preserve"> member responses to send member to right type of appointment.)</w:t>
            </w:r>
          </w:p>
        </w:tc>
      </w:tr>
      <w:tr w:rsidR="00386BB4" w:rsidRPr="00EA4F5F" w14:paraId="3191C359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9BC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1D9E856" w14:textId="37C7B01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6DB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740360F" w14:textId="57370F2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02B" w14:textId="004D79A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169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E60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Ability to make web API calls and to use that information to drive the workflow (look up and validate member-entered information).</w:t>
            </w:r>
          </w:p>
        </w:tc>
      </w:tr>
      <w:tr w:rsidR="00386BB4" w:rsidRPr="00EA4F5F" w14:paraId="4CEDA814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632A75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6291D01" w14:textId="6049DC4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C93F0A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20B0100" w14:textId="2282EE6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00B84" w14:textId="3566C11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C6AD27" w14:textId="64B58A4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be section 508 compliant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15BA1151" w14:textId="77777777" w:rsidTr="009408D7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40011A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4A1B56D" w14:textId="61B1E44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0900D0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F3B159E" w14:textId="3150A21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55EB38" w14:textId="3B322ED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2DA905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Solution must be able to integrate into third party solutions (e.g. CRMs such as </w:t>
            </w:r>
            <w:proofErr w:type="spellStart"/>
            <w:r w:rsidRPr="00EA4F5F">
              <w:rPr>
                <w:rFonts w:ascii="Calibri" w:hAnsi="Calibri" w:cs="Arial"/>
              </w:rPr>
              <w:t>SalesForce</w:t>
            </w:r>
            <w:proofErr w:type="spellEnd"/>
            <w:r w:rsidRPr="00EA4F5F">
              <w:rPr>
                <w:rFonts w:ascii="Calibri" w:hAnsi="Calibri" w:cs="Arial"/>
              </w:rPr>
              <w:t>).</w:t>
            </w:r>
          </w:p>
        </w:tc>
      </w:tr>
      <w:tr w:rsidR="00386BB4" w:rsidRPr="00EA4F5F" w14:paraId="0B747760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F9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1BE44EF" w14:textId="69D1FA6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C1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4FC01B" w14:textId="2E61F30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481" w14:textId="68B9146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58E" w14:textId="577F957C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Solution must have responsive design so application will automatically size to PCs, phones, tablets, etc.</w:t>
            </w:r>
          </w:p>
        </w:tc>
      </w:tr>
      <w:tr w:rsidR="00386BB4" w:rsidRPr="00EA4F5F" w14:paraId="4E5C4D1C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B4995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6766E00" w14:textId="36CF131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33310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582A70F" w14:textId="1895684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448BD" w14:textId="518990B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72A3E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Data Governance</w:t>
            </w:r>
          </w:p>
        </w:tc>
      </w:tr>
      <w:tr w:rsidR="00386BB4" w:rsidRPr="00EA4F5F" w14:paraId="71254F15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DB01D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B2EE4AD" w14:textId="36E25BF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EFCC4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EEDBF46" w14:textId="1E7DAC8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071B0A" w14:textId="204FC2B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A52FBE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ETF maintains ownership of ETF data.</w:t>
            </w:r>
          </w:p>
        </w:tc>
      </w:tr>
      <w:tr w:rsidR="00386BB4" w:rsidRPr="00EA4F5F" w14:paraId="2A0A630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651330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4E1963A" w14:textId="041F67E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3E243B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4D14CCA" w14:textId="5A4C96C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57C846" w14:textId="71CF9D4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AAF1C9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must have well-documented recovery process in the event of termination of subscription / relationship.</w:t>
            </w:r>
          </w:p>
        </w:tc>
      </w:tr>
      <w:tr w:rsidR="00386BB4" w:rsidRPr="00EA4F5F" w14:paraId="07AC0A9D" w14:textId="77777777" w:rsidTr="009408D7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420FB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6B451D8E" w14:textId="4C619FC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83B1C8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46685A" w14:textId="6EC38B8A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8576BA" w14:textId="2C7BAA7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28BB72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ETF's data must reside in the continental United States only.</w:t>
            </w:r>
          </w:p>
        </w:tc>
      </w:tr>
      <w:tr w:rsidR="00386BB4" w:rsidRPr="00EA4F5F" w14:paraId="0C7E3CF4" w14:textId="77777777" w:rsidTr="009408D7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ECD150F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BDF8FF9" w14:textId="7CADB7E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747EB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8113E4A" w14:textId="232D36A0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1FE8CC" w14:textId="6B1DFA1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32CA0D" w14:textId="6C656E84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ETF has ability to export data to ETF network for records retention as deemed necessary by ETF</w:t>
            </w:r>
          </w:p>
        </w:tc>
      </w:tr>
      <w:tr w:rsidR="00386BB4" w:rsidRPr="00EA4F5F" w14:paraId="42F0CB58" w14:textId="77777777" w:rsidTr="009408D7">
        <w:trPr>
          <w:trHeight w:val="12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03FD69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A999CE" w14:textId="6AA304B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50327" w14:textId="488FA49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6D6F2" w14:textId="0A4DA582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DATA SECURITY REQUIREMENTS</w:t>
            </w:r>
            <w:r w:rsidRPr="00EA4F5F">
              <w:rPr>
                <w:rFonts w:ascii="Calibri" w:hAnsi="Calibri" w:cs="Arial"/>
                <w:b/>
                <w:bCs/>
              </w:rPr>
              <w:br/>
            </w:r>
            <w:r w:rsidRPr="00EA4F5F">
              <w:rPr>
                <w:rFonts w:ascii="Calibri" w:hAnsi="Calibri" w:cs="Arial"/>
                <w:b/>
                <w:bCs/>
              </w:rPr>
              <w:br/>
              <w:t>Vendor shall provide evidence they can protect the privacy and security of Confidential Information according to applicable laws and regulations:</w:t>
            </w:r>
          </w:p>
        </w:tc>
      </w:tr>
      <w:tr w:rsidR="00386BB4" w:rsidRPr="00EA4F5F" w14:paraId="2A5AB1F7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842B0D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EC3B33" w14:textId="561D6B9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C91C" w14:textId="0A7E5E16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F0FE5B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AUDIT:</w:t>
            </w:r>
          </w:p>
        </w:tc>
      </w:tr>
      <w:tr w:rsidR="00386BB4" w:rsidRPr="00EA4F5F" w14:paraId="1469EC5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495CDD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4BBDE388" w14:textId="020566F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4B4F9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B338463" w14:textId="78385EF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6A2074" w14:textId="7DA7D8C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6BE62C" w14:textId="5FD320E6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SOC2 Type II or similarly recognized audit completed within eighteen months </w:t>
            </w:r>
            <w:r w:rsidRPr="00EA4F5F">
              <w:rPr>
                <w:rFonts w:ascii="Calibri" w:hAnsi="Calibri" w:cs="Arial"/>
                <w:color w:val="000000"/>
              </w:rPr>
              <w:t>prior to date of vendor evaluation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386BB4" w:rsidRPr="00EA4F5F" w14:paraId="087BB278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C0B7D2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65339D" w14:textId="432174C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F109A" w14:textId="47D1B6F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C9CE3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Privacy:</w:t>
            </w:r>
          </w:p>
        </w:tc>
      </w:tr>
      <w:tr w:rsidR="00386BB4" w:rsidRPr="00EA4F5F" w14:paraId="00FC35B4" w14:textId="77777777" w:rsidTr="009408D7">
        <w:trPr>
          <w:trHeight w:val="12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9268192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4988485" w14:textId="3545921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9030E5E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F8442BA" w14:textId="154B0FF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A5EC4" w14:textId="6C7A00F9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179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24F62" w14:textId="365C7FA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Compliance with the HIP</w:t>
            </w:r>
            <w:r>
              <w:rPr>
                <w:rFonts w:ascii="Calibri" w:hAnsi="Calibri" w:cs="Arial"/>
              </w:rPr>
              <w:t>A</w:t>
            </w:r>
            <w:r w:rsidRPr="00EA4F5F">
              <w:rPr>
                <w:rFonts w:ascii="Calibri" w:hAnsi="Calibri" w:cs="Arial"/>
              </w:rPr>
              <w:t>A Privacy Rule. Specifically:</w:t>
            </w:r>
            <w:r w:rsidRPr="00EA4F5F">
              <w:rPr>
                <w:rFonts w:ascii="Calibri" w:hAnsi="Calibri" w:cs="Arial"/>
              </w:rPr>
              <w:br/>
            </w:r>
            <w:r w:rsidRPr="00EA4F5F">
              <w:rPr>
                <w:rFonts w:ascii="Calibri" w:hAnsi="Calibri" w:cs="Arial"/>
              </w:rPr>
              <w:br/>
              <w:t xml:space="preserve">            Subpart C of 45 CFR Part 164 </w:t>
            </w:r>
            <w:r w:rsidRPr="00EA4F5F">
              <w:rPr>
                <w:rFonts w:ascii="Calibri" w:hAnsi="Calibri" w:cs="Arial"/>
              </w:rPr>
              <w:br/>
              <w:t xml:space="preserve">            Protected Health Information under HIPAA, 45 CFR 160.103</w:t>
            </w:r>
          </w:p>
        </w:tc>
      </w:tr>
      <w:tr w:rsidR="00386BB4" w:rsidRPr="00EA4F5F" w14:paraId="5EA18B05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C24F2B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6DB8E0D" w14:textId="107FFB3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D4872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03596C6" w14:textId="2C51C2C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A4D85C" w14:textId="30008D3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0D3470" w14:textId="60D07E82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Comply with </w:t>
            </w:r>
            <w:r w:rsidRPr="00EA4F5F">
              <w:rPr>
                <w:rFonts w:ascii="Calibri" w:hAnsi="Calibri" w:cs="Arial"/>
              </w:rPr>
              <w:t>Federal Information Processing Standards (FIPS) Publication 140-2</w:t>
            </w:r>
          </w:p>
        </w:tc>
      </w:tr>
      <w:tr w:rsidR="00386BB4" w:rsidRPr="00EA4F5F" w14:paraId="5B96207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9B9EFE" w14:textId="77777777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DDFD3E" w14:textId="5FE5828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F32F4" w14:textId="42E5FB1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A94F" w14:textId="77777777" w:rsidR="00386BB4" w:rsidRPr="00EA4F5F" w:rsidRDefault="00386BB4" w:rsidP="00386BB4">
            <w:pPr>
              <w:spacing w:before="0" w:after="0"/>
              <w:rPr>
                <w:rFonts w:ascii="Calibri" w:hAnsi="Calibri" w:cs="Arial"/>
                <w:b/>
                <w:bCs/>
              </w:rPr>
            </w:pPr>
            <w:r w:rsidRPr="00EA4F5F">
              <w:rPr>
                <w:rFonts w:ascii="Calibri" w:hAnsi="Calibri" w:cs="Arial"/>
                <w:b/>
                <w:bCs/>
              </w:rPr>
              <w:t>Vendor Support</w:t>
            </w:r>
          </w:p>
        </w:tc>
      </w:tr>
      <w:tr w:rsidR="00386BB4" w:rsidRPr="00EA4F5F" w14:paraId="7B3334E5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943B4A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A3FB466" w14:textId="36B34A3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7331300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067DEEE" w14:textId="1D6C9383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8CDED" w14:textId="5E48F83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B0BC43" w14:textId="2053FA05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provides easily accessible and responsive technical support</w:t>
            </w:r>
            <w:r>
              <w:rPr>
                <w:rFonts w:ascii="Calibri" w:hAnsi="Calibri" w:cs="Arial"/>
              </w:rPr>
              <w:t>.</w:t>
            </w:r>
            <w:r w:rsidRPr="00EA4F5F">
              <w:rPr>
                <w:rFonts w:ascii="Calibri" w:hAnsi="Calibri" w:cs="Arial"/>
              </w:rPr>
              <w:t xml:space="preserve"> </w:t>
            </w:r>
          </w:p>
        </w:tc>
      </w:tr>
      <w:tr w:rsidR="00386BB4" w:rsidRPr="00EA4F5F" w14:paraId="6985B937" w14:textId="77777777" w:rsidTr="009408D7">
        <w:trPr>
          <w:trHeight w:val="5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80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87F0CBC" w14:textId="319770D5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D21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DA1CD3C" w14:textId="6BF744F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E3B" w14:textId="1BE00EB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62D" w14:textId="50AB4AB0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offers problem resolution w/o required upgrade (i.e., model includes patch sets)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4EE68E0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A3D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3E1C782" w14:textId="3C39F6AD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D63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E5DEC90" w14:textId="54434DD4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043" w14:textId="434B6491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8CA" w14:textId="565D169B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 xml:space="preserve">Support encompasses &gt;= 3 major </w:t>
            </w:r>
            <w:proofErr w:type="spellStart"/>
            <w:r w:rsidRPr="00EA4F5F">
              <w:rPr>
                <w:rFonts w:ascii="Calibri" w:hAnsi="Calibri" w:cs="Arial"/>
              </w:rPr>
              <w:t>vers</w:t>
            </w:r>
            <w:proofErr w:type="spellEnd"/>
            <w:r w:rsidRPr="00EA4F5F">
              <w:rPr>
                <w:rFonts w:ascii="Calibri" w:hAnsi="Calibri" w:cs="Arial"/>
              </w:rPr>
              <w:t>. of software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2C37EC76" w14:textId="77777777" w:rsidTr="00CA0419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98D8C9" w14:textId="2D09593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9A415A" w14:textId="5AB12D02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AE05" w14:textId="7CE2014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8F7D1" w14:textId="42F389B1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  <w:b/>
                <w:bCs/>
              </w:rPr>
              <w:t>Product Support</w:t>
            </w:r>
          </w:p>
        </w:tc>
      </w:tr>
      <w:tr w:rsidR="00386BB4" w:rsidRPr="00EA4F5F" w14:paraId="0A112D55" w14:textId="77777777" w:rsidTr="00CA0419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045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0C5BE2EF" w14:textId="7425F94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729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226017FD" w14:textId="5E2F233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0A1" w14:textId="7848A1A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189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F3C" w14:textId="7229B9AA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offers train the trainer education either onsite or remote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382FD6AA" w14:textId="77777777" w:rsidTr="009408D7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026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5A3FD7EB" w14:textId="76B76B7F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F68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19B5030F" w14:textId="5AFB56C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502" w14:textId="7D3003FC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190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13B" w14:textId="005BBF28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offers online tools that could be used for training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386BB4" w:rsidRPr="00EA4F5F" w14:paraId="055809AE" w14:textId="77777777" w:rsidTr="009408D7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B77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70065A34" w14:textId="60BED18E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F44" w14:textId="77777777" w:rsidR="00386BB4" w:rsidRDefault="00386BB4" w:rsidP="00386BB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14:paraId="384DAA59" w14:textId="11735018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69F" w14:textId="60AB1E4B" w:rsidR="00386BB4" w:rsidRPr="00EA4F5F" w:rsidRDefault="00386BB4" w:rsidP="00386BB4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RQ 191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68B" w14:textId="562528A7" w:rsidR="00386BB4" w:rsidRDefault="00386BB4" w:rsidP="00386BB4">
            <w:pPr>
              <w:spacing w:before="0" w:after="0"/>
              <w:rPr>
                <w:rFonts w:ascii="Calibri" w:hAnsi="Calibri" w:cs="Arial"/>
              </w:rPr>
            </w:pPr>
            <w:r w:rsidRPr="00EA4F5F">
              <w:rPr>
                <w:rFonts w:ascii="Calibri" w:hAnsi="Calibri" w:cs="Arial"/>
              </w:rPr>
              <w:t>Vendor offers dedicated account manager for questions and issues</w:t>
            </w:r>
            <w:r>
              <w:rPr>
                <w:rFonts w:ascii="Calibri" w:hAnsi="Calibri" w:cs="Arial"/>
              </w:rPr>
              <w:t>.</w:t>
            </w:r>
          </w:p>
          <w:p w14:paraId="6A956F9F" w14:textId="77777777" w:rsidR="00386BB4" w:rsidRDefault="00386BB4" w:rsidP="00386BB4">
            <w:pPr>
              <w:spacing w:before="0" w:after="0"/>
              <w:rPr>
                <w:rFonts w:ascii="Calibri" w:hAnsi="Calibri" w:cs="Arial"/>
              </w:rPr>
            </w:pPr>
          </w:p>
          <w:p w14:paraId="41AF8397" w14:textId="7A46FC4F" w:rsidR="00386BB4" w:rsidRPr="00EA4F5F" w:rsidRDefault="00386BB4" w:rsidP="00386BB4">
            <w:pPr>
              <w:spacing w:before="0" w:after="0"/>
              <w:rPr>
                <w:rFonts w:ascii="Calibri" w:hAnsi="Calibri" w:cs="Arial"/>
              </w:rPr>
            </w:pPr>
          </w:p>
        </w:tc>
      </w:tr>
    </w:tbl>
    <w:p w14:paraId="323016E4" w14:textId="57AF8926" w:rsidR="00A7291D" w:rsidRDefault="00A7291D" w:rsidP="00A7291D">
      <w:pPr>
        <w:spacing w:before="0"/>
        <w:jc w:val="both"/>
        <w:rPr>
          <w:rFonts w:ascii="Arial" w:hAnsi="Arial" w:cs="Arial"/>
          <w:sz w:val="20"/>
          <w:szCs w:val="20"/>
        </w:rPr>
      </w:pPr>
    </w:p>
    <w:p w14:paraId="042D627B" w14:textId="5C27BCD5" w:rsidR="00A30785" w:rsidRDefault="00A30785" w:rsidP="00A7291D">
      <w:pPr>
        <w:spacing w:before="0"/>
        <w:jc w:val="both"/>
        <w:rPr>
          <w:rFonts w:ascii="Arial" w:hAnsi="Arial" w:cs="Arial"/>
          <w:sz w:val="20"/>
          <w:szCs w:val="20"/>
        </w:rPr>
      </w:pPr>
    </w:p>
    <w:p w14:paraId="7B842166" w14:textId="77777777" w:rsidR="00A30785" w:rsidRPr="00A7291D" w:rsidRDefault="00A30785" w:rsidP="00A7291D">
      <w:pPr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900"/>
        <w:gridCol w:w="1075"/>
        <w:gridCol w:w="455"/>
        <w:gridCol w:w="90"/>
        <w:gridCol w:w="4855"/>
        <w:gridCol w:w="548"/>
        <w:gridCol w:w="2522"/>
        <w:gridCol w:w="625"/>
      </w:tblGrid>
      <w:tr w:rsidR="002535EB" w:rsidRPr="006B3DFD" w14:paraId="37225CDC" w14:textId="77777777" w:rsidTr="009408D7">
        <w:tc>
          <w:tcPr>
            <w:tcW w:w="900" w:type="dxa"/>
            <w:shd w:val="clear" w:color="auto" w:fill="auto"/>
          </w:tcPr>
          <w:p w14:paraId="4F32025B" w14:textId="77777777" w:rsidR="002535EB" w:rsidRPr="002342DF" w:rsidRDefault="002535EB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75" w:type="dxa"/>
            <w:shd w:val="clear" w:color="auto" w:fill="auto"/>
          </w:tcPr>
          <w:p w14:paraId="4C913087" w14:textId="77777777" w:rsidR="002535EB" w:rsidRPr="002342DF" w:rsidRDefault="002535EB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455" w:type="dxa"/>
          </w:tcPr>
          <w:p w14:paraId="46573B53" w14:textId="4E23D378" w:rsidR="002535EB" w:rsidRDefault="002535EB" w:rsidP="00F719C6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#</w:t>
            </w:r>
          </w:p>
        </w:tc>
        <w:tc>
          <w:tcPr>
            <w:tcW w:w="8640" w:type="dxa"/>
            <w:gridSpan w:val="5"/>
            <w:shd w:val="clear" w:color="auto" w:fill="auto"/>
          </w:tcPr>
          <w:p w14:paraId="7F994CC0" w14:textId="48CB3391" w:rsidR="002535EB" w:rsidRPr="002342DF" w:rsidRDefault="00A07077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Additional Mandatory </w:t>
            </w:r>
            <w:r w:rsidR="002535EB">
              <w:rPr>
                <w:rFonts w:cs="Arial"/>
                <w:b/>
                <w:sz w:val="20"/>
                <w:szCs w:val="20"/>
                <w:u w:val="single"/>
              </w:rPr>
              <w:t>Requirements</w:t>
            </w:r>
          </w:p>
        </w:tc>
      </w:tr>
      <w:tr w:rsidR="009F4EB8" w:rsidRPr="006B3DFD" w14:paraId="32376E28" w14:textId="77777777" w:rsidTr="009408D7">
        <w:tc>
          <w:tcPr>
            <w:tcW w:w="900" w:type="dxa"/>
            <w:shd w:val="clear" w:color="auto" w:fill="auto"/>
            <w:vAlign w:val="center"/>
          </w:tcPr>
          <w:p w14:paraId="7998F888" w14:textId="10C4E124" w:rsidR="009F4EB8" w:rsidRDefault="008C05D5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C837A94" w14:textId="6BFDCA16" w:rsidR="009F4EB8" w:rsidRDefault="008C05D5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5B0285A9" w14:textId="6C61C1DA" w:rsidR="009F4EB8" w:rsidRDefault="009F4EB8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0ACE9504" w14:textId="6135EA13" w:rsidR="009F4EB8" w:rsidRPr="005C22C9" w:rsidRDefault="009F4EB8" w:rsidP="005B4529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Bidder agrees to perform </w:t>
            </w:r>
            <w:r w:rsidR="005B4529">
              <w:rPr>
                <w:rFonts w:cs="Arial"/>
                <w:sz w:val="20"/>
                <w:szCs w:val="20"/>
              </w:rPr>
              <w:t>the tasks described in the RFB in the timeframe specified in Project Timeline.</w:t>
            </w:r>
          </w:p>
        </w:tc>
      </w:tr>
      <w:tr w:rsidR="002535EB" w:rsidRPr="006B3DFD" w14:paraId="653D43B4" w14:textId="77777777" w:rsidTr="009408D7">
        <w:tc>
          <w:tcPr>
            <w:tcW w:w="900" w:type="dxa"/>
            <w:shd w:val="clear" w:color="auto" w:fill="auto"/>
            <w:vAlign w:val="center"/>
          </w:tcPr>
          <w:p w14:paraId="686C1CF0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69F2019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692810A7" w14:textId="7D56B80F" w:rsidR="002535EB" w:rsidRPr="005C22C9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7D69F732" w14:textId="7715CE49" w:rsidR="002535EB" w:rsidRPr="00AB4ECC" w:rsidRDefault="002535EB" w:rsidP="00B84A93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5C22C9">
              <w:rPr>
                <w:rFonts w:cs="Arial"/>
                <w:sz w:val="20"/>
                <w:szCs w:val="20"/>
              </w:rPr>
              <w:t xml:space="preserve">The Bidder </w:t>
            </w:r>
            <w:r w:rsidR="00AF6E37">
              <w:rPr>
                <w:rFonts w:cs="Arial"/>
                <w:sz w:val="20"/>
                <w:szCs w:val="20"/>
              </w:rPr>
              <w:t>shall</w:t>
            </w:r>
            <w:r w:rsidRPr="005C22C9">
              <w:rPr>
                <w:rFonts w:cs="Arial"/>
                <w:sz w:val="20"/>
                <w:szCs w:val="20"/>
              </w:rPr>
              <w:t xml:space="preserve"> adhere to all ETF </w:t>
            </w:r>
            <w:r>
              <w:rPr>
                <w:rFonts w:cs="Arial"/>
                <w:sz w:val="20"/>
                <w:szCs w:val="20"/>
              </w:rPr>
              <w:t xml:space="preserve">terms and conditions, policies and procedures. </w:t>
            </w:r>
            <w:r w:rsidRPr="005C22C9">
              <w:rPr>
                <w:rFonts w:cs="Arial"/>
                <w:sz w:val="20"/>
                <w:szCs w:val="20"/>
              </w:rPr>
              <w:t>Any exceptions to this statement must be cleared, in writing, by ETF.</w:t>
            </w:r>
          </w:p>
        </w:tc>
      </w:tr>
      <w:tr w:rsidR="002535EB" w:rsidRPr="006B3DFD" w14:paraId="76D0017C" w14:textId="77777777" w:rsidTr="009408D7">
        <w:tc>
          <w:tcPr>
            <w:tcW w:w="900" w:type="dxa"/>
            <w:shd w:val="clear" w:color="auto" w:fill="auto"/>
            <w:vAlign w:val="center"/>
          </w:tcPr>
          <w:p w14:paraId="7A5B4B0C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B5AF277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2CA08ECE" w14:textId="02E01F00" w:rsidR="002535EB" w:rsidRPr="005C22C9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2A255F91" w14:textId="67BE61BD" w:rsidR="002535EB" w:rsidRPr="00AB4ECC" w:rsidRDefault="002535EB" w:rsidP="000A06CF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5C22C9">
              <w:rPr>
                <w:rFonts w:cs="Arial"/>
                <w:sz w:val="20"/>
                <w:szCs w:val="20"/>
              </w:rPr>
              <w:t xml:space="preserve">The Bidder has no conflict of interest </w:t>
            </w:r>
            <w:proofErr w:type="gramStart"/>
            <w:r w:rsidRPr="005C22C9">
              <w:rPr>
                <w:rFonts w:cs="Arial"/>
                <w:sz w:val="20"/>
                <w:szCs w:val="20"/>
              </w:rPr>
              <w:t>with regard to</w:t>
            </w:r>
            <w:proofErr w:type="gramEnd"/>
            <w:r w:rsidRPr="005C22C9">
              <w:rPr>
                <w:rFonts w:cs="Arial"/>
                <w:sz w:val="20"/>
                <w:szCs w:val="20"/>
              </w:rPr>
              <w:t xml:space="preserve"> any other work performed for the State of Wisconsin.</w:t>
            </w:r>
            <w:r w:rsidR="00AF6E37">
              <w:rPr>
                <w:rFonts w:cs="Arial"/>
                <w:sz w:val="20"/>
                <w:szCs w:val="20"/>
              </w:rPr>
              <w:t xml:space="preserve"> </w:t>
            </w:r>
            <w:r w:rsidR="0003389D">
              <w:rPr>
                <w:rFonts w:cs="Arial"/>
                <w:sz w:val="20"/>
                <w:szCs w:val="20"/>
              </w:rPr>
              <w:t>Bidder</w:t>
            </w:r>
            <w:r w:rsidR="00AF6E37">
              <w:rPr>
                <w:rFonts w:cs="Arial"/>
                <w:sz w:val="20"/>
                <w:szCs w:val="20"/>
              </w:rPr>
              <w:t xml:space="preserve"> shall notify ETF if, during the term of the Contract, such a conflict arises. </w:t>
            </w:r>
          </w:p>
        </w:tc>
      </w:tr>
      <w:tr w:rsidR="002535EB" w:rsidRPr="006B3DFD" w14:paraId="078DD3B8" w14:textId="77777777" w:rsidTr="009408D7">
        <w:tc>
          <w:tcPr>
            <w:tcW w:w="900" w:type="dxa"/>
            <w:shd w:val="clear" w:color="auto" w:fill="auto"/>
            <w:vAlign w:val="center"/>
          </w:tcPr>
          <w:p w14:paraId="24D5DAA6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B31DBA9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7819643D" w14:textId="6B11E6BD" w:rsidR="002535EB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4F7646FA" w14:textId="25DE659F" w:rsidR="002535EB" w:rsidRPr="00AB4ECC" w:rsidRDefault="002535EB" w:rsidP="005B4529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Bidder adhered</w:t>
            </w:r>
            <w:r w:rsidRPr="005C22C9">
              <w:rPr>
                <w:rFonts w:cs="Arial"/>
                <w:sz w:val="20"/>
                <w:szCs w:val="20"/>
              </w:rPr>
              <w:t xml:space="preserve"> to the instructions in </w:t>
            </w:r>
            <w:r w:rsidR="005B4529">
              <w:rPr>
                <w:rFonts w:cs="Arial"/>
                <w:sz w:val="20"/>
                <w:szCs w:val="20"/>
              </w:rPr>
              <w:t>the</w:t>
            </w:r>
            <w:r w:rsidR="005B4529" w:rsidRPr="005C22C9">
              <w:rPr>
                <w:rFonts w:cs="Arial"/>
                <w:sz w:val="20"/>
                <w:szCs w:val="20"/>
              </w:rPr>
              <w:t xml:space="preserve"> </w:t>
            </w:r>
            <w:r w:rsidRPr="005C22C9">
              <w:rPr>
                <w:rFonts w:cs="Arial"/>
                <w:sz w:val="20"/>
                <w:szCs w:val="20"/>
              </w:rPr>
              <w:t xml:space="preserve">RFB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5C22C9">
              <w:rPr>
                <w:rFonts w:cs="Arial"/>
                <w:sz w:val="20"/>
                <w:szCs w:val="20"/>
              </w:rPr>
              <w:t xml:space="preserve"> preparing and submitting a </w:t>
            </w:r>
            <w:r>
              <w:rPr>
                <w:rFonts w:cs="Arial"/>
                <w:sz w:val="20"/>
                <w:szCs w:val="20"/>
              </w:rPr>
              <w:t>B</w:t>
            </w:r>
            <w:r w:rsidRPr="005C22C9">
              <w:rPr>
                <w:rFonts w:cs="Arial"/>
                <w:sz w:val="20"/>
                <w:szCs w:val="20"/>
              </w:rPr>
              <w:t>id.</w:t>
            </w:r>
          </w:p>
        </w:tc>
      </w:tr>
      <w:tr w:rsidR="002535EB" w:rsidRPr="006B3DFD" w14:paraId="5E994A74" w14:textId="77777777" w:rsidTr="009408D7">
        <w:tc>
          <w:tcPr>
            <w:tcW w:w="900" w:type="dxa"/>
            <w:shd w:val="clear" w:color="auto" w:fill="auto"/>
            <w:vAlign w:val="center"/>
          </w:tcPr>
          <w:p w14:paraId="66FFFDBA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B5B824" w14:textId="77777777" w:rsidR="002535EB" w:rsidRPr="006B3DFD" w:rsidRDefault="002535EB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601C5228" w14:textId="28CDD328" w:rsidR="002535EB" w:rsidRPr="005C22C9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0F738A9C" w14:textId="7A0F9E80" w:rsidR="002535EB" w:rsidRPr="00C524E5" w:rsidRDefault="002535EB" w:rsidP="00AF6E37">
            <w:pPr>
              <w:pStyle w:val="LRWLBodyText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5C22C9">
              <w:rPr>
                <w:rFonts w:cs="Arial"/>
                <w:sz w:val="20"/>
                <w:szCs w:val="20"/>
              </w:rPr>
              <w:t>The Bidder has not been suspended or debarred from performing government work.</w:t>
            </w:r>
            <w:r w:rsidR="00AF6E37">
              <w:rPr>
                <w:rFonts w:cs="Arial"/>
                <w:sz w:val="20"/>
                <w:szCs w:val="20"/>
              </w:rPr>
              <w:t xml:space="preserve"> </w:t>
            </w:r>
            <w:r w:rsidR="0003389D">
              <w:rPr>
                <w:rFonts w:cs="Arial"/>
                <w:sz w:val="20"/>
                <w:szCs w:val="20"/>
              </w:rPr>
              <w:t>Bidder</w:t>
            </w:r>
            <w:r w:rsidR="00AF6E37">
              <w:rPr>
                <w:rFonts w:cs="Arial"/>
                <w:sz w:val="20"/>
                <w:szCs w:val="20"/>
              </w:rPr>
              <w:t xml:space="preserve"> shall notify ETF if, during the term of the Contract, such a suspension or debarment occurs.</w:t>
            </w:r>
          </w:p>
        </w:tc>
      </w:tr>
      <w:tr w:rsidR="002535EB" w:rsidRPr="006B3DFD" w14:paraId="77934928" w14:textId="77777777" w:rsidTr="009408D7">
        <w:tc>
          <w:tcPr>
            <w:tcW w:w="900" w:type="dxa"/>
            <w:shd w:val="clear" w:color="auto" w:fill="auto"/>
            <w:vAlign w:val="center"/>
          </w:tcPr>
          <w:p w14:paraId="7AAC3CA1" w14:textId="6255268B" w:rsidR="002535EB" w:rsidRPr="00ED0A08" w:rsidRDefault="002535EB" w:rsidP="00ED0A08">
            <w:pPr>
              <w:pStyle w:val="LRWLBodyTex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C9EF4DC" w14:textId="77B47E5B" w:rsidR="002535EB" w:rsidRPr="00ED0A08" w:rsidRDefault="002535EB" w:rsidP="00ED0A08">
            <w:pPr>
              <w:pStyle w:val="LRWLBodyTex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4CB27227" w14:textId="7B2A5EB3" w:rsidR="002535EB" w:rsidRPr="005C22C9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446526EE" w14:textId="4488FB80" w:rsidR="002535EB" w:rsidRPr="00ED0A08" w:rsidRDefault="002535EB" w:rsidP="00ED0A08">
            <w:pPr>
              <w:pStyle w:val="LRWLBodyText"/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5C22C9">
              <w:rPr>
                <w:rFonts w:cs="Arial"/>
                <w:sz w:val="20"/>
                <w:szCs w:val="20"/>
              </w:rPr>
              <w:t>During the past five years, the Bidder has not been involved with any litigation alleging breach of contract, fraud, breach of fiduciary duty or other willful or negligent misconduct.</w:t>
            </w:r>
            <w:r w:rsidR="00EF3936">
              <w:rPr>
                <w:rFonts w:cs="Arial"/>
                <w:sz w:val="20"/>
                <w:szCs w:val="20"/>
              </w:rPr>
              <w:t xml:space="preserve"> The Bidder has not been in bankruptcy and/or receivership with the last five years. </w:t>
            </w:r>
          </w:p>
        </w:tc>
      </w:tr>
      <w:tr w:rsidR="002535EB" w:rsidRPr="006B3DFD" w14:paraId="5B3AE146" w14:textId="77777777" w:rsidTr="009408D7">
        <w:tc>
          <w:tcPr>
            <w:tcW w:w="900" w:type="dxa"/>
            <w:shd w:val="clear" w:color="auto" w:fill="auto"/>
            <w:vAlign w:val="center"/>
          </w:tcPr>
          <w:p w14:paraId="3DC9CFB4" w14:textId="62605D6C" w:rsidR="002535EB" w:rsidRPr="00ED0A08" w:rsidRDefault="002535EB" w:rsidP="00ED0A08">
            <w:pPr>
              <w:pStyle w:val="LRWLBodyTex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320EED" w14:textId="25ECD586" w:rsidR="002535EB" w:rsidRPr="00ED0A08" w:rsidRDefault="002535EB" w:rsidP="00ED0A08">
            <w:pPr>
              <w:pStyle w:val="LRWLBodyTex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250B">
              <w:rPr>
                <w:rFonts w:cs="Arial"/>
                <w:sz w:val="20"/>
                <w:szCs w:val="20"/>
              </w:rPr>
            </w:r>
            <w:r w:rsidR="001225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14:paraId="3B4A0D3F" w14:textId="761B1819" w:rsidR="002535EB" w:rsidRPr="005C22C9" w:rsidRDefault="002535EB" w:rsidP="00F719C6">
            <w:pPr>
              <w:pStyle w:val="LRWLBodyText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42A1FB84" w14:textId="5244A78C" w:rsidR="00BB359C" w:rsidRPr="00ED0A08" w:rsidRDefault="002535EB" w:rsidP="009843C4">
            <w:pPr>
              <w:pStyle w:val="LRWLBodyText"/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5C22C9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 Bidder has two or more years</w:t>
            </w:r>
            <w:r w:rsidRPr="005C22C9">
              <w:rPr>
                <w:rFonts w:cs="Arial"/>
                <w:sz w:val="20"/>
                <w:szCs w:val="20"/>
              </w:rPr>
              <w:t xml:space="preserve"> </w:t>
            </w:r>
            <w:r w:rsidR="009843C4">
              <w:rPr>
                <w:rFonts w:cs="Arial"/>
                <w:sz w:val="20"/>
                <w:szCs w:val="20"/>
              </w:rPr>
              <w:t xml:space="preserve">of </w:t>
            </w:r>
            <w:r w:rsidRPr="005C22C9">
              <w:rPr>
                <w:rFonts w:cs="Arial"/>
                <w:sz w:val="20"/>
                <w:szCs w:val="20"/>
              </w:rPr>
              <w:t>experience providing</w:t>
            </w:r>
            <w:r w:rsidR="001A4C85">
              <w:rPr>
                <w:rFonts w:cs="Arial"/>
                <w:sz w:val="20"/>
                <w:szCs w:val="20"/>
              </w:rPr>
              <w:t xml:space="preserve"> appointment scheduling software</w:t>
            </w:r>
            <w:r w:rsidRPr="005C22C9">
              <w:rPr>
                <w:rFonts w:cs="Arial"/>
                <w:sz w:val="20"/>
                <w:szCs w:val="20"/>
              </w:rPr>
              <w:t xml:space="preserve">. The </w:t>
            </w:r>
            <w:r>
              <w:rPr>
                <w:rFonts w:cs="Arial"/>
                <w:sz w:val="20"/>
                <w:szCs w:val="20"/>
              </w:rPr>
              <w:t xml:space="preserve">clients listed on </w:t>
            </w:r>
            <w:r w:rsidR="002C699D">
              <w:rPr>
                <w:rFonts w:cs="Arial"/>
                <w:sz w:val="20"/>
                <w:szCs w:val="20"/>
              </w:rPr>
              <w:t>Form</w:t>
            </w:r>
            <w:r w:rsidR="002C2ACB">
              <w:rPr>
                <w:rFonts w:cs="Arial"/>
                <w:sz w:val="20"/>
                <w:szCs w:val="20"/>
              </w:rPr>
              <w:t xml:space="preserve"> D</w:t>
            </w:r>
            <w:r w:rsidR="002C699D" w:rsidRPr="005C22C9">
              <w:rPr>
                <w:rFonts w:cs="Arial"/>
                <w:sz w:val="20"/>
                <w:szCs w:val="20"/>
              </w:rPr>
              <w:t xml:space="preserve"> </w:t>
            </w:r>
            <w:r w:rsidRPr="005C22C9">
              <w:rPr>
                <w:rFonts w:cs="Arial"/>
                <w:sz w:val="20"/>
                <w:szCs w:val="20"/>
              </w:rPr>
              <w:t xml:space="preserve">validate </w:t>
            </w:r>
            <w:r>
              <w:rPr>
                <w:rFonts w:cs="Arial"/>
                <w:sz w:val="20"/>
                <w:szCs w:val="20"/>
              </w:rPr>
              <w:t>such</w:t>
            </w:r>
            <w:r w:rsidRPr="005C22C9">
              <w:rPr>
                <w:rFonts w:cs="Arial"/>
                <w:sz w:val="20"/>
                <w:szCs w:val="20"/>
              </w:rPr>
              <w:t xml:space="preserve"> experience.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C22C9">
              <w:rPr>
                <w:rFonts w:cs="Arial"/>
                <w:sz w:val="20"/>
                <w:szCs w:val="20"/>
              </w:rPr>
              <w:t xml:space="preserve">Note: Although </w:t>
            </w:r>
            <w:r w:rsidR="009843C4">
              <w:rPr>
                <w:rFonts w:cs="Arial"/>
                <w:sz w:val="20"/>
                <w:szCs w:val="20"/>
              </w:rPr>
              <w:t xml:space="preserve">the </w:t>
            </w:r>
            <w:r w:rsidR="005F74F6">
              <w:rPr>
                <w:rFonts w:cs="Arial"/>
                <w:sz w:val="20"/>
                <w:szCs w:val="20"/>
              </w:rPr>
              <w:t>Bidder’s listed</w:t>
            </w:r>
            <w:r w:rsidR="005F74F6" w:rsidRPr="005C22C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references</w:t>
            </w:r>
            <w:r w:rsidRPr="005C22C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will</w:t>
            </w:r>
            <w:r w:rsidRPr="005C22C9">
              <w:rPr>
                <w:rFonts w:cs="Arial"/>
                <w:sz w:val="20"/>
                <w:szCs w:val="20"/>
              </w:rPr>
              <w:t xml:space="preserve"> serve as the primary references for purposes of this RFB, </w:t>
            </w:r>
            <w:r>
              <w:rPr>
                <w:rFonts w:cs="Arial"/>
                <w:sz w:val="20"/>
                <w:szCs w:val="20"/>
              </w:rPr>
              <w:t>ETF</w:t>
            </w:r>
            <w:r w:rsidRPr="005C22C9">
              <w:rPr>
                <w:rFonts w:cs="Arial"/>
                <w:sz w:val="20"/>
                <w:szCs w:val="20"/>
              </w:rPr>
              <w:t xml:space="preserve"> specifically reserves the right to contact </w:t>
            </w:r>
            <w:r w:rsidRPr="005C22C9">
              <w:rPr>
                <w:rFonts w:cs="Arial"/>
                <w:b/>
                <w:sz w:val="20"/>
                <w:szCs w:val="20"/>
                <w:u w:val="single"/>
              </w:rPr>
              <w:t>any</w:t>
            </w:r>
            <w:r>
              <w:rPr>
                <w:rFonts w:cs="Arial"/>
                <w:sz w:val="20"/>
                <w:szCs w:val="20"/>
              </w:rPr>
              <w:t xml:space="preserve"> of Bidder’s</w:t>
            </w:r>
            <w:r w:rsidR="002C699D">
              <w:rPr>
                <w:rFonts w:cs="Arial"/>
                <w:sz w:val="20"/>
                <w:szCs w:val="20"/>
              </w:rPr>
              <w:t xml:space="preserve"> or S</w:t>
            </w:r>
            <w:r>
              <w:rPr>
                <w:rFonts w:cs="Arial"/>
                <w:sz w:val="20"/>
                <w:szCs w:val="20"/>
              </w:rPr>
              <w:t xml:space="preserve">ubcontractors’ </w:t>
            </w:r>
            <w:r w:rsidR="005F74F6">
              <w:rPr>
                <w:rFonts w:cs="Arial"/>
                <w:sz w:val="20"/>
                <w:szCs w:val="20"/>
              </w:rPr>
              <w:t xml:space="preserve">current or past </w:t>
            </w:r>
            <w:r w:rsidRPr="005C22C9">
              <w:rPr>
                <w:rFonts w:cs="Arial"/>
                <w:sz w:val="20"/>
                <w:szCs w:val="20"/>
              </w:rPr>
              <w:t xml:space="preserve">clients for information about the </w:t>
            </w:r>
            <w:r w:rsidR="002C699D">
              <w:rPr>
                <w:rFonts w:cs="Arial"/>
                <w:sz w:val="20"/>
                <w:szCs w:val="20"/>
              </w:rPr>
              <w:t>Bidder’s/S</w:t>
            </w:r>
            <w:r>
              <w:rPr>
                <w:rFonts w:cs="Arial"/>
                <w:sz w:val="20"/>
                <w:szCs w:val="20"/>
              </w:rPr>
              <w:t>ubcontractors’</w:t>
            </w:r>
            <w:r w:rsidRPr="005C22C9">
              <w:rPr>
                <w:rFonts w:cs="Arial"/>
                <w:sz w:val="20"/>
                <w:szCs w:val="20"/>
              </w:rPr>
              <w:t xml:space="preserve"> performance under past and present contracts.</w:t>
            </w:r>
          </w:p>
        </w:tc>
      </w:tr>
      <w:tr w:rsidR="00257433" w:rsidRPr="006F51BB" w14:paraId="10E1ADDE" w14:textId="77777777" w:rsidTr="009408D7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625" w:type="dxa"/>
          <w:trHeight w:val="432"/>
          <w:jc w:val="center"/>
        </w:trPr>
        <w:tc>
          <w:tcPr>
            <w:tcW w:w="10445" w:type="dxa"/>
            <w:gridSpan w:val="7"/>
            <w:shd w:val="clear" w:color="auto" w:fill="auto"/>
            <w:vAlign w:val="center"/>
          </w:tcPr>
          <w:p w14:paraId="20EC505C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10E85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D31DD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ADB5C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C70BE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3A527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36620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B06F0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C6B60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F8CA2" w14:textId="77777777" w:rsidR="00A30785" w:rsidRDefault="00A30785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E9BF4" w14:textId="61A01C03" w:rsidR="00257433" w:rsidRPr="005863C6" w:rsidRDefault="00257433" w:rsidP="00C4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3C6">
              <w:rPr>
                <w:rFonts w:ascii="Arial" w:hAnsi="Arial" w:cs="Arial"/>
                <w:b/>
                <w:sz w:val="20"/>
                <w:szCs w:val="20"/>
              </w:rPr>
              <w:t>ACKNOWLEDGE AND ACCEPT</w:t>
            </w:r>
          </w:p>
        </w:tc>
      </w:tr>
      <w:tr w:rsidR="00257433" w:rsidRPr="006F51BB" w14:paraId="4221E065" w14:textId="77777777" w:rsidTr="009408D7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625" w:type="dxa"/>
          <w:trHeight w:val="432"/>
          <w:jc w:val="center"/>
        </w:trPr>
        <w:tc>
          <w:tcPr>
            <w:tcW w:w="10445" w:type="dxa"/>
            <w:gridSpan w:val="7"/>
            <w:shd w:val="clear" w:color="auto" w:fill="auto"/>
            <w:vAlign w:val="center"/>
          </w:tcPr>
          <w:p w14:paraId="3CD7E967" w14:textId="27CD85C2" w:rsidR="00257433" w:rsidRPr="00AB4ECC" w:rsidRDefault="00257433" w:rsidP="00432BC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ECC">
              <w:rPr>
                <w:rFonts w:ascii="Arial" w:hAnsi="Arial" w:cs="Arial"/>
                <w:sz w:val="18"/>
                <w:szCs w:val="18"/>
              </w:rPr>
              <w:lastRenderedPageBreak/>
              <w:t>This Form has been reviewed by me and shall become part of the final Contract. I am a duly authorized representative of my company and have the authority to legally bind my co</w:t>
            </w:r>
            <w:bookmarkStart w:id="2" w:name="_GoBack"/>
            <w:bookmarkEnd w:id="2"/>
            <w:r w:rsidRPr="00AB4ECC">
              <w:rPr>
                <w:rFonts w:ascii="Arial" w:hAnsi="Arial" w:cs="Arial"/>
                <w:sz w:val="18"/>
                <w:szCs w:val="18"/>
              </w:rPr>
              <w:t xml:space="preserve">mpany. I hereby acknowledge and accept responsibility for the accuracy of the responses given above. I further accept that my company’s </w:t>
            </w:r>
            <w:r w:rsidR="00432BCE">
              <w:rPr>
                <w:rFonts w:ascii="Arial" w:hAnsi="Arial" w:cs="Arial"/>
                <w:sz w:val="18"/>
                <w:szCs w:val="18"/>
              </w:rPr>
              <w:t>Bid</w:t>
            </w:r>
            <w:r w:rsidR="00432BCE" w:rsidRPr="00AB4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4ECC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be rejected </w:t>
            </w:r>
            <w:proofErr w:type="gramStart"/>
            <w:r w:rsidRPr="00AB4ECC">
              <w:rPr>
                <w:rFonts w:ascii="Arial" w:hAnsi="Arial" w:cs="Arial"/>
                <w:sz w:val="18"/>
                <w:szCs w:val="18"/>
              </w:rPr>
              <w:t>on the grounds that</w:t>
            </w:r>
            <w:proofErr w:type="gramEnd"/>
            <w:r w:rsidRPr="00AB4ECC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="0012250B">
              <w:rPr>
                <w:rFonts w:ascii="Arial" w:hAnsi="Arial" w:cs="Arial"/>
                <w:sz w:val="18"/>
                <w:szCs w:val="18"/>
              </w:rPr>
              <w:t xml:space="preserve"> mandatory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item listed above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Pr="00AB4ECC">
              <w:rPr>
                <w:rFonts w:ascii="Arial" w:hAnsi="Arial" w:cs="Arial"/>
                <w:sz w:val="18"/>
                <w:szCs w:val="18"/>
              </w:rPr>
              <w:t>Disagree.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Also, I acknowledge I have specified and provided a reason for any answer 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Pr="00AB4ECC">
              <w:rPr>
                <w:rFonts w:ascii="Arial" w:hAnsi="Arial" w:cs="Arial"/>
                <w:sz w:val="18"/>
                <w:szCs w:val="18"/>
              </w:rPr>
              <w:t>Disagree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in TAB </w:t>
            </w:r>
            <w:r w:rsidR="00432BCE">
              <w:rPr>
                <w:rFonts w:ascii="Arial" w:hAnsi="Arial" w:cs="Arial"/>
                <w:sz w:val="18"/>
                <w:szCs w:val="18"/>
              </w:rPr>
              <w:t>2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Assumptions and Exceptions of my company’s </w:t>
            </w:r>
            <w:r w:rsidR="00432BCE">
              <w:rPr>
                <w:rFonts w:ascii="Arial" w:hAnsi="Arial" w:cs="Arial"/>
                <w:sz w:val="18"/>
                <w:szCs w:val="18"/>
              </w:rPr>
              <w:t>Bid</w:t>
            </w:r>
            <w:r w:rsidRPr="00AB4E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7433" w:rsidRPr="006F51BB" w14:paraId="393A7D61" w14:textId="77777777" w:rsidTr="009408D7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625" w:type="dxa"/>
          <w:trHeight w:val="171"/>
          <w:jc w:val="center"/>
        </w:trPr>
        <w:tc>
          <w:tcPr>
            <w:tcW w:w="2520" w:type="dxa"/>
            <w:gridSpan w:val="4"/>
            <w:shd w:val="clear" w:color="auto" w:fill="auto"/>
            <w:vAlign w:val="center"/>
          </w:tcPr>
          <w:p w14:paraId="28AA6393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gridSpan w:val="3"/>
            <w:shd w:val="clear" w:color="auto" w:fill="auto"/>
            <w:vAlign w:val="center"/>
          </w:tcPr>
          <w:p w14:paraId="2BBAD2EC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2104101E" w14:textId="77777777" w:rsidTr="009408D7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625" w:type="dxa"/>
          <w:trHeight w:val="432"/>
          <w:jc w:val="center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BD52" w14:textId="099DA970" w:rsidR="00257433" w:rsidRPr="006F51BB" w:rsidRDefault="0089098C" w:rsidP="00C472B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Bidder (</w:t>
            </w:r>
            <w:r w:rsidR="00257433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57433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A66A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433" w:rsidRPr="006F51BB" w14:paraId="02CB57C6" w14:textId="77777777" w:rsidTr="009408D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25" w:type="dxa"/>
          <w:trHeight w:hRule="exact" w:val="100"/>
          <w:jc w:val="center"/>
        </w:trPr>
        <w:tc>
          <w:tcPr>
            <w:tcW w:w="7375" w:type="dxa"/>
            <w:gridSpan w:val="5"/>
            <w:tcBorders>
              <w:left w:val="single" w:sz="4" w:space="0" w:color="auto"/>
            </w:tcBorders>
          </w:tcPr>
          <w:p w14:paraId="33EB200C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E393B55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14:paraId="54A616F3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21985125" w14:textId="77777777" w:rsidTr="009408D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25" w:type="dxa"/>
          <w:trHeight w:hRule="exact" w:val="360"/>
          <w:jc w:val="center"/>
        </w:trPr>
        <w:tc>
          <w:tcPr>
            <w:tcW w:w="73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CB72C" w14:textId="77777777" w:rsidR="00257433" w:rsidRPr="006F51BB" w:rsidRDefault="00257433" w:rsidP="00C47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14:paraId="3FEBF810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14:paraId="5A9858ED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66130FE3" w14:textId="77777777" w:rsidTr="009408D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25" w:type="dxa"/>
          <w:trHeight w:hRule="exact" w:val="360"/>
          <w:jc w:val="center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6DB222" w14:textId="29AF97A9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Printed Name</w:t>
            </w:r>
            <w:r w:rsidR="00AB4ECC">
              <w:rPr>
                <w:rFonts w:ascii="Arial" w:hAnsi="Arial" w:cs="Arial"/>
                <w:sz w:val="20"/>
                <w:szCs w:val="20"/>
              </w:rPr>
              <w:t xml:space="preserve"> of Authorized </w:t>
            </w:r>
            <w:r w:rsidR="0089098C">
              <w:rPr>
                <w:rFonts w:ascii="Arial" w:hAnsi="Arial" w:cs="Arial"/>
                <w:sz w:val="20"/>
                <w:szCs w:val="20"/>
              </w:rPr>
              <w:t>Bidder (</w:t>
            </w:r>
            <w:r w:rsidR="00AB4ECC">
              <w:rPr>
                <w:rFonts w:ascii="Arial" w:hAnsi="Arial" w:cs="Arial"/>
                <w:sz w:val="20"/>
                <w:szCs w:val="20"/>
              </w:rPr>
              <w:t>Company</w:t>
            </w:r>
            <w:r w:rsidR="0089098C">
              <w:rPr>
                <w:rFonts w:ascii="Arial" w:hAnsi="Arial" w:cs="Arial"/>
                <w:sz w:val="20"/>
                <w:szCs w:val="20"/>
              </w:rPr>
              <w:t>)</w:t>
            </w:r>
            <w:r w:rsidR="00AB4ECC">
              <w:rPr>
                <w:rFonts w:ascii="Arial" w:hAnsi="Arial" w:cs="Arial"/>
                <w:sz w:val="20"/>
                <w:szCs w:val="20"/>
              </w:rPr>
              <w:t xml:space="preserve"> Representative</w:t>
            </w:r>
          </w:p>
        </w:tc>
        <w:tc>
          <w:tcPr>
            <w:tcW w:w="548" w:type="dxa"/>
          </w:tcPr>
          <w:p w14:paraId="6A57BD4E" w14:textId="77777777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14:paraId="43065C63" w14:textId="77777777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3A705720" w14:textId="77777777" w:rsidTr="009408D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25" w:type="dxa"/>
          <w:trHeight w:hRule="exact" w:val="612"/>
          <w:jc w:val="center"/>
        </w:trPr>
        <w:tc>
          <w:tcPr>
            <w:tcW w:w="73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86C98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526AC6CE" w14:textId="77777777" w:rsidR="00257433" w:rsidRPr="006F51BB" w:rsidRDefault="00257433" w:rsidP="00C4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9A087" w14:textId="77777777" w:rsidR="00257433" w:rsidRPr="006F51BB" w:rsidRDefault="00257433" w:rsidP="00C47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433" w:rsidRPr="006F51BB" w14:paraId="0D96F7D8" w14:textId="77777777" w:rsidTr="00FC69D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25" w:type="dxa"/>
          <w:trHeight w:val="70"/>
          <w:jc w:val="center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38AD" w14:textId="5633135E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Signature</w:t>
            </w:r>
            <w:r w:rsidR="00AB4ECC">
              <w:rPr>
                <w:rFonts w:ascii="Arial" w:hAnsi="Arial" w:cs="Arial"/>
                <w:sz w:val="20"/>
                <w:szCs w:val="20"/>
              </w:rPr>
              <w:t xml:space="preserve"> of Authorized </w:t>
            </w:r>
            <w:r w:rsidR="0089098C">
              <w:rPr>
                <w:rFonts w:ascii="Arial" w:hAnsi="Arial" w:cs="Arial"/>
                <w:sz w:val="20"/>
                <w:szCs w:val="20"/>
              </w:rPr>
              <w:t>Bidder (</w:t>
            </w:r>
            <w:r w:rsidR="00AB4ECC">
              <w:rPr>
                <w:rFonts w:ascii="Arial" w:hAnsi="Arial" w:cs="Arial"/>
                <w:sz w:val="20"/>
                <w:szCs w:val="20"/>
              </w:rPr>
              <w:t>Company</w:t>
            </w:r>
            <w:r w:rsidR="0089098C">
              <w:rPr>
                <w:rFonts w:ascii="Arial" w:hAnsi="Arial" w:cs="Arial"/>
                <w:sz w:val="20"/>
                <w:szCs w:val="20"/>
              </w:rPr>
              <w:t>)</w:t>
            </w:r>
            <w:r w:rsidR="00AB4ECC">
              <w:rPr>
                <w:rFonts w:ascii="Arial" w:hAnsi="Arial" w:cs="Arial"/>
                <w:sz w:val="20"/>
                <w:szCs w:val="20"/>
              </w:rPr>
              <w:t xml:space="preserve"> Representative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49F45A" w14:textId="77777777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0AF" w14:textId="77777777" w:rsidR="00257433" w:rsidRPr="006F51BB" w:rsidRDefault="00257433" w:rsidP="00AB4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136EF80" w14:textId="24A7A346" w:rsidR="00257433" w:rsidRPr="009408D7" w:rsidRDefault="00257433" w:rsidP="009408D7">
      <w:pPr>
        <w:tabs>
          <w:tab w:val="left" w:pos="1080"/>
        </w:tabs>
        <w:rPr>
          <w:rFonts w:ascii="Arial Bold" w:hAnsi="Arial Bold"/>
          <w:sz w:val="20"/>
          <w:szCs w:val="20"/>
        </w:rPr>
      </w:pPr>
    </w:p>
    <w:sectPr w:rsidR="00257433" w:rsidRPr="009408D7" w:rsidSect="00AB4ECC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B3A1" w14:textId="77777777" w:rsidR="005E4CA7" w:rsidRDefault="005E4CA7" w:rsidP="007E3D07">
      <w:pPr>
        <w:spacing w:before="0" w:after="0"/>
      </w:pPr>
      <w:r>
        <w:separator/>
      </w:r>
    </w:p>
  </w:endnote>
  <w:endnote w:type="continuationSeparator" w:id="0">
    <w:p w14:paraId="16E8531A" w14:textId="77777777" w:rsidR="005E4CA7" w:rsidRDefault="005E4CA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9CA" w14:textId="67FA26A6" w:rsidR="005E4CA7" w:rsidRPr="00B13910" w:rsidRDefault="005E4CA7" w:rsidP="008741AC">
    <w:pPr>
      <w:spacing w:before="0" w:after="0"/>
      <w:ind w:left="14" w:hanging="14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RFB ETI0030</w:t>
    </w:r>
    <w:r w:rsidRPr="00B13910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>– Appointment Scheduling Software</w:t>
    </w:r>
  </w:p>
  <w:p w14:paraId="6D617F11" w14:textId="1EA63F12" w:rsidR="005E4CA7" w:rsidRPr="000D31A1" w:rsidRDefault="005E4CA7" w:rsidP="000D31A1">
    <w:pPr>
      <w:spacing w:before="0" w:after="0"/>
      <w:ind w:left="14" w:hanging="14"/>
    </w:pPr>
    <w:r w:rsidRPr="00B13910">
      <w:rPr>
        <w:rFonts w:ascii="Arial" w:hAnsi="Arial" w:cs="Arial"/>
        <w:noProof/>
        <w:sz w:val="18"/>
        <w:szCs w:val="18"/>
      </w:rPr>
      <w:t xml:space="preserve">Page </w:t>
    </w:r>
    <w:r w:rsidRPr="00B13910">
      <w:rPr>
        <w:rFonts w:ascii="Arial" w:hAnsi="Arial" w:cs="Arial"/>
        <w:noProof/>
        <w:sz w:val="18"/>
        <w:szCs w:val="18"/>
      </w:rPr>
      <w:fldChar w:fldCharType="begin"/>
    </w:r>
    <w:r w:rsidRPr="00B13910">
      <w:rPr>
        <w:rFonts w:ascii="Arial" w:hAnsi="Arial" w:cs="Arial"/>
        <w:noProof/>
        <w:sz w:val="18"/>
        <w:szCs w:val="18"/>
      </w:rPr>
      <w:instrText xml:space="preserve"> PAGE   \* MERGEFORMAT </w:instrText>
    </w:r>
    <w:r w:rsidRPr="00B13910"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B13910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64B6" w14:textId="77777777" w:rsidR="005E4CA7" w:rsidRDefault="005E4CA7" w:rsidP="007E3D07">
      <w:pPr>
        <w:spacing w:before="0" w:after="0"/>
      </w:pPr>
      <w:r>
        <w:separator/>
      </w:r>
    </w:p>
  </w:footnote>
  <w:footnote w:type="continuationSeparator" w:id="0">
    <w:p w14:paraId="743EC7EA" w14:textId="77777777" w:rsidR="005E4CA7" w:rsidRDefault="005E4CA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5E4CA7" w14:paraId="59494314" w14:textId="77777777" w:rsidTr="007E3D07">
      <w:trPr>
        <w:trHeight w:val="207"/>
      </w:trPr>
      <w:tc>
        <w:tcPr>
          <w:tcW w:w="10368" w:type="dxa"/>
        </w:tcPr>
        <w:p w14:paraId="3D14E8C2" w14:textId="77777777" w:rsidR="005E4CA7" w:rsidRDefault="005E4CA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99A184" wp14:editId="2CD63FB0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14:paraId="663240C0" w14:textId="77777777" w:rsidR="005E4CA7" w:rsidRDefault="005E4CA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30EB03A1" w14:textId="77777777" w:rsidR="005E4CA7" w:rsidRDefault="005E4CA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1E92ABDE" w14:textId="77777777" w:rsidR="005E4CA7" w:rsidRDefault="005E4CA7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42F71752" w14:textId="6D98EADA" w:rsidR="005E4CA7" w:rsidRPr="0068342A" w:rsidRDefault="005E4CA7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>
            <w:rPr>
              <w:b/>
              <w:bCs/>
              <w:color w:val="44546A" w:themeColor="text2"/>
              <w:sz w:val="28"/>
              <w:szCs w:val="28"/>
            </w:rPr>
            <w:t>FORM B</w:t>
          </w:r>
        </w:p>
        <w:p w14:paraId="1C468AD8" w14:textId="5AE326AD" w:rsidR="005E4CA7" w:rsidRPr="007E3D07" w:rsidRDefault="005E4CA7" w:rsidP="00000A97">
          <w:pPr>
            <w:pStyle w:val="Default"/>
            <w:jc w:val="center"/>
            <w:rPr>
              <w:bCs/>
              <w:sz w:val="20"/>
              <w:szCs w:val="20"/>
            </w:rPr>
          </w:pPr>
          <w:r>
            <w:rPr>
              <w:b/>
              <w:bCs/>
              <w:color w:val="44546A" w:themeColor="text2"/>
              <w:sz w:val="28"/>
              <w:szCs w:val="28"/>
            </w:rPr>
            <w:t>Requirements</w:t>
          </w:r>
        </w:p>
      </w:tc>
    </w:tr>
  </w:tbl>
  <w:p w14:paraId="7AC58DCB" w14:textId="77777777" w:rsidR="005E4CA7" w:rsidRDefault="005E4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7B0"/>
    <w:multiLevelType w:val="hybridMultilevel"/>
    <w:tmpl w:val="EDC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D9A"/>
    <w:multiLevelType w:val="hybridMultilevel"/>
    <w:tmpl w:val="8C2C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801"/>
    <w:multiLevelType w:val="hybridMultilevel"/>
    <w:tmpl w:val="5420C888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9F82AB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BA3"/>
    <w:multiLevelType w:val="hybridMultilevel"/>
    <w:tmpl w:val="F74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8F4"/>
    <w:multiLevelType w:val="hybridMultilevel"/>
    <w:tmpl w:val="3F32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2141"/>
    <w:multiLevelType w:val="hybridMultilevel"/>
    <w:tmpl w:val="ED7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0A97"/>
    <w:rsid w:val="00007C22"/>
    <w:rsid w:val="00017747"/>
    <w:rsid w:val="00032C0B"/>
    <w:rsid w:val="0003389D"/>
    <w:rsid w:val="0004602D"/>
    <w:rsid w:val="00061D10"/>
    <w:rsid w:val="000836B7"/>
    <w:rsid w:val="000930EC"/>
    <w:rsid w:val="0009606A"/>
    <w:rsid w:val="000A06CF"/>
    <w:rsid w:val="000A197B"/>
    <w:rsid w:val="000A5E47"/>
    <w:rsid w:val="000C3EBF"/>
    <w:rsid w:val="000D2301"/>
    <w:rsid w:val="000D2491"/>
    <w:rsid w:val="000D31A1"/>
    <w:rsid w:val="00106C4B"/>
    <w:rsid w:val="0012250B"/>
    <w:rsid w:val="001377FB"/>
    <w:rsid w:val="00142C2E"/>
    <w:rsid w:val="00156E93"/>
    <w:rsid w:val="00173302"/>
    <w:rsid w:val="001A4C85"/>
    <w:rsid w:val="001D430C"/>
    <w:rsid w:val="001E172A"/>
    <w:rsid w:val="001E5772"/>
    <w:rsid w:val="002138D3"/>
    <w:rsid w:val="00214FBE"/>
    <w:rsid w:val="002342DF"/>
    <w:rsid w:val="00234F87"/>
    <w:rsid w:val="0023693B"/>
    <w:rsid w:val="00243027"/>
    <w:rsid w:val="00252D3C"/>
    <w:rsid w:val="002535EB"/>
    <w:rsid w:val="00257433"/>
    <w:rsid w:val="00262025"/>
    <w:rsid w:val="002727C6"/>
    <w:rsid w:val="00280B8D"/>
    <w:rsid w:val="002A1AF2"/>
    <w:rsid w:val="002A6349"/>
    <w:rsid w:val="002B1B66"/>
    <w:rsid w:val="002B6A08"/>
    <w:rsid w:val="002C06AB"/>
    <w:rsid w:val="002C2ACB"/>
    <w:rsid w:val="002C699D"/>
    <w:rsid w:val="002E291B"/>
    <w:rsid w:val="002E32B8"/>
    <w:rsid w:val="002E476D"/>
    <w:rsid w:val="002F3F7E"/>
    <w:rsid w:val="002F7585"/>
    <w:rsid w:val="003041BA"/>
    <w:rsid w:val="00305AB8"/>
    <w:rsid w:val="00322D49"/>
    <w:rsid w:val="003357C8"/>
    <w:rsid w:val="00355C31"/>
    <w:rsid w:val="00371360"/>
    <w:rsid w:val="00386BB4"/>
    <w:rsid w:val="00387A4A"/>
    <w:rsid w:val="00395BE4"/>
    <w:rsid w:val="00397E02"/>
    <w:rsid w:val="003A4388"/>
    <w:rsid w:val="003C1D28"/>
    <w:rsid w:val="003F0C9F"/>
    <w:rsid w:val="003F180E"/>
    <w:rsid w:val="003F337A"/>
    <w:rsid w:val="003F5DE8"/>
    <w:rsid w:val="003F5ECE"/>
    <w:rsid w:val="004269D3"/>
    <w:rsid w:val="00426B64"/>
    <w:rsid w:val="00432BCE"/>
    <w:rsid w:val="004410BA"/>
    <w:rsid w:val="00446A7E"/>
    <w:rsid w:val="00463333"/>
    <w:rsid w:val="0047433A"/>
    <w:rsid w:val="004764A5"/>
    <w:rsid w:val="00490516"/>
    <w:rsid w:val="00491DD1"/>
    <w:rsid w:val="004A1F42"/>
    <w:rsid w:val="004C1CD7"/>
    <w:rsid w:val="004C500B"/>
    <w:rsid w:val="004C6990"/>
    <w:rsid w:val="004D3607"/>
    <w:rsid w:val="004D6B8B"/>
    <w:rsid w:val="004E2891"/>
    <w:rsid w:val="004F62AA"/>
    <w:rsid w:val="00500DCE"/>
    <w:rsid w:val="00500EE7"/>
    <w:rsid w:val="005421E9"/>
    <w:rsid w:val="005527A0"/>
    <w:rsid w:val="00553779"/>
    <w:rsid w:val="005610F5"/>
    <w:rsid w:val="00561ECE"/>
    <w:rsid w:val="00564467"/>
    <w:rsid w:val="005729C2"/>
    <w:rsid w:val="005761F8"/>
    <w:rsid w:val="005863C6"/>
    <w:rsid w:val="00586AF3"/>
    <w:rsid w:val="005A41E6"/>
    <w:rsid w:val="005B2530"/>
    <w:rsid w:val="005B4529"/>
    <w:rsid w:val="005E4CA7"/>
    <w:rsid w:val="005F13E5"/>
    <w:rsid w:val="005F58A9"/>
    <w:rsid w:val="005F74F6"/>
    <w:rsid w:val="00614532"/>
    <w:rsid w:val="0061599E"/>
    <w:rsid w:val="0061657C"/>
    <w:rsid w:val="00625CBE"/>
    <w:rsid w:val="006528E0"/>
    <w:rsid w:val="006532FC"/>
    <w:rsid w:val="00654D1D"/>
    <w:rsid w:val="006575C8"/>
    <w:rsid w:val="00662060"/>
    <w:rsid w:val="006643B6"/>
    <w:rsid w:val="0066569C"/>
    <w:rsid w:val="0068342A"/>
    <w:rsid w:val="00686EC8"/>
    <w:rsid w:val="006909AA"/>
    <w:rsid w:val="006912B1"/>
    <w:rsid w:val="0069136B"/>
    <w:rsid w:val="00691FC4"/>
    <w:rsid w:val="00694422"/>
    <w:rsid w:val="00696286"/>
    <w:rsid w:val="006B3DFD"/>
    <w:rsid w:val="006E5FFF"/>
    <w:rsid w:val="006F0AD3"/>
    <w:rsid w:val="006F0D9D"/>
    <w:rsid w:val="006F51BB"/>
    <w:rsid w:val="00700A09"/>
    <w:rsid w:val="007126F5"/>
    <w:rsid w:val="00715020"/>
    <w:rsid w:val="007541CE"/>
    <w:rsid w:val="00754E40"/>
    <w:rsid w:val="00791144"/>
    <w:rsid w:val="007936D8"/>
    <w:rsid w:val="007A2393"/>
    <w:rsid w:val="007D3BF2"/>
    <w:rsid w:val="007E3D07"/>
    <w:rsid w:val="00804F6B"/>
    <w:rsid w:val="00810680"/>
    <w:rsid w:val="00812A65"/>
    <w:rsid w:val="00815CF4"/>
    <w:rsid w:val="00822199"/>
    <w:rsid w:val="00850F1D"/>
    <w:rsid w:val="00861FEA"/>
    <w:rsid w:val="0086707C"/>
    <w:rsid w:val="008732E9"/>
    <w:rsid w:val="008741AC"/>
    <w:rsid w:val="00881084"/>
    <w:rsid w:val="00882A22"/>
    <w:rsid w:val="0089098C"/>
    <w:rsid w:val="00895959"/>
    <w:rsid w:val="008B674E"/>
    <w:rsid w:val="008B7757"/>
    <w:rsid w:val="008C05D5"/>
    <w:rsid w:val="008C316C"/>
    <w:rsid w:val="008D1D57"/>
    <w:rsid w:val="008D49FD"/>
    <w:rsid w:val="008E4795"/>
    <w:rsid w:val="008E58CF"/>
    <w:rsid w:val="008F3C94"/>
    <w:rsid w:val="008F6693"/>
    <w:rsid w:val="009408D7"/>
    <w:rsid w:val="0094753D"/>
    <w:rsid w:val="00950EA7"/>
    <w:rsid w:val="00952BF0"/>
    <w:rsid w:val="009674F4"/>
    <w:rsid w:val="00970030"/>
    <w:rsid w:val="0097153C"/>
    <w:rsid w:val="00974B0A"/>
    <w:rsid w:val="0098349A"/>
    <w:rsid w:val="009843C4"/>
    <w:rsid w:val="009B0011"/>
    <w:rsid w:val="009B53B7"/>
    <w:rsid w:val="009D5A00"/>
    <w:rsid w:val="009E2579"/>
    <w:rsid w:val="009F4EB8"/>
    <w:rsid w:val="00A07077"/>
    <w:rsid w:val="00A30785"/>
    <w:rsid w:val="00A45CE4"/>
    <w:rsid w:val="00A675A6"/>
    <w:rsid w:val="00A71427"/>
    <w:rsid w:val="00A72757"/>
    <w:rsid w:val="00A7291D"/>
    <w:rsid w:val="00A845C1"/>
    <w:rsid w:val="00A938D7"/>
    <w:rsid w:val="00A96DE0"/>
    <w:rsid w:val="00AA0D1E"/>
    <w:rsid w:val="00AA49C8"/>
    <w:rsid w:val="00AA7732"/>
    <w:rsid w:val="00AB4ECC"/>
    <w:rsid w:val="00AC541A"/>
    <w:rsid w:val="00AD39FD"/>
    <w:rsid w:val="00AF4B7A"/>
    <w:rsid w:val="00AF6E37"/>
    <w:rsid w:val="00B07270"/>
    <w:rsid w:val="00B35F65"/>
    <w:rsid w:val="00B52EC4"/>
    <w:rsid w:val="00B547D2"/>
    <w:rsid w:val="00B564EF"/>
    <w:rsid w:val="00B60CAF"/>
    <w:rsid w:val="00B6411F"/>
    <w:rsid w:val="00B7225E"/>
    <w:rsid w:val="00B76075"/>
    <w:rsid w:val="00B76E19"/>
    <w:rsid w:val="00B818BF"/>
    <w:rsid w:val="00B84A93"/>
    <w:rsid w:val="00B9455E"/>
    <w:rsid w:val="00B95102"/>
    <w:rsid w:val="00B958CF"/>
    <w:rsid w:val="00BB359C"/>
    <w:rsid w:val="00BC4AEE"/>
    <w:rsid w:val="00BD4632"/>
    <w:rsid w:val="00BF7C9D"/>
    <w:rsid w:val="00C01946"/>
    <w:rsid w:val="00C04845"/>
    <w:rsid w:val="00C0778C"/>
    <w:rsid w:val="00C17018"/>
    <w:rsid w:val="00C3325F"/>
    <w:rsid w:val="00C3398E"/>
    <w:rsid w:val="00C434B5"/>
    <w:rsid w:val="00C472B5"/>
    <w:rsid w:val="00C524E5"/>
    <w:rsid w:val="00C666B0"/>
    <w:rsid w:val="00C82606"/>
    <w:rsid w:val="00C943D4"/>
    <w:rsid w:val="00CA0419"/>
    <w:rsid w:val="00CA37F9"/>
    <w:rsid w:val="00CA69F4"/>
    <w:rsid w:val="00CA7B60"/>
    <w:rsid w:val="00CB029E"/>
    <w:rsid w:val="00CB6A99"/>
    <w:rsid w:val="00CE3530"/>
    <w:rsid w:val="00CF76E5"/>
    <w:rsid w:val="00D21B3B"/>
    <w:rsid w:val="00D27698"/>
    <w:rsid w:val="00D33420"/>
    <w:rsid w:val="00D360DB"/>
    <w:rsid w:val="00D44B9D"/>
    <w:rsid w:val="00D51A9A"/>
    <w:rsid w:val="00D96104"/>
    <w:rsid w:val="00D9770B"/>
    <w:rsid w:val="00DC5E72"/>
    <w:rsid w:val="00DE6F32"/>
    <w:rsid w:val="00E034E2"/>
    <w:rsid w:val="00E05A98"/>
    <w:rsid w:val="00E15323"/>
    <w:rsid w:val="00E26BE9"/>
    <w:rsid w:val="00E54714"/>
    <w:rsid w:val="00E864A1"/>
    <w:rsid w:val="00E931A5"/>
    <w:rsid w:val="00EA07DC"/>
    <w:rsid w:val="00EA4F5F"/>
    <w:rsid w:val="00EB5C44"/>
    <w:rsid w:val="00EC661B"/>
    <w:rsid w:val="00ED0A08"/>
    <w:rsid w:val="00ED32BC"/>
    <w:rsid w:val="00ED5317"/>
    <w:rsid w:val="00EE2732"/>
    <w:rsid w:val="00EE7524"/>
    <w:rsid w:val="00EE75E3"/>
    <w:rsid w:val="00EF3936"/>
    <w:rsid w:val="00EF5C89"/>
    <w:rsid w:val="00F04A29"/>
    <w:rsid w:val="00F14778"/>
    <w:rsid w:val="00F173EE"/>
    <w:rsid w:val="00F17BA6"/>
    <w:rsid w:val="00F24041"/>
    <w:rsid w:val="00F33FFB"/>
    <w:rsid w:val="00F41678"/>
    <w:rsid w:val="00F719C6"/>
    <w:rsid w:val="00F760DC"/>
    <w:rsid w:val="00F847BF"/>
    <w:rsid w:val="00F922FA"/>
    <w:rsid w:val="00F936EB"/>
    <w:rsid w:val="00F95CF9"/>
    <w:rsid w:val="00F96F27"/>
    <w:rsid w:val="00FA4717"/>
    <w:rsid w:val="00FA50D4"/>
    <w:rsid w:val="00FB77ED"/>
    <w:rsid w:val="00FC0C5F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E8EF01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5C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A753-DB74-4488-A506-547EBDE1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Schipper, Kristen D - ETF</cp:lastModifiedBy>
  <cp:revision>11</cp:revision>
  <cp:lastPrinted>2016-11-16T17:18:00Z</cp:lastPrinted>
  <dcterms:created xsi:type="dcterms:W3CDTF">2018-10-16T14:32:00Z</dcterms:created>
  <dcterms:modified xsi:type="dcterms:W3CDTF">2018-10-24T15:23:00Z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01B9-3123-B885-9EBE</vt:lpwstr>
  </property>
</Properties>
</file>